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502E5" w14:textId="77777777" w:rsidR="00FD1132" w:rsidRPr="003D0707" w:rsidRDefault="003D0707" w:rsidP="003D0707">
      <w:pPr>
        <w:jc w:val="center"/>
        <w:rPr>
          <w:b/>
          <w:sz w:val="36"/>
        </w:rPr>
      </w:pPr>
      <w:r w:rsidRPr="00BB1870">
        <w:rPr>
          <w:rFonts w:hint="eastAsia"/>
          <w:b/>
          <w:sz w:val="40"/>
        </w:rPr>
        <w:t>中山大学肿瘤防治中心进修须知</w:t>
      </w:r>
    </w:p>
    <w:p w14:paraId="093CDF57" w14:textId="77777777" w:rsidR="003D0707" w:rsidRDefault="003D0707"/>
    <w:p w14:paraId="7F50BF67" w14:textId="6F9F51AE" w:rsidR="003D0707" w:rsidRPr="00E27FCD" w:rsidRDefault="003D0707" w:rsidP="0032118F">
      <w:pPr>
        <w:pStyle w:val="a7"/>
        <w:spacing w:line="360" w:lineRule="auto"/>
        <w:ind w:firstLineChars="200" w:firstLine="480"/>
        <w:rPr>
          <w:rFonts w:ascii="宋体" w:hAnsi="宋体" w:hint="eastAsia"/>
          <w:sz w:val="24"/>
        </w:rPr>
      </w:pPr>
      <w:r w:rsidRPr="00E27FCD">
        <w:rPr>
          <w:rFonts w:ascii="宋体" w:hAnsi="宋体" w:hint="eastAsia"/>
          <w:sz w:val="24"/>
        </w:rPr>
        <w:t>一．</w:t>
      </w:r>
      <w:r w:rsidR="00897D59">
        <w:rPr>
          <w:rFonts w:ascii="宋体" w:hAnsi="宋体" w:hint="eastAsia"/>
          <w:sz w:val="24"/>
        </w:rPr>
        <w:t>进修人员在学期间</w:t>
      </w:r>
      <w:r w:rsidR="00897D59">
        <w:rPr>
          <w:rFonts w:ascii="宋体" w:hAnsi="宋体"/>
          <w:sz w:val="24"/>
        </w:rPr>
        <w:t>，</w:t>
      </w:r>
      <w:r w:rsidR="00897D59">
        <w:rPr>
          <w:rFonts w:ascii="宋体" w:hAnsi="宋体" w:hint="eastAsia"/>
          <w:sz w:val="24"/>
        </w:rPr>
        <w:t>应严格</w:t>
      </w:r>
      <w:r w:rsidR="00897D59">
        <w:rPr>
          <w:rFonts w:ascii="宋体" w:hAnsi="宋体"/>
          <w:sz w:val="24"/>
        </w:rPr>
        <w:t>遵守</w:t>
      </w:r>
      <w:r w:rsidR="00897D59">
        <w:rPr>
          <w:rFonts w:ascii="宋体" w:hAnsi="宋体" w:hint="eastAsia"/>
          <w:sz w:val="24"/>
        </w:rPr>
        <w:t>国</w:t>
      </w:r>
      <w:r w:rsidR="00897D59">
        <w:rPr>
          <w:rFonts w:ascii="宋体" w:hAnsi="宋体"/>
          <w:sz w:val="24"/>
        </w:rPr>
        <w:t>家卫生法律、法规</w:t>
      </w:r>
      <w:r w:rsidR="00897D59">
        <w:rPr>
          <w:rFonts w:ascii="宋体" w:hAnsi="宋体" w:hint="eastAsia"/>
          <w:sz w:val="24"/>
        </w:rPr>
        <w:t>，</w:t>
      </w:r>
      <w:r w:rsidR="00897D59">
        <w:rPr>
          <w:rFonts w:ascii="宋体" w:hAnsi="宋体"/>
          <w:sz w:val="24"/>
        </w:rPr>
        <w:t>履行</w:t>
      </w:r>
      <w:r w:rsidR="00C22040">
        <w:rPr>
          <w:rFonts w:ascii="宋体" w:hAnsi="宋体" w:hint="eastAsia"/>
          <w:sz w:val="24"/>
        </w:rPr>
        <w:t>卫健</w:t>
      </w:r>
      <w:r w:rsidR="00897D59">
        <w:rPr>
          <w:rFonts w:ascii="宋体" w:hAnsi="宋体"/>
          <w:sz w:val="24"/>
        </w:rPr>
        <w:t>委规定的各级医师、技师、物理师、检验师、营养师、</w:t>
      </w:r>
      <w:r w:rsidR="00897D59">
        <w:rPr>
          <w:rFonts w:ascii="宋体" w:hAnsi="宋体" w:hint="eastAsia"/>
          <w:sz w:val="24"/>
        </w:rPr>
        <w:t>护</w:t>
      </w:r>
      <w:r w:rsidR="00897D59">
        <w:rPr>
          <w:rFonts w:ascii="宋体" w:hAnsi="宋体"/>
          <w:sz w:val="24"/>
        </w:rPr>
        <w:t>师职责，</w:t>
      </w:r>
      <w:bookmarkStart w:id="0" w:name="OLE_LINK15"/>
      <w:bookmarkStart w:id="1" w:name="OLE_LINK16"/>
      <w:bookmarkStart w:id="2" w:name="OLE_LINK11"/>
      <w:bookmarkStart w:id="3" w:name="OLE_LINK12"/>
      <w:r w:rsidR="00897D59">
        <w:rPr>
          <w:rFonts w:ascii="宋体" w:hAnsi="宋体" w:hint="eastAsia"/>
          <w:sz w:val="24"/>
        </w:rPr>
        <w:t>遵守医院的各项医疗规章制度和操作常规，严防医疗事故、医疗差错、医疗缺陷的发生</w:t>
      </w:r>
      <w:bookmarkEnd w:id="0"/>
      <w:bookmarkEnd w:id="1"/>
      <w:r w:rsidR="00CE2F18">
        <w:rPr>
          <w:rFonts w:ascii="宋体" w:hAnsi="宋体" w:hint="eastAsia"/>
          <w:sz w:val="24"/>
        </w:rPr>
        <w:t>。</w:t>
      </w:r>
      <w:r w:rsidR="00897D59">
        <w:rPr>
          <w:rFonts w:ascii="宋体" w:hAnsi="宋体" w:hint="eastAsia"/>
          <w:sz w:val="24"/>
        </w:rPr>
        <w:t>在</w:t>
      </w:r>
      <w:r w:rsidR="00897D59">
        <w:rPr>
          <w:rFonts w:ascii="宋体" w:hAnsi="宋体"/>
          <w:sz w:val="24"/>
        </w:rPr>
        <w:t>学习的同时，按照科室的安排</w:t>
      </w:r>
      <w:r w:rsidR="00897D59">
        <w:rPr>
          <w:rFonts w:ascii="宋体" w:hAnsi="宋体" w:hint="eastAsia"/>
          <w:sz w:val="24"/>
        </w:rPr>
        <w:t>做</w:t>
      </w:r>
      <w:r w:rsidR="00897D59">
        <w:rPr>
          <w:rFonts w:ascii="宋体" w:hAnsi="宋体"/>
          <w:sz w:val="24"/>
        </w:rPr>
        <w:t>好病房、门诊、值班</w:t>
      </w:r>
      <w:r w:rsidR="00897D59">
        <w:rPr>
          <w:rFonts w:ascii="宋体" w:hAnsi="宋体" w:hint="eastAsia"/>
          <w:sz w:val="24"/>
        </w:rPr>
        <w:t>、</w:t>
      </w:r>
      <w:r w:rsidR="00897D59">
        <w:rPr>
          <w:rFonts w:ascii="宋体" w:hAnsi="宋体"/>
          <w:sz w:val="24"/>
        </w:rPr>
        <w:t>轮岗</w:t>
      </w:r>
      <w:r w:rsidR="00897D59">
        <w:rPr>
          <w:rFonts w:ascii="宋体" w:hAnsi="宋体" w:hint="eastAsia"/>
          <w:sz w:val="24"/>
        </w:rPr>
        <w:t>等的</w:t>
      </w:r>
      <w:bookmarkEnd w:id="2"/>
      <w:bookmarkEnd w:id="3"/>
      <w:r w:rsidR="00897D59">
        <w:rPr>
          <w:rFonts w:ascii="宋体" w:hAnsi="宋体" w:hint="eastAsia"/>
          <w:sz w:val="24"/>
        </w:rPr>
        <w:t>日常临床</w:t>
      </w:r>
      <w:r w:rsidR="00897D59">
        <w:rPr>
          <w:rFonts w:ascii="宋体" w:hAnsi="宋体"/>
          <w:sz w:val="24"/>
        </w:rPr>
        <w:t>工作</w:t>
      </w:r>
      <w:r w:rsidR="00897D59">
        <w:rPr>
          <w:rFonts w:ascii="宋体" w:hAnsi="宋体" w:hint="eastAsia"/>
          <w:sz w:val="24"/>
        </w:rPr>
        <w:t>。</w:t>
      </w:r>
    </w:p>
    <w:p w14:paraId="57CBD877" w14:textId="77777777" w:rsidR="003D0707" w:rsidRDefault="003D0707" w:rsidP="0032118F">
      <w:pPr>
        <w:spacing w:line="360" w:lineRule="auto"/>
        <w:ind w:firstLineChars="200" w:firstLine="480"/>
        <w:rPr>
          <w:rFonts w:ascii="宋体" w:hAnsi="宋体" w:hint="eastAsia"/>
          <w:sz w:val="24"/>
        </w:rPr>
      </w:pPr>
      <w:bookmarkStart w:id="4" w:name="OLE_LINK17"/>
      <w:r>
        <w:rPr>
          <w:rFonts w:ascii="宋体" w:hAnsi="宋体" w:hint="eastAsia"/>
          <w:sz w:val="24"/>
        </w:rPr>
        <w:t>二．进修人员在学期间，应廉洁行医，依法行医，以德行医，严格遵守国家的法律法规，</w:t>
      </w:r>
      <w:bookmarkStart w:id="5" w:name="OLE_LINK13"/>
      <w:bookmarkStart w:id="6" w:name="OLE_LINK14"/>
      <w:r>
        <w:rPr>
          <w:rFonts w:ascii="宋体" w:hAnsi="宋体" w:hint="eastAsia"/>
          <w:sz w:val="24"/>
        </w:rPr>
        <w:t>遵守医院和科室的各项</w:t>
      </w:r>
      <w:r w:rsidR="00CE2F18">
        <w:rPr>
          <w:rFonts w:ascii="宋体" w:hAnsi="宋体" w:hint="eastAsia"/>
          <w:sz w:val="24"/>
        </w:rPr>
        <w:t>管理</w:t>
      </w:r>
      <w:r>
        <w:rPr>
          <w:rFonts w:ascii="宋体" w:hAnsi="宋体" w:hint="eastAsia"/>
          <w:sz w:val="24"/>
        </w:rPr>
        <w:t>制度。</w:t>
      </w:r>
      <w:bookmarkEnd w:id="5"/>
      <w:bookmarkEnd w:id="6"/>
      <w:r w:rsidR="00D93BDA" w:rsidRPr="00FB0822">
        <w:rPr>
          <w:rFonts w:ascii="宋体" w:hAnsi="宋体" w:hint="eastAsia"/>
          <w:sz w:val="24"/>
        </w:rPr>
        <w:t>务必遵纪守法、廉洁从业，严格</w:t>
      </w:r>
      <w:r w:rsidR="004D37D7">
        <w:rPr>
          <w:rFonts w:ascii="宋体" w:hAnsi="宋体" w:hint="eastAsia"/>
          <w:sz w:val="24"/>
        </w:rPr>
        <w:t>遵守</w:t>
      </w:r>
      <w:r w:rsidR="00D93BDA" w:rsidRPr="00FB0822">
        <w:rPr>
          <w:rFonts w:ascii="宋体" w:hAnsi="宋体" w:hint="eastAsia"/>
          <w:sz w:val="24"/>
        </w:rPr>
        <w:t>“九不准”各项要求</w:t>
      </w:r>
      <w:r w:rsidR="00D93BDA">
        <w:rPr>
          <w:rFonts w:ascii="宋体" w:hAnsi="宋体" w:hint="eastAsia"/>
          <w:sz w:val="24"/>
        </w:rPr>
        <w:t>，</w:t>
      </w:r>
      <w:r w:rsidR="00D93BDA">
        <w:rPr>
          <w:rFonts w:ascii="宋体" w:hAnsi="宋体"/>
          <w:sz w:val="24"/>
        </w:rPr>
        <w:t>不得收到红包、回扣。</w:t>
      </w:r>
    </w:p>
    <w:p w14:paraId="423C256C" w14:textId="77777777" w:rsidR="003C77B9" w:rsidRDefault="003D0707" w:rsidP="0032118F">
      <w:pPr>
        <w:spacing w:line="360" w:lineRule="auto"/>
        <w:ind w:firstLineChars="200" w:firstLine="480"/>
        <w:rPr>
          <w:rFonts w:ascii="宋体" w:hAnsi="宋体" w:hint="eastAsia"/>
          <w:sz w:val="24"/>
        </w:rPr>
      </w:pPr>
      <w:r>
        <w:rPr>
          <w:rFonts w:ascii="宋体" w:hAnsi="宋体" w:hint="eastAsia"/>
          <w:sz w:val="24"/>
        </w:rPr>
        <w:t>三．进修人员应以救死扶伤、防病治病为己任，尊重病人的人格和权利，保护病人的隐私和秘密，杜绝对病人“冷、硬、顶、拖、推”的恶习，对病人应一视同仁，做到“五心”（检查细心、治疗精心、解释耐心、听取意见虚心、使病人及家属放心）。</w:t>
      </w:r>
    </w:p>
    <w:p w14:paraId="1874720F" w14:textId="77777777" w:rsidR="008E7F79" w:rsidRDefault="0083149E" w:rsidP="0032118F">
      <w:pPr>
        <w:spacing w:line="360" w:lineRule="auto"/>
        <w:ind w:firstLineChars="200" w:firstLine="480"/>
        <w:rPr>
          <w:rFonts w:ascii="宋体" w:hAnsi="宋体" w:hint="eastAsia"/>
          <w:sz w:val="24"/>
        </w:rPr>
      </w:pPr>
      <w:r>
        <w:rPr>
          <w:rFonts w:ascii="宋体" w:hAnsi="宋体" w:hint="eastAsia"/>
          <w:sz w:val="24"/>
        </w:rPr>
        <w:t>四.</w:t>
      </w:r>
      <w:r w:rsidR="008E7F79" w:rsidRPr="008E7F79">
        <w:rPr>
          <w:rFonts w:hint="eastAsia"/>
        </w:rPr>
        <w:t xml:space="preserve"> </w:t>
      </w:r>
      <w:r w:rsidR="008E7F79" w:rsidRPr="008E7F79">
        <w:rPr>
          <w:rFonts w:ascii="宋体" w:hAnsi="宋体" w:hint="eastAsia"/>
          <w:sz w:val="24"/>
        </w:rPr>
        <w:t>进修学习期限半年以上,具有《医师资格证书》、《医师执业证书》的临床医生，进入临床学习1个月后，经科室</w:t>
      </w:r>
      <w:r w:rsidR="008E7F79">
        <w:rPr>
          <w:rFonts w:ascii="宋体" w:hAnsi="宋体" w:hint="eastAsia"/>
          <w:sz w:val="24"/>
        </w:rPr>
        <w:t>医疗考核合格，由科室统一到医务科办理处方权登记手续，领取处方权，</w:t>
      </w:r>
      <w:r>
        <w:rPr>
          <w:rFonts w:ascii="宋体" w:hAnsi="宋体"/>
          <w:sz w:val="24"/>
        </w:rPr>
        <w:t>当进修结束时即废止所持有的我院处方权。</w:t>
      </w:r>
      <w:bookmarkStart w:id="7" w:name="OLE_LINK24"/>
      <w:bookmarkStart w:id="8" w:name="OLE_LINK25"/>
      <w:bookmarkStart w:id="9" w:name="OLE_LINK26"/>
      <w:bookmarkStart w:id="10" w:name="OLE_LINK27"/>
      <w:bookmarkEnd w:id="4"/>
      <w:r w:rsidR="008E7F79">
        <w:rPr>
          <w:rFonts w:ascii="宋体" w:hAnsi="宋体" w:hint="eastAsia"/>
          <w:sz w:val="24"/>
        </w:rPr>
        <w:t>无处方权的临床进修医生，所进行的医疗文件书写及所开具的处方必须由指导老师签名后方可生效。</w:t>
      </w:r>
      <w:bookmarkEnd w:id="7"/>
      <w:bookmarkEnd w:id="8"/>
    </w:p>
    <w:p w14:paraId="46486A69" w14:textId="77777777" w:rsidR="003D0707" w:rsidRDefault="00FB0822" w:rsidP="0032118F">
      <w:pPr>
        <w:spacing w:line="360" w:lineRule="auto"/>
        <w:ind w:firstLineChars="200" w:firstLine="480"/>
        <w:rPr>
          <w:rFonts w:ascii="宋体" w:hAnsi="宋体" w:hint="eastAsia"/>
          <w:sz w:val="24"/>
        </w:rPr>
      </w:pPr>
      <w:r>
        <w:rPr>
          <w:rFonts w:ascii="宋体" w:hAnsi="宋体" w:hint="eastAsia"/>
          <w:sz w:val="24"/>
        </w:rPr>
        <w:t>五</w:t>
      </w:r>
      <w:r w:rsidR="003D0707">
        <w:rPr>
          <w:rFonts w:ascii="宋体" w:hAnsi="宋体" w:hint="eastAsia"/>
          <w:sz w:val="24"/>
        </w:rPr>
        <w:t>．进修人员在学期间，</w:t>
      </w:r>
      <w:bookmarkStart w:id="11" w:name="OLE_LINK18"/>
      <w:bookmarkStart w:id="12" w:name="OLE_LINK19"/>
      <w:r w:rsidR="003D0707">
        <w:rPr>
          <w:rFonts w:ascii="宋体" w:hAnsi="宋体" w:hint="eastAsia"/>
          <w:sz w:val="24"/>
        </w:rPr>
        <w:t>应自觉遵守劳动纪律，上班不迟到、早退、离岗、脱岗，服从科室的工作安排</w:t>
      </w:r>
      <w:bookmarkEnd w:id="11"/>
      <w:bookmarkEnd w:id="12"/>
      <w:r w:rsidR="003D0707">
        <w:rPr>
          <w:rFonts w:ascii="宋体" w:hAnsi="宋体" w:hint="eastAsia"/>
          <w:sz w:val="24"/>
        </w:rPr>
        <w:t>。</w:t>
      </w:r>
      <w:r w:rsidR="00897D59" w:rsidRPr="00E27FCD">
        <w:rPr>
          <w:rFonts w:ascii="宋体" w:hAnsi="宋体" w:hint="eastAsia"/>
          <w:sz w:val="24"/>
        </w:rPr>
        <w:t>尊敬老师，虚心求教，正确处理政治与业务，服务与提高，理论与实践的关系。</w:t>
      </w:r>
    </w:p>
    <w:bookmarkEnd w:id="9"/>
    <w:bookmarkEnd w:id="10"/>
    <w:p w14:paraId="63272A7D" w14:textId="77777777" w:rsidR="003D0707" w:rsidRDefault="003D0707" w:rsidP="0032118F">
      <w:pPr>
        <w:spacing w:line="360" w:lineRule="auto"/>
        <w:ind w:firstLineChars="200" w:firstLine="480"/>
        <w:rPr>
          <w:rFonts w:ascii="宋体" w:hAnsi="宋体" w:hint="eastAsia"/>
          <w:sz w:val="24"/>
        </w:rPr>
      </w:pPr>
      <w:r>
        <w:rPr>
          <w:rFonts w:ascii="宋体" w:hAnsi="宋体" w:hint="eastAsia"/>
          <w:sz w:val="24"/>
        </w:rPr>
        <w:t>六．进修期间，不安排寒暑假，不享受探亲假。如因特殊情况需请假者，不得口头请假，须填写请假单，按程序报批获准后方可离院，休假结束后应及时办理销假手续。未办理请假手续擅自离院的，给予当事人进修纪律考核不合格处理，不发结业证书。擅自离院3天以上，退回原单位。</w:t>
      </w:r>
    </w:p>
    <w:p w14:paraId="7095F046" w14:textId="2FE80503" w:rsidR="003D0707" w:rsidRDefault="003D0707" w:rsidP="0032118F">
      <w:pPr>
        <w:spacing w:line="360" w:lineRule="auto"/>
        <w:ind w:firstLineChars="200" w:firstLine="480"/>
        <w:rPr>
          <w:rFonts w:ascii="宋体" w:hAnsi="宋体" w:hint="eastAsia"/>
          <w:sz w:val="24"/>
        </w:rPr>
      </w:pPr>
      <w:r>
        <w:rPr>
          <w:rFonts w:ascii="宋体" w:hAnsi="宋体" w:hint="eastAsia"/>
          <w:sz w:val="24"/>
        </w:rPr>
        <w:t>请假3天（工作日）以内由科室负责人批准，请假单交</w:t>
      </w:r>
      <w:r w:rsidR="0046713F">
        <w:rPr>
          <w:rFonts w:ascii="宋体" w:hAnsi="宋体" w:hint="eastAsia"/>
          <w:sz w:val="24"/>
        </w:rPr>
        <w:t>毕业后与继续教育科</w:t>
      </w:r>
      <w:r>
        <w:rPr>
          <w:rFonts w:ascii="宋体" w:hAnsi="宋体" w:hint="eastAsia"/>
          <w:sz w:val="24"/>
        </w:rPr>
        <w:t>备案；请假3天（工作日）以上，须持原单位请假证明向科室请假，经批准后送科教处审批及备案。进修期满时，请假单将作为进修纪律考核凭证。进修期限分别为一年、半年的累计请假天数一般不得超过10天、5天，超假者按进修纪律考核不合格处理，不发结业证书。</w:t>
      </w:r>
    </w:p>
    <w:p w14:paraId="432F98BA" w14:textId="77777777" w:rsidR="003D0707" w:rsidRDefault="003D0707" w:rsidP="0032118F">
      <w:pPr>
        <w:spacing w:line="360" w:lineRule="auto"/>
        <w:ind w:firstLineChars="200" w:firstLine="480"/>
        <w:rPr>
          <w:rFonts w:ascii="宋体" w:hAnsi="宋体" w:hint="eastAsia"/>
          <w:sz w:val="24"/>
        </w:rPr>
      </w:pPr>
      <w:r>
        <w:rPr>
          <w:rFonts w:ascii="宋体" w:hAnsi="宋体" w:hint="eastAsia"/>
          <w:sz w:val="24"/>
        </w:rPr>
        <w:t>七．</w:t>
      </w:r>
      <w:bookmarkStart w:id="13" w:name="OLE_LINK22"/>
      <w:r>
        <w:rPr>
          <w:rFonts w:ascii="宋体" w:hAnsi="宋体" w:hint="eastAsia"/>
          <w:sz w:val="24"/>
        </w:rPr>
        <w:t>进修</w:t>
      </w:r>
      <w:r w:rsidR="00DE31A3">
        <w:rPr>
          <w:rFonts w:ascii="宋体" w:hAnsi="宋体" w:hint="eastAsia"/>
          <w:sz w:val="24"/>
        </w:rPr>
        <w:t>人员</w:t>
      </w:r>
      <w:r>
        <w:rPr>
          <w:rFonts w:ascii="宋体" w:hAnsi="宋体" w:hint="eastAsia"/>
          <w:sz w:val="24"/>
        </w:rPr>
        <w:t>在工作中，没有上级医师的带领，不能单独上手术台，不能单独到友科会诊及处理病人。进修医生不能签发疾病证明、转院治疗申请单、会诊申请单。</w:t>
      </w:r>
    </w:p>
    <w:bookmarkEnd w:id="13"/>
    <w:p w14:paraId="1402F59C" w14:textId="77777777" w:rsidR="003D0707" w:rsidRDefault="008E7F79" w:rsidP="0032118F">
      <w:pPr>
        <w:spacing w:line="360" w:lineRule="auto"/>
        <w:ind w:firstLineChars="200" w:firstLine="480"/>
        <w:rPr>
          <w:rFonts w:ascii="宋体" w:hAnsi="宋体" w:hint="eastAsia"/>
          <w:sz w:val="24"/>
        </w:rPr>
      </w:pPr>
      <w:r>
        <w:rPr>
          <w:rFonts w:ascii="宋体" w:hAnsi="宋体" w:hint="eastAsia"/>
          <w:sz w:val="24"/>
        </w:rPr>
        <w:t>八</w:t>
      </w:r>
      <w:r w:rsidR="003D0707">
        <w:rPr>
          <w:rFonts w:ascii="宋体" w:hAnsi="宋体" w:hint="eastAsia"/>
          <w:sz w:val="24"/>
        </w:rPr>
        <w:t>．进修人员要爱惜医疗设备和科技资料，借阅病历、X光片等要按规定办理手续，</w:t>
      </w:r>
      <w:r w:rsidR="003D0707">
        <w:rPr>
          <w:rFonts w:ascii="宋体" w:hAnsi="宋体" w:hint="eastAsia"/>
          <w:sz w:val="24"/>
        </w:rPr>
        <w:lastRenderedPageBreak/>
        <w:t>按期归还。如损坏物品和器械者，按有关规定由个人赔偿。违反此规定者，立即终止进修。</w:t>
      </w:r>
    </w:p>
    <w:p w14:paraId="50951393" w14:textId="09920303" w:rsidR="003D0707" w:rsidRDefault="008E7F79" w:rsidP="0032118F">
      <w:pPr>
        <w:spacing w:line="360" w:lineRule="auto"/>
        <w:ind w:firstLineChars="200" w:firstLine="480"/>
        <w:rPr>
          <w:rFonts w:ascii="宋体" w:hAnsi="宋体" w:hint="eastAsia"/>
          <w:sz w:val="24"/>
        </w:rPr>
      </w:pPr>
      <w:r>
        <w:rPr>
          <w:rFonts w:ascii="宋体" w:hAnsi="宋体" w:hint="eastAsia"/>
          <w:sz w:val="24"/>
        </w:rPr>
        <w:t>九</w:t>
      </w:r>
      <w:r w:rsidR="003D0707">
        <w:rPr>
          <w:rFonts w:ascii="宋体" w:hAnsi="宋体" w:hint="eastAsia"/>
          <w:sz w:val="24"/>
        </w:rPr>
        <w:t>．进修人员应按规定日期准时报到，一次性交齐进修费用。进修期间服从科室安排，按录取专业和期限进行学习，不允许中途改变学习计划。中途退学者，须持原单位证明到</w:t>
      </w:r>
      <w:r w:rsidR="0046713F">
        <w:rPr>
          <w:rFonts w:ascii="宋体" w:hAnsi="宋体" w:hint="eastAsia"/>
          <w:sz w:val="24"/>
        </w:rPr>
        <w:t>毕业后与继续教育科</w:t>
      </w:r>
      <w:r w:rsidR="003D0707">
        <w:rPr>
          <w:rFonts w:ascii="宋体" w:hAnsi="宋体" w:hint="eastAsia"/>
          <w:sz w:val="24"/>
        </w:rPr>
        <w:t>办理离院手续后方可离院。中途退学者（含除名者）不退进修费。</w:t>
      </w:r>
    </w:p>
    <w:p w14:paraId="021CC732" w14:textId="2D896B3F" w:rsidR="00C66A56" w:rsidRDefault="008E7F79" w:rsidP="0032118F">
      <w:pPr>
        <w:spacing w:line="360" w:lineRule="auto"/>
        <w:ind w:firstLineChars="200" w:firstLine="480"/>
        <w:rPr>
          <w:sz w:val="24"/>
        </w:rPr>
      </w:pPr>
      <w:r>
        <w:rPr>
          <w:rFonts w:ascii="宋体" w:hAnsi="宋体" w:hint="eastAsia"/>
          <w:sz w:val="24"/>
        </w:rPr>
        <w:t>十</w:t>
      </w:r>
      <w:r w:rsidR="003D0707">
        <w:rPr>
          <w:rFonts w:ascii="宋体" w:hAnsi="宋体" w:hint="eastAsia"/>
          <w:sz w:val="24"/>
        </w:rPr>
        <w:t>．</w:t>
      </w:r>
      <w:bookmarkStart w:id="14" w:name="OLE_LINK1"/>
      <w:bookmarkStart w:id="15" w:name="OLE_LINK2"/>
      <w:r w:rsidR="003D0707" w:rsidRPr="00E27FCD">
        <w:rPr>
          <w:rFonts w:hint="eastAsia"/>
          <w:sz w:val="24"/>
        </w:rPr>
        <w:t>进修学习期满前二周，科室为进修生进行结业考核，根据进修生的综合表现作结业鉴定</w:t>
      </w:r>
      <w:r w:rsidR="00766FA8">
        <w:rPr>
          <w:rFonts w:hint="eastAsia"/>
          <w:sz w:val="24"/>
        </w:rPr>
        <w:t>，填写进修鉴定表</w:t>
      </w:r>
      <w:r>
        <w:rPr>
          <w:rFonts w:hint="eastAsia"/>
          <w:sz w:val="24"/>
        </w:rPr>
        <w:t>，经</w:t>
      </w:r>
      <w:r w:rsidR="00D96E73">
        <w:rPr>
          <w:rFonts w:hint="eastAsia"/>
          <w:sz w:val="24"/>
        </w:rPr>
        <w:t>毕业后与继续教育</w:t>
      </w:r>
      <w:r w:rsidR="00766FA8">
        <w:rPr>
          <w:rFonts w:hint="eastAsia"/>
          <w:sz w:val="24"/>
        </w:rPr>
        <w:t>科</w:t>
      </w:r>
      <w:r w:rsidRPr="008E7F79">
        <w:rPr>
          <w:rFonts w:hint="eastAsia"/>
          <w:sz w:val="24"/>
        </w:rPr>
        <w:t>签署意见方可结业</w:t>
      </w:r>
      <w:r w:rsidR="003D0707" w:rsidRPr="00E27FCD">
        <w:rPr>
          <w:rFonts w:hint="eastAsia"/>
          <w:sz w:val="24"/>
        </w:rPr>
        <w:t>。考核合格、学习鉴定完整者，发给结业证书；考核不合格者，不发给结业证书。</w:t>
      </w:r>
    </w:p>
    <w:p w14:paraId="25128602" w14:textId="77777777" w:rsidR="00C66A56" w:rsidRPr="00C66A56" w:rsidRDefault="00C66A56" w:rsidP="00C66A56">
      <w:pPr>
        <w:spacing w:line="360" w:lineRule="auto"/>
        <w:ind w:firstLineChars="200" w:firstLine="480"/>
        <w:rPr>
          <w:sz w:val="24"/>
        </w:rPr>
      </w:pPr>
      <w:r>
        <w:rPr>
          <w:rFonts w:hint="eastAsia"/>
          <w:sz w:val="24"/>
        </w:rPr>
        <w:t>十</w:t>
      </w:r>
      <w:r>
        <w:rPr>
          <w:sz w:val="24"/>
        </w:rPr>
        <w:t>一</w:t>
      </w:r>
      <w:r>
        <w:rPr>
          <w:rFonts w:hint="eastAsia"/>
          <w:sz w:val="24"/>
        </w:rPr>
        <w:t>.</w:t>
      </w:r>
      <w:r>
        <w:rPr>
          <w:sz w:val="24"/>
        </w:rPr>
        <w:t xml:space="preserve"> </w:t>
      </w:r>
      <w:r>
        <w:rPr>
          <w:rFonts w:hint="eastAsia"/>
          <w:sz w:val="24"/>
        </w:rPr>
        <w:t>我中</w:t>
      </w:r>
      <w:r>
        <w:rPr>
          <w:sz w:val="24"/>
        </w:rPr>
        <w:t>心</w:t>
      </w:r>
      <w:r w:rsidR="00E33A13">
        <w:rPr>
          <w:rFonts w:hint="eastAsia"/>
          <w:sz w:val="24"/>
        </w:rPr>
        <w:t>针对</w:t>
      </w:r>
      <w:r w:rsidR="00E33A13">
        <w:rPr>
          <w:sz w:val="24"/>
        </w:rPr>
        <w:t>半年</w:t>
      </w:r>
      <w:r w:rsidR="00E33A13">
        <w:rPr>
          <w:rFonts w:hint="eastAsia"/>
          <w:sz w:val="24"/>
        </w:rPr>
        <w:t>班</w:t>
      </w:r>
      <w:r w:rsidR="00E33A13">
        <w:rPr>
          <w:sz w:val="24"/>
        </w:rPr>
        <w:t>和一年班进修生</w:t>
      </w:r>
      <w:r>
        <w:rPr>
          <w:rFonts w:hint="eastAsia"/>
          <w:sz w:val="24"/>
        </w:rPr>
        <w:t>定期</w:t>
      </w:r>
      <w:r w:rsidR="00E33A13">
        <w:rPr>
          <w:rFonts w:hint="eastAsia"/>
          <w:sz w:val="24"/>
        </w:rPr>
        <w:t>评</w:t>
      </w:r>
      <w:r w:rsidR="00E33A13">
        <w:rPr>
          <w:sz w:val="24"/>
        </w:rPr>
        <w:t>选</w:t>
      </w:r>
      <w:r>
        <w:rPr>
          <w:rFonts w:hint="eastAsia"/>
          <w:sz w:val="24"/>
        </w:rPr>
        <w:t>优秀</w:t>
      </w:r>
      <w:r w:rsidRPr="00C66A56">
        <w:rPr>
          <w:rFonts w:hint="eastAsia"/>
          <w:sz w:val="24"/>
        </w:rPr>
        <w:t>进修</w:t>
      </w:r>
      <w:r>
        <w:rPr>
          <w:rFonts w:hint="eastAsia"/>
          <w:sz w:val="24"/>
        </w:rPr>
        <w:t>生</w:t>
      </w:r>
      <w:r>
        <w:rPr>
          <w:sz w:val="24"/>
        </w:rPr>
        <w:t>，</w:t>
      </w:r>
      <w:r w:rsidR="00E33A13">
        <w:rPr>
          <w:rFonts w:hint="eastAsia"/>
          <w:sz w:val="24"/>
        </w:rPr>
        <w:t>进修</w:t>
      </w:r>
      <w:r>
        <w:rPr>
          <w:rFonts w:hint="eastAsia"/>
          <w:sz w:val="24"/>
        </w:rPr>
        <w:t>结业前我中</w:t>
      </w:r>
      <w:r>
        <w:rPr>
          <w:sz w:val="24"/>
        </w:rPr>
        <w:t>心将</w:t>
      </w:r>
      <w:r>
        <w:rPr>
          <w:rFonts w:hint="eastAsia"/>
          <w:sz w:val="24"/>
        </w:rPr>
        <w:t>从工作</w:t>
      </w:r>
      <w:r>
        <w:rPr>
          <w:sz w:val="24"/>
        </w:rPr>
        <w:t>和服务</w:t>
      </w:r>
      <w:r>
        <w:rPr>
          <w:rFonts w:hint="eastAsia"/>
          <w:sz w:val="24"/>
        </w:rPr>
        <w:t>态度、</w:t>
      </w:r>
      <w:r w:rsidRPr="00C66A56">
        <w:rPr>
          <w:rFonts w:hint="eastAsia"/>
          <w:sz w:val="24"/>
        </w:rPr>
        <w:t>医德医风</w:t>
      </w:r>
      <w:r>
        <w:rPr>
          <w:rFonts w:hint="eastAsia"/>
          <w:sz w:val="24"/>
        </w:rPr>
        <w:t>、组织纪律、团</w:t>
      </w:r>
      <w:r>
        <w:rPr>
          <w:sz w:val="24"/>
        </w:rPr>
        <w:t>队</w:t>
      </w:r>
      <w:r>
        <w:rPr>
          <w:rFonts w:hint="eastAsia"/>
          <w:sz w:val="24"/>
        </w:rPr>
        <w:t>协</w:t>
      </w:r>
      <w:r>
        <w:rPr>
          <w:sz w:val="24"/>
        </w:rPr>
        <w:t>作、</w:t>
      </w:r>
      <w:r w:rsidR="00E33A13">
        <w:rPr>
          <w:rFonts w:hint="eastAsia"/>
          <w:sz w:val="24"/>
        </w:rPr>
        <w:t>结业</w:t>
      </w:r>
      <w:r>
        <w:rPr>
          <w:sz w:val="24"/>
        </w:rPr>
        <w:t>考核结果</w:t>
      </w:r>
      <w:r>
        <w:rPr>
          <w:rFonts w:hint="eastAsia"/>
          <w:sz w:val="24"/>
        </w:rPr>
        <w:t>等</w:t>
      </w:r>
      <w:r>
        <w:rPr>
          <w:sz w:val="24"/>
        </w:rPr>
        <w:t>方面</w:t>
      </w:r>
      <w:r w:rsidR="00E33A13">
        <w:rPr>
          <w:rFonts w:hint="eastAsia"/>
          <w:sz w:val="24"/>
        </w:rPr>
        <w:t>评</w:t>
      </w:r>
      <w:r w:rsidR="00E33A13">
        <w:rPr>
          <w:sz w:val="24"/>
        </w:rPr>
        <w:t>选表现优秀</w:t>
      </w:r>
      <w:r w:rsidR="00E33A13">
        <w:rPr>
          <w:rFonts w:hint="eastAsia"/>
          <w:sz w:val="24"/>
        </w:rPr>
        <w:t>的进修</w:t>
      </w:r>
      <w:r w:rsidR="00E33A13">
        <w:rPr>
          <w:sz w:val="24"/>
        </w:rPr>
        <w:t>生予以表彰</w:t>
      </w:r>
      <w:r w:rsidR="00E33A13">
        <w:rPr>
          <w:rFonts w:hint="eastAsia"/>
          <w:sz w:val="24"/>
        </w:rPr>
        <w:t>和</w:t>
      </w:r>
      <w:r w:rsidR="00E33A13">
        <w:rPr>
          <w:sz w:val="24"/>
        </w:rPr>
        <w:t>鼓励</w:t>
      </w:r>
      <w:r w:rsidR="00E33A13">
        <w:rPr>
          <w:rFonts w:hint="eastAsia"/>
          <w:sz w:val="24"/>
        </w:rPr>
        <w:t>。个</w:t>
      </w:r>
      <w:r w:rsidR="00E33A13">
        <w:rPr>
          <w:sz w:val="24"/>
        </w:rPr>
        <w:t>别进修和短期参观学习</w:t>
      </w:r>
      <w:r w:rsidR="00E33A13">
        <w:rPr>
          <w:rFonts w:hint="eastAsia"/>
          <w:sz w:val="24"/>
        </w:rPr>
        <w:t>者</w:t>
      </w:r>
      <w:r w:rsidR="00E33A13">
        <w:rPr>
          <w:sz w:val="24"/>
        </w:rPr>
        <w:t>不参加评优。</w:t>
      </w:r>
    </w:p>
    <w:p w14:paraId="52ABC116" w14:textId="77777777" w:rsidR="003D0707" w:rsidRPr="00E27FCD" w:rsidRDefault="003D0707" w:rsidP="0032118F">
      <w:pPr>
        <w:pStyle w:val="2"/>
        <w:spacing w:line="360" w:lineRule="auto"/>
        <w:ind w:leftChars="0" w:left="0" w:firstLineChars="175" w:firstLine="420"/>
        <w:rPr>
          <w:sz w:val="24"/>
        </w:rPr>
      </w:pPr>
      <w:r w:rsidRPr="00E27FCD">
        <w:rPr>
          <w:rFonts w:hint="eastAsia"/>
          <w:sz w:val="24"/>
        </w:rPr>
        <w:t>十</w:t>
      </w:r>
      <w:r w:rsidR="00827A54">
        <w:rPr>
          <w:rFonts w:hint="eastAsia"/>
          <w:sz w:val="24"/>
        </w:rPr>
        <w:t>二</w:t>
      </w:r>
      <w:r w:rsidRPr="00E27FCD">
        <w:rPr>
          <w:rFonts w:hint="eastAsia"/>
          <w:sz w:val="24"/>
        </w:rPr>
        <w:t>．修完该学科学习期限</w:t>
      </w:r>
      <w:r w:rsidR="00773B7D">
        <w:rPr>
          <w:rFonts w:hint="eastAsia"/>
          <w:sz w:val="24"/>
        </w:rPr>
        <w:t>且</w:t>
      </w:r>
      <w:r w:rsidR="00A75955">
        <w:rPr>
          <w:sz w:val="24"/>
        </w:rPr>
        <w:t>考核合格</w:t>
      </w:r>
      <w:r w:rsidRPr="00E27FCD">
        <w:rPr>
          <w:rFonts w:hint="eastAsia"/>
          <w:sz w:val="24"/>
        </w:rPr>
        <w:t>者，出具学习鉴定，发给结业证书。未能修满该学科学习期限者，进修时间超过进修期限</w:t>
      </w:r>
      <w:r>
        <w:rPr>
          <w:rFonts w:hint="eastAsia"/>
          <w:sz w:val="24"/>
        </w:rPr>
        <w:t>二</w:t>
      </w:r>
      <w:r w:rsidRPr="00E27FCD">
        <w:rPr>
          <w:rFonts w:hint="eastAsia"/>
          <w:sz w:val="24"/>
        </w:rPr>
        <w:t>分之</w:t>
      </w:r>
      <w:r>
        <w:rPr>
          <w:rFonts w:hint="eastAsia"/>
          <w:sz w:val="24"/>
        </w:rPr>
        <w:t>一</w:t>
      </w:r>
      <w:r w:rsidRPr="00E27FCD">
        <w:rPr>
          <w:rFonts w:hint="eastAsia"/>
          <w:sz w:val="24"/>
        </w:rPr>
        <w:t>者，发给学习证书；少于</w:t>
      </w:r>
      <w:r>
        <w:rPr>
          <w:rFonts w:hint="eastAsia"/>
          <w:sz w:val="24"/>
        </w:rPr>
        <w:t>二</w:t>
      </w:r>
      <w:r w:rsidRPr="00E27FCD">
        <w:rPr>
          <w:rFonts w:hint="eastAsia"/>
          <w:sz w:val="24"/>
        </w:rPr>
        <w:t>分之</w:t>
      </w:r>
      <w:r>
        <w:rPr>
          <w:rFonts w:hint="eastAsia"/>
          <w:sz w:val="24"/>
        </w:rPr>
        <w:t>一</w:t>
      </w:r>
      <w:r w:rsidRPr="00E27FCD">
        <w:rPr>
          <w:rFonts w:hint="eastAsia"/>
          <w:sz w:val="24"/>
        </w:rPr>
        <w:t>者，发给学</w:t>
      </w:r>
      <w:r w:rsidR="00D436E5">
        <w:rPr>
          <w:rFonts w:hint="eastAsia"/>
          <w:sz w:val="24"/>
        </w:rPr>
        <w:t>习</w:t>
      </w:r>
      <w:r w:rsidRPr="00E27FCD">
        <w:rPr>
          <w:rFonts w:hint="eastAsia"/>
          <w:sz w:val="24"/>
        </w:rPr>
        <w:t>证明。</w:t>
      </w:r>
      <w:r w:rsidR="00D436E5">
        <w:rPr>
          <w:rFonts w:hint="eastAsia"/>
          <w:sz w:val="24"/>
        </w:rPr>
        <w:t>三个月</w:t>
      </w:r>
      <w:r w:rsidR="00766FA8">
        <w:rPr>
          <w:rFonts w:hint="eastAsia"/>
          <w:sz w:val="24"/>
        </w:rPr>
        <w:t>以内的</w:t>
      </w:r>
      <w:r w:rsidRPr="00E27FCD">
        <w:rPr>
          <w:rFonts w:hint="eastAsia"/>
          <w:sz w:val="24"/>
        </w:rPr>
        <w:t>参观学习者，不出具学习鉴定，发给</w:t>
      </w:r>
      <w:r w:rsidR="00773B7D">
        <w:rPr>
          <w:rFonts w:hint="eastAsia"/>
          <w:sz w:val="24"/>
        </w:rPr>
        <w:t>参观</w:t>
      </w:r>
      <w:r w:rsidRPr="00E27FCD">
        <w:rPr>
          <w:rFonts w:hint="eastAsia"/>
          <w:sz w:val="24"/>
        </w:rPr>
        <w:t>学</w:t>
      </w:r>
      <w:r>
        <w:rPr>
          <w:rFonts w:hint="eastAsia"/>
          <w:sz w:val="24"/>
        </w:rPr>
        <w:t>习</w:t>
      </w:r>
      <w:r w:rsidRPr="00E27FCD">
        <w:rPr>
          <w:rFonts w:hint="eastAsia"/>
          <w:sz w:val="24"/>
        </w:rPr>
        <w:t>证明。</w:t>
      </w:r>
    </w:p>
    <w:p w14:paraId="221B48FA" w14:textId="75D9E278" w:rsidR="00766FA8" w:rsidRDefault="003D0707" w:rsidP="0032118F">
      <w:pPr>
        <w:spacing w:line="360" w:lineRule="auto"/>
        <w:ind w:firstLineChars="200" w:firstLine="480"/>
        <w:rPr>
          <w:rFonts w:ascii="Times New Roman" w:hAnsi="Times New Roman"/>
          <w:sz w:val="24"/>
        </w:rPr>
      </w:pPr>
      <w:r w:rsidRPr="00E27FCD">
        <w:rPr>
          <w:rFonts w:hint="eastAsia"/>
          <w:sz w:val="24"/>
        </w:rPr>
        <w:t>十</w:t>
      </w:r>
      <w:r w:rsidR="00827A54">
        <w:rPr>
          <w:rFonts w:hint="eastAsia"/>
          <w:sz w:val="24"/>
        </w:rPr>
        <w:t>三</w:t>
      </w:r>
      <w:r w:rsidRPr="00E27FCD">
        <w:rPr>
          <w:rFonts w:hint="eastAsia"/>
          <w:sz w:val="24"/>
        </w:rPr>
        <w:t>．</w:t>
      </w:r>
      <w:r w:rsidR="007D7859" w:rsidRPr="00D436E5">
        <w:rPr>
          <w:rFonts w:ascii="Times New Roman" w:hAnsi="Times New Roman" w:hint="eastAsia"/>
          <w:sz w:val="24"/>
        </w:rPr>
        <w:t>进修结束前，</w:t>
      </w:r>
      <w:r w:rsidR="00766FA8">
        <w:rPr>
          <w:rFonts w:ascii="Times New Roman" w:hAnsi="Times New Roman" w:hint="eastAsia"/>
          <w:sz w:val="24"/>
        </w:rPr>
        <w:t>原则上</w:t>
      </w:r>
      <w:r w:rsidR="007D7859" w:rsidRPr="00D436E5">
        <w:rPr>
          <w:rFonts w:ascii="Times New Roman" w:hAnsi="Times New Roman" w:hint="eastAsia"/>
          <w:sz w:val="24"/>
        </w:rPr>
        <w:t>不得以任何理由请假提前离院；</w:t>
      </w:r>
      <w:r w:rsidR="00766FA8" w:rsidRPr="00D436E5">
        <w:rPr>
          <w:rFonts w:ascii="Times New Roman" w:hAnsi="Times New Roman" w:hint="eastAsia"/>
          <w:sz w:val="24"/>
        </w:rPr>
        <w:t>提前离院者，按进修纪律考核不合格处理，不发给结业证书。</w:t>
      </w:r>
      <w:r w:rsidR="00766FA8">
        <w:rPr>
          <w:rFonts w:ascii="Times New Roman" w:hAnsi="Times New Roman" w:hint="eastAsia"/>
          <w:sz w:val="24"/>
        </w:rPr>
        <w:t>如有特殊情况需要提前离院，需要原单位来函说明相关情况。</w:t>
      </w:r>
      <w:r w:rsidR="007D7859" w:rsidRPr="00D436E5">
        <w:rPr>
          <w:rFonts w:ascii="Times New Roman" w:hAnsi="Times New Roman" w:hint="eastAsia"/>
          <w:sz w:val="24"/>
        </w:rPr>
        <w:t>进修结束时，必须由本人按规定时间亲自到</w:t>
      </w:r>
      <w:r w:rsidR="0046713F">
        <w:rPr>
          <w:rFonts w:ascii="Times New Roman" w:hAnsi="Times New Roman" w:hint="eastAsia"/>
          <w:sz w:val="24"/>
        </w:rPr>
        <w:t>毕业后与继续教育科</w:t>
      </w:r>
      <w:r w:rsidR="007D7859" w:rsidRPr="00D436E5">
        <w:rPr>
          <w:rFonts w:ascii="Times New Roman" w:hAnsi="Times New Roman" w:hint="eastAsia"/>
          <w:sz w:val="24"/>
        </w:rPr>
        <w:t>办理离院手续。</w:t>
      </w:r>
    </w:p>
    <w:p w14:paraId="0BCB6C73" w14:textId="3CC4A80C" w:rsidR="00766FA8" w:rsidRPr="00766FA8" w:rsidRDefault="00766FA8" w:rsidP="0032118F">
      <w:pPr>
        <w:spacing w:line="360" w:lineRule="auto"/>
        <w:ind w:firstLineChars="200" w:firstLine="480"/>
        <w:rPr>
          <w:rFonts w:ascii="Times New Roman" w:hAnsi="Times New Roman"/>
          <w:sz w:val="24"/>
        </w:rPr>
      </w:pPr>
      <w:r>
        <w:rPr>
          <w:rFonts w:ascii="Times New Roman" w:hAnsi="Times New Roman" w:hint="eastAsia"/>
          <w:sz w:val="24"/>
        </w:rPr>
        <w:t>十</w:t>
      </w:r>
      <w:r w:rsidR="00827A54">
        <w:rPr>
          <w:rFonts w:ascii="Times New Roman" w:hAnsi="Times New Roman" w:hint="eastAsia"/>
          <w:sz w:val="24"/>
        </w:rPr>
        <w:t>四</w:t>
      </w:r>
      <w:r>
        <w:rPr>
          <w:rFonts w:ascii="Times New Roman" w:hAnsi="Times New Roman" w:hint="eastAsia"/>
          <w:sz w:val="24"/>
        </w:rPr>
        <w:t>、进修结束手续：到</w:t>
      </w:r>
      <w:r w:rsidR="0046713F">
        <w:rPr>
          <w:rFonts w:ascii="Times New Roman" w:hAnsi="Times New Roman" w:hint="eastAsia"/>
          <w:sz w:val="24"/>
        </w:rPr>
        <w:t>进修生钉钉群内</w:t>
      </w:r>
      <w:r>
        <w:rPr>
          <w:rFonts w:ascii="Times New Roman" w:hAnsi="Times New Roman" w:hint="eastAsia"/>
          <w:sz w:val="24"/>
        </w:rPr>
        <w:t>下载并打印《进修鉴定表》一式一份，《离院审批表》一式</w:t>
      </w:r>
      <w:r w:rsidR="009D6ACA">
        <w:rPr>
          <w:rFonts w:ascii="Times New Roman" w:hAnsi="Times New Roman" w:hint="eastAsia"/>
          <w:sz w:val="24"/>
        </w:rPr>
        <w:t>一</w:t>
      </w:r>
      <w:r>
        <w:rPr>
          <w:rFonts w:ascii="Times New Roman" w:hAnsi="Times New Roman" w:hint="eastAsia"/>
          <w:sz w:val="24"/>
        </w:rPr>
        <w:t>份；按《离院审批表》中的内容办理退还一卡通</w:t>
      </w:r>
      <w:r w:rsidR="00827A54">
        <w:rPr>
          <w:rFonts w:ascii="Times New Roman" w:hAnsi="Times New Roman" w:hint="eastAsia"/>
          <w:sz w:val="24"/>
        </w:rPr>
        <w:t>等</w:t>
      </w:r>
      <w:r w:rsidR="00827A54">
        <w:rPr>
          <w:rFonts w:ascii="Times New Roman" w:hAnsi="Times New Roman"/>
          <w:sz w:val="24"/>
        </w:rPr>
        <w:t>手续</w:t>
      </w:r>
      <w:r>
        <w:rPr>
          <w:rFonts w:ascii="Times New Roman" w:hAnsi="Times New Roman" w:hint="eastAsia"/>
          <w:sz w:val="24"/>
        </w:rPr>
        <w:t>，后携带填写完毕《进修鉴定表》、《离院审批表》以及本人</w:t>
      </w:r>
      <w:r>
        <w:rPr>
          <w:rFonts w:ascii="Times New Roman" w:hAnsi="Times New Roman" w:hint="eastAsia"/>
          <w:sz w:val="24"/>
        </w:rPr>
        <w:t>2</w:t>
      </w:r>
      <w:r>
        <w:rPr>
          <w:rFonts w:ascii="Times New Roman" w:hAnsi="Times New Roman" w:hint="eastAsia"/>
          <w:sz w:val="24"/>
        </w:rPr>
        <w:t>寸彩照一张到</w:t>
      </w:r>
      <w:r w:rsidR="0046713F">
        <w:rPr>
          <w:rFonts w:ascii="Times New Roman" w:hAnsi="Times New Roman" w:hint="eastAsia"/>
          <w:sz w:val="24"/>
        </w:rPr>
        <w:t>毕业后与继续教育科</w:t>
      </w:r>
      <w:r>
        <w:rPr>
          <w:rFonts w:ascii="Times New Roman" w:hAnsi="Times New Roman" w:hint="eastAsia"/>
          <w:sz w:val="24"/>
        </w:rPr>
        <w:t>办理离院手续。</w:t>
      </w:r>
    </w:p>
    <w:bookmarkEnd w:id="14"/>
    <w:bookmarkEnd w:id="15"/>
    <w:p w14:paraId="160C3226" w14:textId="64583F96" w:rsidR="00FF24AC" w:rsidRDefault="00FF24AC" w:rsidP="0032118F">
      <w:pPr>
        <w:spacing w:line="360" w:lineRule="auto"/>
        <w:ind w:firstLineChars="200" w:firstLine="480"/>
        <w:rPr>
          <w:rFonts w:ascii="宋体" w:hAnsi="宋体" w:hint="eastAsia"/>
          <w:sz w:val="24"/>
        </w:rPr>
      </w:pPr>
      <w:r>
        <w:rPr>
          <w:rFonts w:ascii="宋体" w:hAnsi="宋体" w:hint="eastAsia"/>
          <w:sz w:val="24"/>
        </w:rPr>
        <w:t>十</w:t>
      </w:r>
      <w:r w:rsidR="00827A54">
        <w:rPr>
          <w:rFonts w:ascii="宋体" w:hAnsi="宋体" w:hint="eastAsia"/>
          <w:sz w:val="24"/>
        </w:rPr>
        <w:t>五</w:t>
      </w:r>
      <w:r>
        <w:rPr>
          <w:rFonts w:ascii="宋体" w:hAnsi="宋体" w:hint="eastAsia"/>
          <w:sz w:val="24"/>
        </w:rPr>
        <w:t>、如有违反以上进修相关规定的行为</w:t>
      </w:r>
      <w:r w:rsidR="004178F3">
        <w:rPr>
          <w:rFonts w:ascii="宋体" w:hAnsi="宋体" w:hint="eastAsia"/>
          <w:sz w:val="24"/>
        </w:rPr>
        <w:t>，</w:t>
      </w:r>
      <w:r w:rsidR="0046713F">
        <w:rPr>
          <w:rFonts w:ascii="宋体" w:hAnsi="宋体" w:hint="eastAsia"/>
          <w:sz w:val="24"/>
        </w:rPr>
        <w:t>毕业后与继续教育科</w:t>
      </w:r>
      <w:r>
        <w:rPr>
          <w:rFonts w:ascii="宋体" w:hAnsi="宋体" w:hint="eastAsia"/>
          <w:sz w:val="24"/>
        </w:rPr>
        <w:t>有权通报其原单位。情节严重的，终止其进修学习，退回原单位。</w:t>
      </w:r>
    </w:p>
    <w:p w14:paraId="6CECA262" w14:textId="77777777" w:rsidR="00827A54" w:rsidRDefault="00827A54" w:rsidP="00827A54">
      <w:pPr>
        <w:tabs>
          <w:tab w:val="left" w:pos="2820"/>
        </w:tabs>
        <w:spacing w:line="360" w:lineRule="auto"/>
        <w:ind w:firstLineChars="200" w:firstLine="480"/>
        <w:rPr>
          <w:sz w:val="24"/>
        </w:rPr>
      </w:pPr>
    </w:p>
    <w:p w14:paraId="4D1E8DD9" w14:textId="77777777" w:rsidR="0083149E" w:rsidRDefault="0083149E" w:rsidP="00827A54">
      <w:pPr>
        <w:tabs>
          <w:tab w:val="left" w:pos="2820"/>
        </w:tabs>
        <w:spacing w:line="360" w:lineRule="auto"/>
        <w:ind w:firstLineChars="200" w:firstLine="480"/>
        <w:rPr>
          <w:sz w:val="24"/>
        </w:rPr>
      </w:pPr>
      <w:r w:rsidRPr="005A4A0C">
        <w:rPr>
          <w:rFonts w:hint="eastAsia"/>
          <w:sz w:val="24"/>
        </w:rPr>
        <w:t>本</w:t>
      </w:r>
      <w:r w:rsidRPr="005A4A0C">
        <w:rPr>
          <w:sz w:val="24"/>
        </w:rPr>
        <w:t>人</w:t>
      </w:r>
      <w:r w:rsidR="00E8167E" w:rsidRPr="005A4A0C">
        <w:rPr>
          <w:sz w:val="24"/>
          <w:u w:val="single"/>
        </w:rPr>
        <w:tab/>
      </w:r>
      <w:r w:rsidR="00E8167E" w:rsidRPr="005A4A0C">
        <w:rPr>
          <w:rFonts w:hint="eastAsia"/>
          <w:sz w:val="24"/>
        </w:rPr>
        <w:t>已</w:t>
      </w:r>
      <w:r w:rsidR="00E8167E" w:rsidRPr="005A4A0C">
        <w:rPr>
          <w:sz w:val="24"/>
        </w:rPr>
        <w:t>阅读</w:t>
      </w:r>
      <w:r w:rsidR="005A4A0C" w:rsidRPr="005A4A0C">
        <w:rPr>
          <w:rFonts w:hint="eastAsia"/>
          <w:sz w:val="24"/>
        </w:rPr>
        <w:t>《中山大学肿瘤防治中心进修须知》，</w:t>
      </w:r>
      <w:r w:rsidR="005A4A0C" w:rsidRPr="005A4A0C">
        <w:rPr>
          <w:sz w:val="24"/>
        </w:rPr>
        <w:t>并</w:t>
      </w:r>
      <w:r w:rsidR="005A4A0C">
        <w:rPr>
          <w:rFonts w:hint="eastAsia"/>
          <w:sz w:val="24"/>
        </w:rPr>
        <w:t>愿意</w:t>
      </w:r>
      <w:r w:rsidR="005A4A0C" w:rsidRPr="005A4A0C">
        <w:rPr>
          <w:sz w:val="24"/>
        </w:rPr>
        <w:t>遵守进修相关规定。</w:t>
      </w:r>
    </w:p>
    <w:p w14:paraId="2834AE9A" w14:textId="04DE5765" w:rsidR="005A4A0C" w:rsidRDefault="005A4A0C" w:rsidP="0032118F">
      <w:pPr>
        <w:spacing w:line="360" w:lineRule="auto"/>
        <w:ind w:firstLineChars="200" w:firstLine="480"/>
        <w:rPr>
          <w:rFonts w:ascii="宋体"/>
          <w:sz w:val="24"/>
        </w:rPr>
      </w:pPr>
      <w:r>
        <w:rPr>
          <w:rFonts w:ascii="宋体" w:hint="eastAsia"/>
          <w:sz w:val="24"/>
        </w:rPr>
        <w:t xml:space="preserve">进修人员签名：                            </w:t>
      </w:r>
      <w:r w:rsidR="00C22040">
        <w:rPr>
          <w:rFonts w:ascii="宋体" w:hint="eastAsia"/>
          <w:sz w:val="24"/>
        </w:rPr>
        <w:t xml:space="preserve">   </w:t>
      </w:r>
      <w:r>
        <w:rPr>
          <w:rFonts w:ascii="宋体" w:hint="eastAsia"/>
          <w:sz w:val="24"/>
        </w:rPr>
        <w:t>中山大学肿瘤防治</w:t>
      </w:r>
      <w:r>
        <w:rPr>
          <w:rFonts w:ascii="宋体"/>
          <w:sz w:val="24"/>
        </w:rPr>
        <w:t>中心</w:t>
      </w:r>
    </w:p>
    <w:p w14:paraId="081B0B96" w14:textId="56E428DE" w:rsidR="005A4A0C" w:rsidRPr="005A4A0C" w:rsidRDefault="005A4A0C" w:rsidP="0032118F">
      <w:pPr>
        <w:tabs>
          <w:tab w:val="left" w:pos="2820"/>
        </w:tabs>
        <w:spacing w:line="360" w:lineRule="auto"/>
        <w:ind w:firstLineChars="200" w:firstLine="480"/>
        <w:rPr>
          <w:sz w:val="24"/>
        </w:rPr>
      </w:pPr>
      <w:r>
        <w:rPr>
          <w:rFonts w:ascii="宋体" w:hint="eastAsia"/>
          <w:sz w:val="24"/>
        </w:rPr>
        <w:t xml:space="preserve">年    月    日                                </w:t>
      </w:r>
      <w:r w:rsidR="00D21789">
        <w:rPr>
          <w:rFonts w:ascii="宋体" w:hint="eastAsia"/>
          <w:sz w:val="24"/>
        </w:rPr>
        <w:t>毕业后与继续教育</w:t>
      </w:r>
      <w:r>
        <w:rPr>
          <w:rFonts w:ascii="宋体" w:hint="eastAsia"/>
          <w:sz w:val="24"/>
        </w:rPr>
        <w:t xml:space="preserve">科   </w:t>
      </w:r>
    </w:p>
    <w:sectPr w:rsidR="005A4A0C" w:rsidRPr="005A4A0C" w:rsidSect="0032118F">
      <w:headerReference w:type="default" r:id="rId6"/>
      <w:pgSz w:w="11906" w:h="16838"/>
      <w:pgMar w:top="1276" w:right="1558" w:bottom="709"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6EE15" w14:textId="77777777" w:rsidR="00057765" w:rsidRDefault="00057765" w:rsidP="003D0707">
      <w:r>
        <w:separator/>
      </w:r>
    </w:p>
  </w:endnote>
  <w:endnote w:type="continuationSeparator" w:id="0">
    <w:p w14:paraId="0830B2DA" w14:textId="77777777" w:rsidR="00057765" w:rsidRDefault="00057765" w:rsidP="003D0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C92E6" w14:textId="77777777" w:rsidR="00057765" w:rsidRDefault="00057765" w:rsidP="003D0707">
      <w:r>
        <w:separator/>
      </w:r>
    </w:p>
  </w:footnote>
  <w:footnote w:type="continuationSeparator" w:id="0">
    <w:p w14:paraId="469F7FA1" w14:textId="77777777" w:rsidR="00057765" w:rsidRDefault="00057765" w:rsidP="003D0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FA4B1" w14:textId="77777777" w:rsidR="003D0707" w:rsidRDefault="003D0707" w:rsidP="00766FA8">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6F6"/>
    <w:rsid w:val="00006440"/>
    <w:rsid w:val="00013576"/>
    <w:rsid w:val="00013F92"/>
    <w:rsid w:val="000143BB"/>
    <w:rsid w:val="00022896"/>
    <w:rsid w:val="000415A8"/>
    <w:rsid w:val="000467ED"/>
    <w:rsid w:val="00057765"/>
    <w:rsid w:val="000876B8"/>
    <w:rsid w:val="00093687"/>
    <w:rsid w:val="000A2FD6"/>
    <w:rsid w:val="000D417C"/>
    <w:rsid w:val="000E5EA2"/>
    <w:rsid w:val="00125A38"/>
    <w:rsid w:val="00144D67"/>
    <w:rsid w:val="00146246"/>
    <w:rsid w:val="00162E50"/>
    <w:rsid w:val="00164B61"/>
    <w:rsid w:val="00165A64"/>
    <w:rsid w:val="001866F8"/>
    <w:rsid w:val="001873A0"/>
    <w:rsid w:val="00192D4D"/>
    <w:rsid w:val="001B1256"/>
    <w:rsid w:val="001D5CF3"/>
    <w:rsid w:val="001F3ED1"/>
    <w:rsid w:val="00227FA8"/>
    <w:rsid w:val="0024330B"/>
    <w:rsid w:val="0026490C"/>
    <w:rsid w:val="00274F71"/>
    <w:rsid w:val="002979D5"/>
    <w:rsid w:val="002A1D16"/>
    <w:rsid w:val="002A6AAC"/>
    <w:rsid w:val="002C1259"/>
    <w:rsid w:val="002C378B"/>
    <w:rsid w:val="002C3E41"/>
    <w:rsid w:val="002F70BD"/>
    <w:rsid w:val="002F72DD"/>
    <w:rsid w:val="00312365"/>
    <w:rsid w:val="00316E77"/>
    <w:rsid w:val="0032118F"/>
    <w:rsid w:val="003278C8"/>
    <w:rsid w:val="0033724E"/>
    <w:rsid w:val="00340439"/>
    <w:rsid w:val="00343F1C"/>
    <w:rsid w:val="003466F3"/>
    <w:rsid w:val="00361597"/>
    <w:rsid w:val="003759E4"/>
    <w:rsid w:val="00393B97"/>
    <w:rsid w:val="003B4319"/>
    <w:rsid w:val="003C4E19"/>
    <w:rsid w:val="003C77B9"/>
    <w:rsid w:val="003D0707"/>
    <w:rsid w:val="003D1139"/>
    <w:rsid w:val="003E216D"/>
    <w:rsid w:val="004178F3"/>
    <w:rsid w:val="00443AE2"/>
    <w:rsid w:val="004574EA"/>
    <w:rsid w:val="0046713F"/>
    <w:rsid w:val="0047124C"/>
    <w:rsid w:val="00473876"/>
    <w:rsid w:val="004A6BBE"/>
    <w:rsid w:val="004D251C"/>
    <w:rsid w:val="004D37D7"/>
    <w:rsid w:val="004D41B2"/>
    <w:rsid w:val="004F69DD"/>
    <w:rsid w:val="0050627A"/>
    <w:rsid w:val="00525725"/>
    <w:rsid w:val="00526B8A"/>
    <w:rsid w:val="0053638A"/>
    <w:rsid w:val="0056395A"/>
    <w:rsid w:val="00576190"/>
    <w:rsid w:val="005A4A0C"/>
    <w:rsid w:val="005B702E"/>
    <w:rsid w:val="005C1CAA"/>
    <w:rsid w:val="005C3E64"/>
    <w:rsid w:val="005D4C0D"/>
    <w:rsid w:val="005D7052"/>
    <w:rsid w:val="005F26DF"/>
    <w:rsid w:val="00620BD5"/>
    <w:rsid w:val="00630A3D"/>
    <w:rsid w:val="00642FA8"/>
    <w:rsid w:val="00644DD8"/>
    <w:rsid w:val="0065221A"/>
    <w:rsid w:val="00660ECA"/>
    <w:rsid w:val="00682EBF"/>
    <w:rsid w:val="006A0241"/>
    <w:rsid w:val="006C59BA"/>
    <w:rsid w:val="006F129F"/>
    <w:rsid w:val="00700176"/>
    <w:rsid w:val="007425CF"/>
    <w:rsid w:val="0074344D"/>
    <w:rsid w:val="007601BE"/>
    <w:rsid w:val="00761D49"/>
    <w:rsid w:val="00766FA8"/>
    <w:rsid w:val="00773B7D"/>
    <w:rsid w:val="007A1BDF"/>
    <w:rsid w:val="007C0060"/>
    <w:rsid w:val="007C3899"/>
    <w:rsid w:val="007C47C3"/>
    <w:rsid w:val="007D0662"/>
    <w:rsid w:val="007D5212"/>
    <w:rsid w:val="007D7859"/>
    <w:rsid w:val="007F655F"/>
    <w:rsid w:val="00807A4A"/>
    <w:rsid w:val="00827A54"/>
    <w:rsid w:val="008309B7"/>
    <w:rsid w:val="0083149E"/>
    <w:rsid w:val="008425E1"/>
    <w:rsid w:val="00861904"/>
    <w:rsid w:val="0088443E"/>
    <w:rsid w:val="0089333B"/>
    <w:rsid w:val="00897D59"/>
    <w:rsid w:val="008B48DD"/>
    <w:rsid w:val="008C3B27"/>
    <w:rsid w:val="008D680E"/>
    <w:rsid w:val="008E7F79"/>
    <w:rsid w:val="00905673"/>
    <w:rsid w:val="009126A5"/>
    <w:rsid w:val="00940466"/>
    <w:rsid w:val="00946328"/>
    <w:rsid w:val="0095635F"/>
    <w:rsid w:val="0097035F"/>
    <w:rsid w:val="00977026"/>
    <w:rsid w:val="00984D49"/>
    <w:rsid w:val="00992598"/>
    <w:rsid w:val="00993E04"/>
    <w:rsid w:val="009B46D1"/>
    <w:rsid w:val="009D6ACA"/>
    <w:rsid w:val="009F182C"/>
    <w:rsid w:val="009F5541"/>
    <w:rsid w:val="00A15273"/>
    <w:rsid w:val="00A35005"/>
    <w:rsid w:val="00A4028C"/>
    <w:rsid w:val="00A40D0D"/>
    <w:rsid w:val="00A456D4"/>
    <w:rsid w:val="00A60CEA"/>
    <w:rsid w:val="00A61755"/>
    <w:rsid w:val="00A75955"/>
    <w:rsid w:val="00A84728"/>
    <w:rsid w:val="00A855C1"/>
    <w:rsid w:val="00A904DC"/>
    <w:rsid w:val="00AA3419"/>
    <w:rsid w:val="00AA7C3B"/>
    <w:rsid w:val="00AF0FA2"/>
    <w:rsid w:val="00AF34E5"/>
    <w:rsid w:val="00AF64DF"/>
    <w:rsid w:val="00B02095"/>
    <w:rsid w:val="00B03CF4"/>
    <w:rsid w:val="00B05FF3"/>
    <w:rsid w:val="00B26102"/>
    <w:rsid w:val="00B30CC0"/>
    <w:rsid w:val="00B441E7"/>
    <w:rsid w:val="00B46CA6"/>
    <w:rsid w:val="00B66C49"/>
    <w:rsid w:val="00B71E0D"/>
    <w:rsid w:val="00B72DE3"/>
    <w:rsid w:val="00B8394F"/>
    <w:rsid w:val="00B93AAC"/>
    <w:rsid w:val="00B978AD"/>
    <w:rsid w:val="00BB1870"/>
    <w:rsid w:val="00BB5E3E"/>
    <w:rsid w:val="00BC4E6E"/>
    <w:rsid w:val="00BD2DDF"/>
    <w:rsid w:val="00BE56B0"/>
    <w:rsid w:val="00BE5B24"/>
    <w:rsid w:val="00BF3183"/>
    <w:rsid w:val="00BF6DC1"/>
    <w:rsid w:val="00C22040"/>
    <w:rsid w:val="00C32E07"/>
    <w:rsid w:val="00C33308"/>
    <w:rsid w:val="00C66A56"/>
    <w:rsid w:val="00C67E32"/>
    <w:rsid w:val="00C72ED2"/>
    <w:rsid w:val="00C8580B"/>
    <w:rsid w:val="00CA73D5"/>
    <w:rsid w:val="00CB02AB"/>
    <w:rsid w:val="00CB5B63"/>
    <w:rsid w:val="00CB7494"/>
    <w:rsid w:val="00CE19EF"/>
    <w:rsid w:val="00CE2F18"/>
    <w:rsid w:val="00CE5A55"/>
    <w:rsid w:val="00CF2F16"/>
    <w:rsid w:val="00CF430E"/>
    <w:rsid w:val="00D04550"/>
    <w:rsid w:val="00D21789"/>
    <w:rsid w:val="00D25325"/>
    <w:rsid w:val="00D26A01"/>
    <w:rsid w:val="00D33589"/>
    <w:rsid w:val="00D41D32"/>
    <w:rsid w:val="00D436E5"/>
    <w:rsid w:val="00D61D40"/>
    <w:rsid w:val="00D87214"/>
    <w:rsid w:val="00D93BDA"/>
    <w:rsid w:val="00D96E73"/>
    <w:rsid w:val="00DB5751"/>
    <w:rsid w:val="00DB7003"/>
    <w:rsid w:val="00DC4A78"/>
    <w:rsid w:val="00DC6250"/>
    <w:rsid w:val="00DD2454"/>
    <w:rsid w:val="00DD3700"/>
    <w:rsid w:val="00DE31A3"/>
    <w:rsid w:val="00DE7220"/>
    <w:rsid w:val="00DF100B"/>
    <w:rsid w:val="00DF6E05"/>
    <w:rsid w:val="00DF6F35"/>
    <w:rsid w:val="00E17B20"/>
    <w:rsid w:val="00E26890"/>
    <w:rsid w:val="00E26A1C"/>
    <w:rsid w:val="00E323B1"/>
    <w:rsid w:val="00E33A13"/>
    <w:rsid w:val="00E4151E"/>
    <w:rsid w:val="00E46774"/>
    <w:rsid w:val="00E5666B"/>
    <w:rsid w:val="00E8167E"/>
    <w:rsid w:val="00E8174F"/>
    <w:rsid w:val="00EC01C9"/>
    <w:rsid w:val="00EC7F46"/>
    <w:rsid w:val="00ED2884"/>
    <w:rsid w:val="00EE76F6"/>
    <w:rsid w:val="00EF7FDB"/>
    <w:rsid w:val="00F019A7"/>
    <w:rsid w:val="00F05B24"/>
    <w:rsid w:val="00F17988"/>
    <w:rsid w:val="00F23684"/>
    <w:rsid w:val="00F310B6"/>
    <w:rsid w:val="00F31226"/>
    <w:rsid w:val="00F426B3"/>
    <w:rsid w:val="00F50D22"/>
    <w:rsid w:val="00F62C2B"/>
    <w:rsid w:val="00F76EF1"/>
    <w:rsid w:val="00FA62E1"/>
    <w:rsid w:val="00FA7DA2"/>
    <w:rsid w:val="00FB0822"/>
    <w:rsid w:val="00FB4BF9"/>
    <w:rsid w:val="00FD1132"/>
    <w:rsid w:val="00FD15A8"/>
    <w:rsid w:val="00FE19B6"/>
    <w:rsid w:val="00FF2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DC333"/>
  <w15:docId w15:val="{DE515297-7FB8-44A7-BD30-603B04B5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7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D0707"/>
    <w:rPr>
      <w:sz w:val="18"/>
      <w:szCs w:val="18"/>
    </w:rPr>
  </w:style>
  <w:style w:type="paragraph" w:styleId="a5">
    <w:name w:val="footer"/>
    <w:basedOn w:val="a"/>
    <w:link w:val="a6"/>
    <w:uiPriority w:val="99"/>
    <w:unhideWhenUsed/>
    <w:rsid w:val="003D0707"/>
    <w:pPr>
      <w:tabs>
        <w:tab w:val="center" w:pos="4153"/>
        <w:tab w:val="right" w:pos="8306"/>
      </w:tabs>
      <w:snapToGrid w:val="0"/>
      <w:jc w:val="left"/>
    </w:pPr>
    <w:rPr>
      <w:sz w:val="18"/>
      <w:szCs w:val="18"/>
    </w:rPr>
  </w:style>
  <w:style w:type="character" w:customStyle="1" w:styleId="a6">
    <w:name w:val="页脚 字符"/>
    <w:basedOn w:val="a0"/>
    <w:link w:val="a5"/>
    <w:uiPriority w:val="99"/>
    <w:rsid w:val="003D0707"/>
    <w:rPr>
      <w:sz w:val="18"/>
      <w:szCs w:val="18"/>
    </w:rPr>
  </w:style>
  <w:style w:type="paragraph" w:styleId="a7">
    <w:name w:val="Body Text"/>
    <w:basedOn w:val="a"/>
    <w:link w:val="a8"/>
    <w:rsid w:val="003D0707"/>
    <w:pPr>
      <w:spacing w:after="120"/>
    </w:pPr>
    <w:rPr>
      <w:rFonts w:ascii="Times New Roman" w:eastAsia="宋体" w:hAnsi="Times New Roman" w:cs="Times New Roman"/>
      <w:szCs w:val="24"/>
    </w:rPr>
  </w:style>
  <w:style w:type="character" w:customStyle="1" w:styleId="a8">
    <w:name w:val="正文文本 字符"/>
    <w:basedOn w:val="a0"/>
    <w:link w:val="a7"/>
    <w:rsid w:val="003D0707"/>
    <w:rPr>
      <w:rFonts w:ascii="Times New Roman" w:eastAsia="宋体" w:hAnsi="Times New Roman" w:cs="Times New Roman"/>
      <w:szCs w:val="24"/>
    </w:rPr>
  </w:style>
  <w:style w:type="paragraph" w:styleId="2">
    <w:name w:val="Body Text Indent 2"/>
    <w:basedOn w:val="a"/>
    <w:link w:val="20"/>
    <w:rsid w:val="003D0707"/>
    <w:pPr>
      <w:spacing w:after="120" w:line="480" w:lineRule="auto"/>
      <w:ind w:leftChars="200" w:left="420"/>
    </w:pPr>
    <w:rPr>
      <w:rFonts w:ascii="Times New Roman" w:eastAsia="宋体" w:hAnsi="Times New Roman" w:cs="Times New Roman"/>
      <w:szCs w:val="24"/>
    </w:rPr>
  </w:style>
  <w:style w:type="character" w:customStyle="1" w:styleId="20">
    <w:name w:val="正文文本缩进 2 字符"/>
    <w:basedOn w:val="a0"/>
    <w:link w:val="2"/>
    <w:rsid w:val="003D0707"/>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57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282</Words>
  <Characters>1613</Characters>
  <Application>Microsoft Office Word</Application>
  <DocSecurity>0</DocSecurity>
  <Lines>13</Lines>
  <Paragraphs>3</Paragraphs>
  <ScaleCrop>false</ScaleCrop>
  <Company>Sky123.Org</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星辉 李</cp:lastModifiedBy>
  <cp:revision>6</cp:revision>
  <cp:lastPrinted>2017-05-05T01:10:00Z</cp:lastPrinted>
  <dcterms:created xsi:type="dcterms:W3CDTF">2018-04-08T02:36:00Z</dcterms:created>
  <dcterms:modified xsi:type="dcterms:W3CDTF">2025-03-14T06:47:00Z</dcterms:modified>
</cp:coreProperties>
</file>