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1799" w14:textId="0686FD00" w:rsidR="000D788D" w:rsidRPr="000D788D" w:rsidRDefault="00A76BF0" w:rsidP="000D788D">
      <w:pPr>
        <w:spacing w:line="360" w:lineRule="auto"/>
        <w:ind w:left="420" w:hanging="420"/>
        <w:jc w:val="center"/>
        <w:rPr>
          <w:rFonts w:ascii="宋体" w:eastAsia="宋体" w:hAnsi="宋体" w:hint="eastAsia"/>
          <w:b/>
          <w:bCs/>
          <w:sz w:val="28"/>
          <w:szCs w:val="28"/>
        </w:rPr>
      </w:pPr>
      <w:r>
        <w:rPr>
          <w:rFonts w:ascii="宋体" w:eastAsia="宋体" w:hAnsi="宋体" w:hint="eastAsia"/>
          <w:b/>
          <w:bCs/>
          <w:sz w:val="28"/>
          <w:szCs w:val="28"/>
        </w:rPr>
        <w:t>包组</w:t>
      </w:r>
      <w:r w:rsidR="00B735A4">
        <w:rPr>
          <w:rFonts w:ascii="宋体" w:eastAsia="宋体" w:hAnsi="宋体" w:hint="eastAsia"/>
          <w:b/>
          <w:bCs/>
          <w:sz w:val="28"/>
          <w:szCs w:val="28"/>
        </w:rPr>
        <w:t>2</w:t>
      </w:r>
      <w:r>
        <w:rPr>
          <w:rFonts w:ascii="宋体" w:eastAsia="宋体" w:hAnsi="宋体" w:hint="eastAsia"/>
          <w:b/>
          <w:bCs/>
          <w:sz w:val="28"/>
          <w:szCs w:val="28"/>
        </w:rPr>
        <w:t xml:space="preserve"> 采购需求</w:t>
      </w:r>
    </w:p>
    <w:p w14:paraId="499535CC" w14:textId="7A50B871" w:rsidR="005C7BFC" w:rsidRPr="001D1EAA" w:rsidRDefault="005C7BFC" w:rsidP="001D1EAA">
      <w:pPr>
        <w:pStyle w:val="a9"/>
        <w:numPr>
          <w:ilvl w:val="0"/>
          <w:numId w:val="3"/>
        </w:numPr>
        <w:spacing w:line="360" w:lineRule="auto"/>
        <w:rPr>
          <w:rFonts w:ascii="宋体" w:eastAsia="宋体" w:hAnsi="宋体" w:hint="eastAsia"/>
          <w:sz w:val="24"/>
          <w:szCs w:val="24"/>
        </w:rPr>
      </w:pPr>
      <w:r w:rsidRPr="001D1EAA">
        <w:rPr>
          <w:rFonts w:ascii="宋体" w:eastAsia="宋体" w:hAnsi="宋体" w:hint="eastAsia"/>
          <w:sz w:val="24"/>
          <w:szCs w:val="24"/>
        </w:rPr>
        <w:t>总体要求：</w:t>
      </w:r>
    </w:p>
    <w:p w14:paraId="7C3DA71A" w14:textId="5B9BF4BD" w:rsidR="005C7BFC" w:rsidRPr="001D1EAA" w:rsidRDefault="005C7BFC" w:rsidP="001D1EAA">
      <w:pPr>
        <w:pStyle w:val="a9"/>
        <w:spacing w:line="360" w:lineRule="auto"/>
        <w:ind w:left="397"/>
        <w:rPr>
          <w:rFonts w:ascii="宋体" w:eastAsia="宋体" w:hAnsi="宋体" w:hint="eastAsia"/>
          <w:sz w:val="24"/>
          <w:szCs w:val="24"/>
        </w:rPr>
      </w:pPr>
      <w:r w:rsidRPr="001D1EAA">
        <w:rPr>
          <w:rFonts w:ascii="宋体" w:eastAsia="宋体" w:hAnsi="宋体" w:hint="eastAsia"/>
          <w:sz w:val="24"/>
          <w:szCs w:val="24"/>
        </w:rPr>
        <w:t>★1、</w:t>
      </w:r>
      <w:bookmarkStart w:id="0" w:name="_Hlk216107794"/>
      <w:r w:rsidR="00A76BF0" w:rsidRPr="00287690">
        <w:rPr>
          <w:rFonts w:ascii="宋体" w:eastAsia="宋体" w:hAnsi="宋体" w:hint="eastAsia"/>
          <w:sz w:val="24"/>
          <w:szCs w:val="24"/>
        </w:rPr>
        <w:t>投标人须对本</w:t>
      </w:r>
      <w:r w:rsidR="00A76BF0">
        <w:rPr>
          <w:rFonts w:ascii="宋体" w:eastAsia="宋体" w:hAnsi="宋体" w:hint="eastAsia"/>
          <w:sz w:val="24"/>
          <w:szCs w:val="24"/>
        </w:rPr>
        <w:t>包组</w:t>
      </w:r>
      <w:r w:rsidR="00A76BF0" w:rsidRPr="00287690">
        <w:rPr>
          <w:rFonts w:ascii="宋体" w:eastAsia="宋体" w:hAnsi="宋体" w:hint="eastAsia"/>
          <w:sz w:val="24"/>
          <w:szCs w:val="24"/>
        </w:rPr>
        <w:t>的采购标的进行整体</w:t>
      </w:r>
      <w:r w:rsidR="00A76BF0">
        <w:rPr>
          <w:rFonts w:ascii="宋体" w:eastAsia="宋体" w:hAnsi="宋体" w:hint="eastAsia"/>
          <w:sz w:val="24"/>
          <w:szCs w:val="24"/>
        </w:rPr>
        <w:t>报价</w:t>
      </w:r>
      <w:r w:rsidR="00A76BF0" w:rsidRPr="00287690">
        <w:rPr>
          <w:rFonts w:ascii="宋体" w:eastAsia="宋体" w:hAnsi="宋体" w:hint="eastAsia"/>
          <w:sz w:val="24"/>
          <w:szCs w:val="24"/>
        </w:rPr>
        <w:t>，任何只对本</w:t>
      </w:r>
      <w:bookmarkStart w:id="1" w:name="_Hlk216107784"/>
      <w:r w:rsidR="00A76BF0">
        <w:rPr>
          <w:rFonts w:ascii="宋体" w:eastAsia="宋体" w:hAnsi="宋体" w:hint="eastAsia"/>
          <w:sz w:val="24"/>
          <w:szCs w:val="24"/>
        </w:rPr>
        <w:t>包组</w:t>
      </w:r>
      <w:bookmarkEnd w:id="1"/>
      <w:r w:rsidR="00A76BF0" w:rsidRPr="00287690">
        <w:rPr>
          <w:rFonts w:ascii="宋体" w:eastAsia="宋体" w:hAnsi="宋体" w:hint="eastAsia"/>
          <w:sz w:val="24"/>
          <w:szCs w:val="24"/>
        </w:rPr>
        <w:t>采购标的其中一部分内容、数量进行的</w:t>
      </w:r>
      <w:r w:rsidR="00A76BF0">
        <w:rPr>
          <w:rFonts w:ascii="宋体" w:eastAsia="宋体" w:hAnsi="宋体" w:hint="eastAsia"/>
          <w:sz w:val="24"/>
          <w:szCs w:val="24"/>
        </w:rPr>
        <w:t>报价均为无效报价</w:t>
      </w:r>
      <w:bookmarkEnd w:id="0"/>
      <w:r w:rsidR="00A76BF0" w:rsidRPr="00287690">
        <w:rPr>
          <w:rFonts w:ascii="宋体" w:eastAsia="宋体" w:hAnsi="宋体" w:hint="eastAsia"/>
          <w:sz w:val="24"/>
          <w:szCs w:val="24"/>
        </w:rPr>
        <w:t>。</w:t>
      </w:r>
    </w:p>
    <w:p w14:paraId="64408209" w14:textId="77777777" w:rsidR="005C7BFC" w:rsidRPr="001D1EAA" w:rsidRDefault="005C7BFC" w:rsidP="001D1EAA">
      <w:pPr>
        <w:pStyle w:val="a9"/>
        <w:spacing w:line="360" w:lineRule="auto"/>
        <w:ind w:left="397"/>
        <w:rPr>
          <w:rFonts w:ascii="宋体" w:eastAsia="宋体" w:hAnsi="宋体" w:hint="eastAsia"/>
          <w:sz w:val="24"/>
          <w:szCs w:val="24"/>
        </w:rPr>
      </w:pPr>
      <w:r w:rsidRPr="001D1EAA">
        <w:rPr>
          <w:rFonts w:ascii="宋体" w:eastAsia="宋体" w:hAnsi="宋体" w:hint="eastAsia"/>
          <w:sz w:val="24"/>
          <w:szCs w:val="24"/>
        </w:rPr>
        <w:t>▲2、提供所投设备生产厂家有效的授权资料（如投标人为代理经销商）。</w:t>
      </w:r>
    </w:p>
    <w:tbl>
      <w:tblPr>
        <w:tblStyle w:val="ae"/>
        <w:tblW w:w="0" w:type="auto"/>
        <w:tblLook w:val="04A0" w:firstRow="1" w:lastRow="0" w:firstColumn="1" w:lastColumn="0" w:noHBand="0" w:noVBand="1"/>
      </w:tblPr>
      <w:tblGrid>
        <w:gridCol w:w="857"/>
        <w:gridCol w:w="4120"/>
        <w:gridCol w:w="1685"/>
        <w:gridCol w:w="1634"/>
      </w:tblGrid>
      <w:tr w:rsidR="005C7BFC" w:rsidRPr="001D1EAA" w14:paraId="684ACFED" w14:textId="77777777" w:rsidTr="001D1EAA">
        <w:tc>
          <w:tcPr>
            <w:tcW w:w="857" w:type="dxa"/>
            <w:vAlign w:val="center"/>
          </w:tcPr>
          <w:p w14:paraId="19C97B33" w14:textId="77777777" w:rsidR="005C7BFC" w:rsidRPr="001D1EAA" w:rsidRDefault="005C7BFC" w:rsidP="001D1EAA">
            <w:pPr>
              <w:spacing w:line="360" w:lineRule="auto"/>
              <w:jc w:val="center"/>
              <w:rPr>
                <w:rFonts w:ascii="宋体" w:eastAsia="宋体" w:hAnsi="宋体" w:hint="eastAsia"/>
                <w:sz w:val="24"/>
                <w:szCs w:val="24"/>
              </w:rPr>
            </w:pPr>
            <w:r w:rsidRPr="001D1EAA">
              <w:rPr>
                <w:rFonts w:ascii="宋体" w:eastAsia="宋体" w:hAnsi="宋体" w:hint="eastAsia"/>
                <w:sz w:val="24"/>
                <w:szCs w:val="24"/>
              </w:rPr>
              <w:t>序号</w:t>
            </w:r>
          </w:p>
        </w:tc>
        <w:tc>
          <w:tcPr>
            <w:tcW w:w="4120" w:type="dxa"/>
            <w:vAlign w:val="center"/>
          </w:tcPr>
          <w:p w14:paraId="61880487" w14:textId="77777777" w:rsidR="005C7BFC" w:rsidRPr="001D1EAA" w:rsidRDefault="005C7BFC" w:rsidP="001D1EAA">
            <w:pPr>
              <w:spacing w:line="360" w:lineRule="auto"/>
              <w:jc w:val="center"/>
              <w:rPr>
                <w:rFonts w:ascii="宋体" w:eastAsia="宋体" w:hAnsi="宋体" w:hint="eastAsia"/>
                <w:sz w:val="24"/>
                <w:szCs w:val="24"/>
              </w:rPr>
            </w:pPr>
            <w:r w:rsidRPr="001D1EAA">
              <w:rPr>
                <w:rFonts w:ascii="宋体" w:eastAsia="宋体" w:hAnsi="宋体" w:hint="eastAsia"/>
                <w:sz w:val="24"/>
                <w:szCs w:val="24"/>
              </w:rPr>
              <w:t>设备名称</w:t>
            </w:r>
          </w:p>
        </w:tc>
        <w:tc>
          <w:tcPr>
            <w:tcW w:w="1685" w:type="dxa"/>
            <w:vAlign w:val="center"/>
          </w:tcPr>
          <w:p w14:paraId="3A22A74E" w14:textId="77777777" w:rsidR="005C7BFC" w:rsidRPr="001D1EAA" w:rsidRDefault="005C7BFC" w:rsidP="001D1EAA">
            <w:pPr>
              <w:spacing w:line="360" w:lineRule="auto"/>
              <w:jc w:val="center"/>
              <w:rPr>
                <w:rFonts w:ascii="宋体" w:eastAsia="宋体" w:hAnsi="宋体" w:hint="eastAsia"/>
                <w:sz w:val="24"/>
                <w:szCs w:val="24"/>
              </w:rPr>
            </w:pPr>
            <w:r w:rsidRPr="001D1EAA">
              <w:rPr>
                <w:rFonts w:ascii="宋体" w:eastAsia="宋体" w:hAnsi="宋体" w:hint="eastAsia"/>
                <w:sz w:val="24"/>
                <w:szCs w:val="24"/>
              </w:rPr>
              <w:t>数量</w:t>
            </w:r>
          </w:p>
        </w:tc>
        <w:tc>
          <w:tcPr>
            <w:tcW w:w="1634" w:type="dxa"/>
            <w:vAlign w:val="center"/>
          </w:tcPr>
          <w:p w14:paraId="5E792344" w14:textId="126F5C3C" w:rsidR="005C7BFC" w:rsidRPr="001D1EAA" w:rsidRDefault="00A20290" w:rsidP="001D1EAA">
            <w:pPr>
              <w:spacing w:line="360" w:lineRule="auto"/>
              <w:jc w:val="center"/>
              <w:rPr>
                <w:rFonts w:ascii="宋体" w:eastAsia="宋体" w:hAnsi="宋体" w:hint="eastAsia"/>
                <w:sz w:val="24"/>
                <w:szCs w:val="24"/>
              </w:rPr>
            </w:pPr>
            <w:r>
              <w:rPr>
                <w:rFonts w:ascii="宋体" w:eastAsia="宋体" w:hAnsi="宋体" w:hint="eastAsia"/>
                <w:sz w:val="24"/>
                <w:szCs w:val="24"/>
              </w:rPr>
              <w:t>最高限价</w:t>
            </w:r>
          </w:p>
        </w:tc>
      </w:tr>
      <w:tr w:rsidR="005C7BFC" w:rsidRPr="001D1EAA" w14:paraId="74DF64B9" w14:textId="77777777" w:rsidTr="001D1EAA">
        <w:tc>
          <w:tcPr>
            <w:tcW w:w="857" w:type="dxa"/>
            <w:vAlign w:val="center"/>
          </w:tcPr>
          <w:p w14:paraId="1917AA57" w14:textId="77777777" w:rsidR="005C7BFC" w:rsidRPr="001D1EAA" w:rsidRDefault="005C7BFC" w:rsidP="001D1EAA">
            <w:pPr>
              <w:spacing w:line="360" w:lineRule="auto"/>
              <w:jc w:val="center"/>
              <w:rPr>
                <w:rFonts w:ascii="宋体" w:eastAsia="宋体" w:hAnsi="宋体" w:hint="eastAsia"/>
                <w:sz w:val="24"/>
                <w:szCs w:val="24"/>
              </w:rPr>
            </w:pPr>
            <w:r w:rsidRPr="001D1EAA">
              <w:rPr>
                <w:rFonts w:ascii="宋体" w:eastAsia="宋体" w:hAnsi="宋体" w:hint="eastAsia"/>
                <w:sz w:val="24"/>
                <w:szCs w:val="24"/>
              </w:rPr>
              <w:t>1</w:t>
            </w:r>
          </w:p>
        </w:tc>
        <w:tc>
          <w:tcPr>
            <w:tcW w:w="4120" w:type="dxa"/>
            <w:vAlign w:val="center"/>
          </w:tcPr>
          <w:p w14:paraId="3BEE8D05" w14:textId="542B9F10" w:rsidR="005C7BFC" w:rsidRPr="001D1EAA" w:rsidRDefault="005C7BFC" w:rsidP="001D1EAA">
            <w:pPr>
              <w:spacing w:line="360" w:lineRule="auto"/>
              <w:jc w:val="center"/>
              <w:rPr>
                <w:rFonts w:ascii="宋体" w:eastAsia="宋体" w:hAnsi="宋体" w:hint="eastAsia"/>
                <w:sz w:val="24"/>
                <w:szCs w:val="24"/>
              </w:rPr>
            </w:pPr>
            <w:r w:rsidRPr="001D1EAA">
              <w:rPr>
                <w:rFonts w:ascii="宋体" w:eastAsia="宋体" w:hAnsi="宋体" w:hint="eastAsia"/>
                <w:sz w:val="24"/>
                <w:szCs w:val="24"/>
              </w:rPr>
              <w:t>阅片工作站</w:t>
            </w:r>
          </w:p>
        </w:tc>
        <w:tc>
          <w:tcPr>
            <w:tcW w:w="1685" w:type="dxa"/>
            <w:vAlign w:val="center"/>
          </w:tcPr>
          <w:p w14:paraId="49A4C23F" w14:textId="52F3888F" w:rsidR="005C7BFC" w:rsidRPr="001D1EAA" w:rsidRDefault="005C7BFC" w:rsidP="001D1EAA">
            <w:pPr>
              <w:spacing w:line="360" w:lineRule="auto"/>
              <w:jc w:val="center"/>
              <w:rPr>
                <w:rFonts w:ascii="宋体" w:eastAsia="宋体" w:hAnsi="宋体" w:hint="eastAsia"/>
                <w:sz w:val="24"/>
                <w:szCs w:val="24"/>
              </w:rPr>
            </w:pPr>
            <w:r w:rsidRPr="001D1EAA">
              <w:rPr>
                <w:rFonts w:ascii="宋体" w:eastAsia="宋体" w:hAnsi="宋体" w:hint="eastAsia"/>
                <w:sz w:val="24"/>
                <w:szCs w:val="24"/>
              </w:rPr>
              <w:t>34台</w:t>
            </w:r>
          </w:p>
        </w:tc>
        <w:tc>
          <w:tcPr>
            <w:tcW w:w="1634" w:type="dxa"/>
            <w:vMerge w:val="restart"/>
            <w:vAlign w:val="center"/>
          </w:tcPr>
          <w:p w14:paraId="50BCC506" w14:textId="771B2D0E" w:rsidR="005C7BFC" w:rsidRPr="001D1EAA" w:rsidRDefault="005C7BFC" w:rsidP="001D1EAA">
            <w:pPr>
              <w:spacing w:line="360" w:lineRule="auto"/>
              <w:jc w:val="center"/>
              <w:rPr>
                <w:rFonts w:ascii="宋体" w:eastAsia="宋体" w:hAnsi="宋体" w:hint="eastAsia"/>
                <w:sz w:val="24"/>
                <w:szCs w:val="24"/>
              </w:rPr>
            </w:pPr>
            <w:r w:rsidRPr="001D1EAA">
              <w:rPr>
                <w:rFonts w:ascii="宋体" w:eastAsia="宋体" w:hAnsi="宋体" w:hint="eastAsia"/>
                <w:sz w:val="24"/>
                <w:szCs w:val="24"/>
              </w:rPr>
              <w:t>68万元</w:t>
            </w:r>
          </w:p>
        </w:tc>
      </w:tr>
      <w:tr w:rsidR="005C7BFC" w:rsidRPr="001D1EAA" w14:paraId="4A5AAF4E" w14:textId="77777777" w:rsidTr="001D1EAA">
        <w:tc>
          <w:tcPr>
            <w:tcW w:w="857" w:type="dxa"/>
            <w:vAlign w:val="center"/>
          </w:tcPr>
          <w:p w14:paraId="3927FC7A" w14:textId="77777777" w:rsidR="005C7BFC" w:rsidRPr="001D1EAA" w:rsidRDefault="005C7BFC" w:rsidP="001D1EAA">
            <w:pPr>
              <w:spacing w:line="360" w:lineRule="auto"/>
              <w:jc w:val="center"/>
              <w:rPr>
                <w:rFonts w:ascii="宋体" w:eastAsia="宋体" w:hAnsi="宋体" w:hint="eastAsia"/>
                <w:sz w:val="24"/>
                <w:szCs w:val="24"/>
              </w:rPr>
            </w:pPr>
            <w:r w:rsidRPr="001D1EAA">
              <w:rPr>
                <w:rFonts w:ascii="宋体" w:eastAsia="宋体" w:hAnsi="宋体" w:hint="eastAsia"/>
                <w:sz w:val="24"/>
                <w:szCs w:val="24"/>
              </w:rPr>
              <w:t>2</w:t>
            </w:r>
          </w:p>
        </w:tc>
        <w:tc>
          <w:tcPr>
            <w:tcW w:w="4120" w:type="dxa"/>
            <w:vAlign w:val="center"/>
          </w:tcPr>
          <w:p w14:paraId="4E0DA41E" w14:textId="77777777" w:rsidR="005C7BFC" w:rsidRPr="001D1EAA" w:rsidRDefault="005C7BFC" w:rsidP="001D1EAA">
            <w:pPr>
              <w:spacing w:line="360" w:lineRule="auto"/>
              <w:jc w:val="center"/>
              <w:rPr>
                <w:rFonts w:ascii="宋体" w:eastAsia="宋体" w:hAnsi="宋体" w:hint="eastAsia"/>
                <w:sz w:val="24"/>
                <w:szCs w:val="24"/>
              </w:rPr>
            </w:pPr>
            <w:r w:rsidRPr="001D1EAA">
              <w:rPr>
                <w:rFonts w:ascii="宋体" w:eastAsia="宋体" w:hAnsi="宋体" w:hint="eastAsia"/>
                <w:sz w:val="24"/>
                <w:szCs w:val="24"/>
              </w:rPr>
              <w:t>液晶显示器</w:t>
            </w:r>
          </w:p>
        </w:tc>
        <w:tc>
          <w:tcPr>
            <w:tcW w:w="1685" w:type="dxa"/>
            <w:vAlign w:val="center"/>
          </w:tcPr>
          <w:p w14:paraId="7C5DFDE5" w14:textId="74AF288E" w:rsidR="005C7BFC" w:rsidRPr="001D1EAA" w:rsidRDefault="005C7BFC" w:rsidP="001D1EAA">
            <w:pPr>
              <w:spacing w:line="360" w:lineRule="auto"/>
              <w:jc w:val="center"/>
              <w:rPr>
                <w:rFonts w:ascii="宋体" w:eastAsia="宋体" w:hAnsi="宋体" w:hint="eastAsia"/>
                <w:sz w:val="24"/>
                <w:szCs w:val="24"/>
              </w:rPr>
            </w:pPr>
            <w:r w:rsidRPr="001D1EAA">
              <w:rPr>
                <w:rFonts w:ascii="宋体" w:eastAsia="宋体" w:hAnsi="宋体" w:hint="eastAsia"/>
                <w:sz w:val="24"/>
                <w:szCs w:val="24"/>
              </w:rPr>
              <w:t>34台</w:t>
            </w:r>
          </w:p>
        </w:tc>
        <w:tc>
          <w:tcPr>
            <w:tcW w:w="1634" w:type="dxa"/>
            <w:vMerge/>
            <w:vAlign w:val="center"/>
          </w:tcPr>
          <w:p w14:paraId="3CE222B8" w14:textId="77777777" w:rsidR="005C7BFC" w:rsidRPr="001D1EAA" w:rsidRDefault="005C7BFC" w:rsidP="001D1EAA">
            <w:pPr>
              <w:spacing w:line="360" w:lineRule="auto"/>
              <w:jc w:val="center"/>
              <w:rPr>
                <w:rFonts w:ascii="宋体" w:eastAsia="宋体" w:hAnsi="宋体" w:hint="eastAsia"/>
                <w:sz w:val="24"/>
                <w:szCs w:val="24"/>
              </w:rPr>
            </w:pPr>
          </w:p>
        </w:tc>
      </w:tr>
    </w:tbl>
    <w:p w14:paraId="14042199" w14:textId="47096888" w:rsidR="005C7BFC" w:rsidRPr="001D1EAA" w:rsidRDefault="001D1EAA" w:rsidP="001D1EAA">
      <w:pPr>
        <w:spacing w:line="360" w:lineRule="auto"/>
        <w:rPr>
          <w:rFonts w:ascii="宋体" w:eastAsia="宋体" w:hAnsi="宋体" w:hint="eastAsia"/>
          <w:sz w:val="24"/>
          <w:szCs w:val="24"/>
        </w:rPr>
      </w:pPr>
      <w:r w:rsidRPr="001D1EAA">
        <w:rPr>
          <w:rFonts w:ascii="宋体" w:eastAsia="宋体" w:hAnsi="宋体" w:hint="eastAsia"/>
          <w:sz w:val="24"/>
          <w:szCs w:val="24"/>
        </w:rPr>
        <w:t>二、</w:t>
      </w:r>
      <w:r w:rsidR="005C7BFC" w:rsidRPr="001D1EAA">
        <w:rPr>
          <w:rFonts w:ascii="宋体" w:eastAsia="宋体" w:hAnsi="宋体" w:hint="eastAsia"/>
          <w:sz w:val="24"/>
          <w:szCs w:val="24"/>
        </w:rPr>
        <w:t>技术参数：</w:t>
      </w:r>
    </w:p>
    <w:p w14:paraId="7D89B163" w14:textId="34911F82" w:rsidR="005C7BFC" w:rsidRPr="001D1EAA" w:rsidRDefault="001D1EAA" w:rsidP="001D1EAA">
      <w:pPr>
        <w:spacing w:line="360" w:lineRule="auto"/>
        <w:ind w:firstLineChars="200" w:firstLine="480"/>
        <w:rPr>
          <w:rFonts w:ascii="宋体" w:eastAsia="宋体" w:hAnsi="宋体" w:hint="eastAsia"/>
          <w:sz w:val="24"/>
          <w:szCs w:val="24"/>
        </w:rPr>
      </w:pPr>
      <w:bookmarkStart w:id="2" w:name="OLE_LINK3"/>
      <w:r w:rsidRPr="001D1EAA">
        <w:rPr>
          <w:rFonts w:ascii="宋体" w:eastAsia="宋体" w:hAnsi="宋体" w:hint="eastAsia"/>
          <w:sz w:val="24"/>
          <w:szCs w:val="24"/>
        </w:rPr>
        <w:t>（一）</w:t>
      </w:r>
      <w:bookmarkEnd w:id="2"/>
      <w:r w:rsidR="005C7BFC" w:rsidRPr="001D1EAA">
        <w:rPr>
          <w:rFonts w:ascii="宋体" w:eastAsia="宋体" w:hAnsi="宋体" w:hint="eastAsia"/>
          <w:sz w:val="24"/>
          <w:szCs w:val="24"/>
        </w:rPr>
        <w:t>阅片工作站：</w:t>
      </w:r>
    </w:p>
    <w:p w14:paraId="6F20CE30" w14:textId="0307E034" w:rsidR="004E65DD" w:rsidRPr="001D1EAA" w:rsidRDefault="004E65DD"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★1、商用工作站产品，</w:t>
      </w:r>
      <w:proofErr w:type="gramStart"/>
      <w:r w:rsidRPr="001D1EAA">
        <w:rPr>
          <w:rFonts w:ascii="宋体" w:eastAsia="宋体" w:hAnsi="宋体" w:hint="eastAsia"/>
          <w:sz w:val="24"/>
          <w:szCs w:val="24"/>
        </w:rPr>
        <w:t>在官网或</w:t>
      </w:r>
      <w:proofErr w:type="gramEnd"/>
      <w:r w:rsidRPr="001D1EAA">
        <w:rPr>
          <w:rFonts w:ascii="宋体" w:eastAsia="宋体" w:hAnsi="宋体" w:hint="eastAsia"/>
          <w:sz w:val="24"/>
          <w:szCs w:val="24"/>
        </w:rPr>
        <w:t>产品认证中证明投标机型为工作站产品</w:t>
      </w:r>
      <w:bookmarkStart w:id="3" w:name="_Hlk210898134"/>
      <w:r w:rsidRPr="001D1EAA">
        <w:rPr>
          <w:rFonts w:ascii="宋体" w:eastAsia="宋体" w:hAnsi="宋体" w:hint="eastAsia"/>
          <w:sz w:val="24"/>
          <w:szCs w:val="24"/>
        </w:rPr>
        <w:t>（需提供证明材料）</w:t>
      </w:r>
      <w:bookmarkEnd w:id="3"/>
    </w:p>
    <w:p w14:paraId="58930B03" w14:textId="63815DE7" w:rsidR="004E65DD" w:rsidRPr="001D1EAA" w:rsidRDefault="004E65DD" w:rsidP="00492940">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★2、主板CPU：Intel W680及以上芯片组、I9-13900K</w:t>
      </w:r>
      <w:r w:rsidR="00492940" w:rsidRPr="00287690">
        <w:rPr>
          <w:rFonts w:ascii="宋体" w:eastAsia="宋体" w:hAnsi="宋体" w:hint="eastAsia"/>
          <w:sz w:val="24"/>
          <w:szCs w:val="24"/>
        </w:rPr>
        <w:t>及以上</w:t>
      </w:r>
    </w:p>
    <w:p w14:paraId="1C1A4A6F" w14:textId="65E7968C" w:rsidR="004E65DD" w:rsidRPr="001D1EAA" w:rsidRDefault="004E65DD"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★3、内存：≥32G DDR5内存，提供</w:t>
      </w:r>
      <w:r w:rsidRPr="001D1EAA">
        <w:rPr>
          <w:rFonts w:ascii="宋体" w:eastAsia="宋体" w:hAnsi="宋体" w:cs="宋体" w:hint="eastAsia"/>
          <w:b/>
          <w:bCs/>
          <w:kern w:val="0"/>
          <w:sz w:val="24"/>
          <w:szCs w:val="24"/>
        </w:rPr>
        <w:t>≥</w:t>
      </w:r>
      <w:r w:rsidR="000C4A6B">
        <w:rPr>
          <w:rFonts w:ascii="宋体" w:eastAsia="宋体" w:hAnsi="宋体" w:hint="eastAsia"/>
          <w:sz w:val="24"/>
          <w:szCs w:val="24"/>
        </w:rPr>
        <w:t>2</w:t>
      </w:r>
      <w:r w:rsidRPr="001D1EAA">
        <w:rPr>
          <w:rFonts w:ascii="宋体" w:eastAsia="宋体" w:hAnsi="宋体" w:hint="eastAsia"/>
          <w:sz w:val="24"/>
          <w:szCs w:val="24"/>
        </w:rPr>
        <w:t>个内存槽位（最高运行频率为4400）</w:t>
      </w:r>
    </w:p>
    <w:p w14:paraId="37A63DB8" w14:textId="77777777" w:rsidR="004E65DD" w:rsidRPr="001D1EAA" w:rsidRDefault="004E65DD"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4、显卡：≥T400_4GB显卡</w:t>
      </w:r>
    </w:p>
    <w:p w14:paraId="7F9A9AED" w14:textId="77777777" w:rsidR="004E65DD" w:rsidRPr="001D1EAA" w:rsidRDefault="004E65DD"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5、声卡：集成声卡</w:t>
      </w:r>
    </w:p>
    <w:p w14:paraId="69366331" w14:textId="77777777" w:rsidR="004E65DD" w:rsidRPr="001D1EAA" w:rsidRDefault="004E65DD"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6、硬盘：≥1TB M.2 NVME SSD</w:t>
      </w:r>
    </w:p>
    <w:p w14:paraId="66883A9F" w14:textId="77777777" w:rsidR="004E65DD" w:rsidRPr="001D1EAA" w:rsidRDefault="004E65DD"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7、网卡：集成1000M以太网卡</w:t>
      </w:r>
    </w:p>
    <w:p w14:paraId="133DCE37" w14:textId="77777777" w:rsidR="004E65DD" w:rsidRPr="000C4A6B" w:rsidRDefault="004E65DD"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8、键</w:t>
      </w:r>
      <w:r w:rsidRPr="000C4A6B">
        <w:rPr>
          <w:rFonts w:ascii="宋体" w:eastAsia="宋体" w:hAnsi="宋体" w:hint="eastAsia"/>
          <w:sz w:val="24"/>
          <w:szCs w:val="24"/>
        </w:rPr>
        <w:t>鼠：原厂防水键盘、抗菌鼠标</w:t>
      </w:r>
    </w:p>
    <w:p w14:paraId="451CCF66" w14:textId="0D586150" w:rsidR="004E65DD" w:rsidRPr="000C4A6B" w:rsidRDefault="004E65DD" w:rsidP="001D1EAA">
      <w:pPr>
        <w:spacing w:line="360" w:lineRule="auto"/>
        <w:ind w:firstLineChars="200" w:firstLine="480"/>
        <w:rPr>
          <w:rFonts w:ascii="宋体" w:eastAsia="宋体" w:hAnsi="宋体" w:hint="eastAsia"/>
          <w:sz w:val="24"/>
          <w:szCs w:val="24"/>
        </w:rPr>
      </w:pPr>
      <w:r w:rsidRPr="000C4A6B">
        <w:rPr>
          <w:rFonts w:ascii="宋体" w:eastAsia="宋体" w:hAnsi="宋体" w:hint="eastAsia"/>
          <w:sz w:val="24"/>
          <w:szCs w:val="24"/>
        </w:rPr>
        <w:t>9、USB接口：USB 3.2 接口≥5个、且至少Type-C 3.2 接口≥1个、音频二合一接口≥1个、DP接口≥2个、HDMI接口≥1个</w:t>
      </w:r>
    </w:p>
    <w:p w14:paraId="7D4D5777" w14:textId="7ADEDDE8" w:rsidR="004E65DD" w:rsidRPr="001D1EAA" w:rsidRDefault="004E65DD" w:rsidP="001D1EAA">
      <w:pPr>
        <w:spacing w:line="360" w:lineRule="auto"/>
        <w:ind w:firstLineChars="200" w:firstLine="480"/>
        <w:rPr>
          <w:rFonts w:ascii="宋体" w:eastAsia="宋体" w:hAnsi="宋体" w:hint="eastAsia"/>
          <w:sz w:val="24"/>
          <w:szCs w:val="24"/>
        </w:rPr>
      </w:pPr>
      <w:r w:rsidRPr="000C4A6B">
        <w:rPr>
          <w:rFonts w:ascii="宋体" w:eastAsia="宋体" w:hAnsi="宋体" w:hint="eastAsia"/>
          <w:sz w:val="24"/>
          <w:szCs w:val="24"/>
        </w:rPr>
        <w:t>10、拓展槽：≥3个PCIE槽位</w:t>
      </w:r>
    </w:p>
    <w:p w14:paraId="6A98BE74" w14:textId="2A00966B" w:rsidR="004E65DD" w:rsidRPr="001D1EAA" w:rsidRDefault="000C4A6B" w:rsidP="001D1EA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11</w:t>
      </w:r>
      <w:r w:rsidR="004E65DD" w:rsidRPr="001D1EAA">
        <w:rPr>
          <w:rFonts w:ascii="宋体" w:eastAsia="宋体" w:hAnsi="宋体" w:hint="eastAsia"/>
          <w:sz w:val="24"/>
          <w:szCs w:val="24"/>
        </w:rPr>
        <w:t>、功能：</w:t>
      </w:r>
      <w:proofErr w:type="gramStart"/>
      <w:r w:rsidR="00A76BF0">
        <w:rPr>
          <w:rFonts w:ascii="宋体" w:eastAsia="宋体" w:hAnsi="宋体" w:hint="eastAsia"/>
          <w:sz w:val="24"/>
          <w:szCs w:val="24"/>
        </w:rPr>
        <w:t>支持仅</w:t>
      </w:r>
      <w:proofErr w:type="gramEnd"/>
      <w:r w:rsidR="004E65DD" w:rsidRPr="001D1EAA">
        <w:rPr>
          <w:rFonts w:ascii="宋体" w:eastAsia="宋体" w:hAnsi="宋体" w:hint="eastAsia"/>
          <w:sz w:val="24"/>
          <w:szCs w:val="24"/>
        </w:rPr>
        <w:t>识别USB键盘、鼠标，无法识别USB读取设备，有效防止数据泄露（提供</w:t>
      </w:r>
      <w:r w:rsidR="00A76BF0">
        <w:rPr>
          <w:rFonts w:ascii="宋体" w:eastAsia="宋体" w:hAnsi="宋体" w:hint="eastAsia"/>
          <w:sz w:val="24"/>
          <w:szCs w:val="24"/>
        </w:rPr>
        <w:t>证明材料</w:t>
      </w:r>
      <w:r w:rsidR="004E65DD" w:rsidRPr="001D1EAA">
        <w:rPr>
          <w:rFonts w:ascii="宋体" w:eastAsia="宋体" w:hAnsi="宋体" w:hint="eastAsia"/>
          <w:sz w:val="24"/>
          <w:szCs w:val="24"/>
        </w:rPr>
        <w:t>）</w:t>
      </w:r>
    </w:p>
    <w:p w14:paraId="00CF4535" w14:textId="35B93EA0" w:rsidR="004E65DD" w:rsidRPr="001D1EAA" w:rsidRDefault="004E65DD"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1</w:t>
      </w:r>
      <w:r w:rsidR="000C4A6B">
        <w:rPr>
          <w:rFonts w:ascii="宋体" w:eastAsia="宋体" w:hAnsi="宋体" w:hint="eastAsia"/>
          <w:sz w:val="24"/>
          <w:szCs w:val="24"/>
        </w:rPr>
        <w:t>2</w:t>
      </w:r>
      <w:r w:rsidRPr="001D1EAA">
        <w:rPr>
          <w:rFonts w:ascii="宋体" w:eastAsia="宋体" w:hAnsi="宋体" w:hint="eastAsia"/>
          <w:sz w:val="24"/>
          <w:szCs w:val="24"/>
        </w:rPr>
        <w:t>、授权函：提供原厂针对本项目的售后服务承诺函加盖厂商投标公章</w:t>
      </w:r>
    </w:p>
    <w:p w14:paraId="2A9EA64C" w14:textId="71D7A602" w:rsidR="004E65DD" w:rsidRDefault="004E65DD"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1</w:t>
      </w:r>
      <w:r w:rsidR="000C4A6B">
        <w:rPr>
          <w:rFonts w:ascii="宋体" w:eastAsia="宋体" w:hAnsi="宋体" w:hint="eastAsia"/>
          <w:sz w:val="24"/>
          <w:szCs w:val="24"/>
        </w:rPr>
        <w:t>3</w:t>
      </w:r>
      <w:r w:rsidRPr="001D1EAA">
        <w:rPr>
          <w:rFonts w:ascii="宋体" w:eastAsia="宋体" w:hAnsi="宋体" w:hint="eastAsia"/>
          <w:sz w:val="24"/>
          <w:szCs w:val="24"/>
        </w:rPr>
        <w:t>、</w:t>
      </w:r>
      <w:r w:rsidRPr="001D1EAA">
        <w:rPr>
          <w:rFonts w:ascii="宋体" w:eastAsia="宋体" w:hAnsi="宋体"/>
          <w:sz w:val="24"/>
          <w:szCs w:val="24"/>
        </w:rPr>
        <w:t>预装Windows</w:t>
      </w:r>
      <w:r w:rsidRPr="001D1EAA">
        <w:rPr>
          <w:rFonts w:ascii="宋体" w:eastAsia="宋体" w:hAnsi="宋体" w:hint="eastAsia"/>
          <w:sz w:val="24"/>
          <w:szCs w:val="24"/>
        </w:rPr>
        <w:t xml:space="preserve"> 10</w:t>
      </w:r>
      <w:r w:rsidRPr="001D1EAA">
        <w:rPr>
          <w:rFonts w:ascii="宋体" w:eastAsia="宋体" w:hAnsi="宋体"/>
          <w:sz w:val="24"/>
          <w:szCs w:val="24"/>
        </w:rPr>
        <w:t>正版操作系统</w:t>
      </w:r>
    </w:p>
    <w:p w14:paraId="1C75BA49" w14:textId="7115E67C" w:rsidR="00A76BF0" w:rsidRPr="00A76BF0" w:rsidRDefault="00A76BF0" w:rsidP="00A76BF0">
      <w:pPr>
        <w:spacing w:line="360" w:lineRule="auto"/>
        <w:ind w:firstLineChars="200" w:firstLine="480"/>
        <w:rPr>
          <w:rFonts w:ascii="宋体" w:eastAsia="宋体" w:hAnsi="宋体" w:hint="eastAsia"/>
          <w:sz w:val="24"/>
          <w:szCs w:val="24"/>
        </w:rPr>
      </w:pPr>
      <w:bookmarkStart w:id="4" w:name="OLE_LINK1"/>
      <w:r w:rsidRPr="00287690">
        <w:rPr>
          <w:rFonts w:ascii="宋体" w:eastAsia="宋体" w:hAnsi="宋体" w:hint="eastAsia"/>
          <w:sz w:val="24"/>
          <w:szCs w:val="24"/>
        </w:rPr>
        <w:t>★</w:t>
      </w:r>
      <w:r>
        <w:rPr>
          <w:rFonts w:ascii="宋体" w:eastAsia="宋体" w:hAnsi="宋体" w:hint="eastAsia"/>
          <w:sz w:val="24"/>
          <w:szCs w:val="24"/>
        </w:rPr>
        <w:t>1</w:t>
      </w:r>
      <w:r w:rsidR="000C4A6B">
        <w:rPr>
          <w:rFonts w:ascii="宋体" w:eastAsia="宋体" w:hAnsi="宋体" w:hint="eastAsia"/>
          <w:sz w:val="24"/>
          <w:szCs w:val="24"/>
        </w:rPr>
        <w:t>4</w:t>
      </w:r>
      <w:r>
        <w:rPr>
          <w:rFonts w:ascii="宋体" w:eastAsia="宋体" w:hAnsi="宋体" w:hint="eastAsia"/>
          <w:sz w:val="24"/>
          <w:szCs w:val="24"/>
        </w:rPr>
        <w:t>、以上配置均为原厂出厂配置，</w:t>
      </w:r>
      <w:bookmarkStart w:id="5" w:name="_Hlk216105355"/>
      <w:r>
        <w:rPr>
          <w:rFonts w:ascii="宋体" w:eastAsia="宋体" w:hAnsi="宋体" w:hint="eastAsia"/>
          <w:sz w:val="24"/>
          <w:szCs w:val="24"/>
        </w:rPr>
        <w:t>非</w:t>
      </w:r>
      <w:bookmarkEnd w:id="5"/>
      <w:r>
        <w:rPr>
          <w:rFonts w:ascii="宋体" w:eastAsia="宋体" w:hAnsi="宋体" w:hint="eastAsia"/>
          <w:sz w:val="24"/>
          <w:szCs w:val="24"/>
        </w:rPr>
        <w:t>自行拆改配产品</w:t>
      </w:r>
      <w:r w:rsidR="00B735A4">
        <w:rPr>
          <w:rFonts w:ascii="宋体" w:eastAsia="宋体" w:hAnsi="宋体" w:hint="eastAsia"/>
          <w:sz w:val="24"/>
          <w:szCs w:val="24"/>
        </w:rPr>
        <w:t>，可由生产厂家物流直接发货到医院</w:t>
      </w:r>
      <w:r>
        <w:rPr>
          <w:rFonts w:ascii="宋体" w:eastAsia="宋体" w:hAnsi="宋体" w:hint="eastAsia"/>
          <w:sz w:val="24"/>
          <w:szCs w:val="24"/>
        </w:rPr>
        <w:t>（须提供承诺函）。</w:t>
      </w:r>
    </w:p>
    <w:bookmarkEnd w:id="4"/>
    <w:p w14:paraId="51C85478" w14:textId="6B13024A" w:rsidR="005C7BFC" w:rsidRPr="001D1EAA" w:rsidRDefault="001D1EAA"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（二）</w:t>
      </w:r>
      <w:r w:rsidR="005C7BFC" w:rsidRPr="001D1EAA">
        <w:rPr>
          <w:rFonts w:ascii="宋体" w:eastAsia="宋体" w:hAnsi="宋体" w:hint="eastAsia"/>
          <w:sz w:val="24"/>
          <w:szCs w:val="24"/>
        </w:rPr>
        <w:t>液晶显示器：</w:t>
      </w:r>
    </w:p>
    <w:p w14:paraId="0D5D5BE9" w14:textId="77777777" w:rsidR="005C7BFC" w:rsidRPr="001D1EAA" w:rsidRDefault="005C7BFC"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lastRenderedPageBreak/>
        <w:t>1、 ≥23.8英寸显示器， IPS面板，分辨率≥1920*1080</w:t>
      </w:r>
    </w:p>
    <w:p w14:paraId="519BA4BA" w14:textId="77777777" w:rsidR="005C7BFC" w:rsidRPr="001D1EAA" w:rsidRDefault="005C7BFC"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2、 可视角度上下、左右≥178°，底座支持上下左右调节，垂直旋转，支持俯仰调节，支持VGA\HDMI\DP接口；</w:t>
      </w:r>
    </w:p>
    <w:p w14:paraId="5B0B5E6B" w14:textId="77777777" w:rsidR="005C7BFC" w:rsidRDefault="005C7BFC" w:rsidP="001D1EAA">
      <w:pPr>
        <w:spacing w:line="360" w:lineRule="auto"/>
        <w:ind w:firstLineChars="200" w:firstLine="480"/>
        <w:rPr>
          <w:rFonts w:ascii="宋体" w:eastAsia="宋体" w:hAnsi="宋体" w:hint="eastAsia"/>
          <w:sz w:val="24"/>
          <w:szCs w:val="24"/>
        </w:rPr>
      </w:pPr>
      <w:r w:rsidRPr="001D1EAA">
        <w:rPr>
          <w:rFonts w:ascii="宋体" w:eastAsia="宋体" w:hAnsi="宋体" w:hint="eastAsia"/>
          <w:sz w:val="24"/>
          <w:szCs w:val="24"/>
        </w:rPr>
        <w:t>3、 原生硬件低蓝光；99% sRGB色域</w:t>
      </w:r>
    </w:p>
    <w:p w14:paraId="073B315C" w14:textId="23DFF60A" w:rsidR="00492940" w:rsidRPr="001D1EAA" w:rsidRDefault="00492940" w:rsidP="001D1EAA">
      <w:pPr>
        <w:spacing w:line="360" w:lineRule="auto"/>
        <w:ind w:firstLineChars="200" w:firstLine="480"/>
        <w:rPr>
          <w:rFonts w:ascii="宋体" w:eastAsia="宋体" w:hAnsi="宋体" w:hint="eastAsia"/>
          <w:sz w:val="24"/>
          <w:szCs w:val="24"/>
        </w:rPr>
      </w:pPr>
      <w:bookmarkStart w:id="6" w:name="_Hlk210898111"/>
      <w:r>
        <w:rPr>
          <w:rFonts w:ascii="宋体" w:eastAsia="宋体" w:hAnsi="宋体" w:hint="eastAsia"/>
          <w:sz w:val="24"/>
          <w:szCs w:val="24"/>
        </w:rPr>
        <w:t>4、 与工作站同品牌</w:t>
      </w:r>
    </w:p>
    <w:p w14:paraId="5E320975" w14:textId="5EFA2240" w:rsidR="005C7BFC" w:rsidRPr="001D1EAA" w:rsidRDefault="001D1EAA" w:rsidP="001D1EAA">
      <w:pPr>
        <w:spacing w:line="360" w:lineRule="auto"/>
        <w:rPr>
          <w:rFonts w:ascii="宋体" w:eastAsia="宋体" w:hAnsi="宋体" w:hint="eastAsia"/>
          <w:sz w:val="24"/>
          <w:szCs w:val="24"/>
        </w:rPr>
      </w:pPr>
      <w:bookmarkStart w:id="7" w:name="OLE_LINK4"/>
      <w:bookmarkEnd w:id="6"/>
      <w:r>
        <w:rPr>
          <w:rFonts w:ascii="宋体" w:eastAsia="宋体" w:hAnsi="宋体" w:hint="eastAsia"/>
          <w:sz w:val="24"/>
          <w:szCs w:val="24"/>
        </w:rPr>
        <w:t>三、商务需求：</w:t>
      </w:r>
    </w:p>
    <w:p w14:paraId="725C7627"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（一）交货要求</w:t>
      </w:r>
    </w:p>
    <w:p w14:paraId="602DB458" w14:textId="48FFD169"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1. ★交货、安装时间：合同签订并接到招标人发货通知之日起30日内。</w:t>
      </w:r>
      <w:bookmarkStart w:id="8" w:name="_Hlk216107649"/>
      <w:r w:rsidR="000C4A6B" w:rsidRPr="005D5D1E">
        <w:rPr>
          <w:rFonts w:ascii="宋体" w:eastAsia="宋体" w:hAnsi="宋体" w:hint="eastAsia"/>
          <w:b/>
          <w:bCs/>
          <w:sz w:val="24"/>
          <w:szCs w:val="24"/>
        </w:rPr>
        <w:t>（合同签订时间预计在2026年7月，请各公司充分评估后报价</w:t>
      </w:r>
      <w:r w:rsidR="003A747A">
        <w:rPr>
          <w:rFonts w:ascii="宋体" w:eastAsia="宋体" w:hAnsi="宋体" w:hint="eastAsia"/>
          <w:b/>
          <w:bCs/>
          <w:sz w:val="24"/>
          <w:szCs w:val="24"/>
        </w:rPr>
        <w:t>，报价一旦提交，不可修改</w:t>
      </w:r>
      <w:r w:rsidR="000C4A6B" w:rsidRPr="005D5D1E">
        <w:rPr>
          <w:rFonts w:ascii="宋体" w:eastAsia="宋体" w:hAnsi="宋体" w:hint="eastAsia"/>
          <w:b/>
          <w:bCs/>
          <w:sz w:val="24"/>
          <w:szCs w:val="24"/>
        </w:rPr>
        <w:t>）</w:t>
      </w:r>
      <w:bookmarkEnd w:id="8"/>
    </w:p>
    <w:p w14:paraId="546C8FAD" w14:textId="769BAD1C"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 交货及安装地点：</w:t>
      </w:r>
      <w:bookmarkStart w:id="9" w:name="_Hlk216107641"/>
      <w:r w:rsidRPr="0029155C">
        <w:rPr>
          <w:rFonts w:ascii="宋体" w:eastAsia="宋体" w:hAnsi="宋体" w:hint="eastAsia"/>
          <w:sz w:val="24"/>
          <w:szCs w:val="24"/>
        </w:rPr>
        <w:t>中山大学肿瘤</w:t>
      </w:r>
      <w:r w:rsidR="0054618D">
        <w:rPr>
          <w:rFonts w:ascii="宋体" w:eastAsia="宋体" w:hAnsi="宋体" w:hint="eastAsia"/>
          <w:sz w:val="24"/>
          <w:szCs w:val="24"/>
        </w:rPr>
        <w:t>防治中心</w:t>
      </w:r>
      <w:bookmarkEnd w:id="9"/>
      <w:r w:rsidRPr="0029155C">
        <w:rPr>
          <w:rFonts w:ascii="宋体" w:eastAsia="宋体" w:hAnsi="宋体" w:hint="eastAsia"/>
          <w:sz w:val="24"/>
          <w:szCs w:val="24"/>
        </w:rPr>
        <w:t>（指定地点）。</w:t>
      </w:r>
    </w:p>
    <w:p w14:paraId="63D0B56A"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3. 投标人应符合相关的国家或行业标准规定将货物加以包装运输，防止磕碰、划伤和污损，确保货物安全无损运抵招标人指定收货地点。 </w:t>
      </w:r>
    </w:p>
    <w:p w14:paraId="58CC8DFB"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4. 投标人负责合同产品的安装，一切费用由投标人负责。 </w:t>
      </w:r>
    </w:p>
    <w:p w14:paraId="3A6FB44B"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5. 投标人须安排有相关产品安装经验的工程师进行现场货物安装，安装标准应符合我国有关技术规范和标准。 </w:t>
      </w:r>
    </w:p>
    <w:p w14:paraId="6A64807A"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6. 投标人在安装过程中，应采取足够防护措施，保证招标人设施、设备完好无缺，并不得干扰和影响招标人正常工作。 </w:t>
      </w:r>
    </w:p>
    <w:p w14:paraId="2CA1C35B"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7. 投标人对运输货物、人员等进行购买相关保险，费用由投标人承担支付。 </w:t>
      </w:r>
    </w:p>
    <w:p w14:paraId="54D03746"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（二）质量要求 </w:t>
      </w:r>
    </w:p>
    <w:p w14:paraId="52E561A1" w14:textId="516D3534"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1. ★投标人应保证所提供的货物是原厂制造、全新未使用过、经出厂检测合格的产品，并采用符合国家标准的材料制造而成，且须完全符合</w:t>
      </w:r>
      <w:proofErr w:type="gramStart"/>
      <w:r w:rsidR="000C4A6B">
        <w:rPr>
          <w:rFonts w:ascii="宋体" w:eastAsia="宋体" w:hAnsi="宋体" w:hint="eastAsia"/>
          <w:sz w:val="24"/>
          <w:szCs w:val="24"/>
        </w:rPr>
        <w:t>本需求</w:t>
      </w:r>
      <w:r w:rsidRPr="0029155C">
        <w:rPr>
          <w:rFonts w:ascii="宋体" w:eastAsia="宋体" w:hAnsi="宋体" w:hint="eastAsia"/>
          <w:sz w:val="24"/>
          <w:szCs w:val="24"/>
        </w:rPr>
        <w:t>里</w:t>
      </w:r>
      <w:proofErr w:type="gramEnd"/>
      <w:r w:rsidRPr="0029155C">
        <w:rPr>
          <w:rFonts w:ascii="宋体" w:eastAsia="宋体" w:hAnsi="宋体" w:hint="eastAsia"/>
          <w:sz w:val="24"/>
          <w:szCs w:val="24"/>
        </w:rPr>
        <w:t xml:space="preserve">规定的质量及技术要求。 </w:t>
      </w:r>
    </w:p>
    <w:p w14:paraId="44DF383A"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2. 投标人应保证其货物在正确安装、正常使用和保养条件下，在其使用寿命期内应具有满意的性能。 </w:t>
      </w:r>
    </w:p>
    <w:p w14:paraId="765071D1" w14:textId="427CE1A3" w:rsid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3. 产品质量保证，保证所提供产品为原厂的全新（原装）产品（含零部件、配件、随机工具等）。产品出厂符合中华人民共和国相关的国家标准和国际标准。</w:t>
      </w:r>
    </w:p>
    <w:p w14:paraId="434EF610"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（三）验收要求 </w:t>
      </w:r>
    </w:p>
    <w:p w14:paraId="4742A12C"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1. 中标人提供的货物应完全符合国家相关质量标准。 </w:t>
      </w:r>
    </w:p>
    <w:p w14:paraId="622DFB42"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lastRenderedPageBreak/>
        <w:t xml:space="preserve">2. 中标人交付的货物应当完全符合本项目招标文件所规定的规格要求。中标人提供的货物不符合合同规定的，招标人有权拒收货物，由此引起的风险，由中标人承担。 </w:t>
      </w:r>
    </w:p>
    <w:p w14:paraId="190D10DC"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3. 验收时间：</w:t>
      </w:r>
      <w:proofErr w:type="gramStart"/>
      <w:r w:rsidRPr="0029155C">
        <w:rPr>
          <w:rFonts w:ascii="宋体" w:eastAsia="宋体" w:hAnsi="宋体" w:hint="eastAsia"/>
          <w:sz w:val="24"/>
          <w:szCs w:val="24"/>
        </w:rPr>
        <w:t>自设备</w:t>
      </w:r>
      <w:proofErr w:type="gramEnd"/>
      <w:r w:rsidRPr="0029155C">
        <w:rPr>
          <w:rFonts w:ascii="宋体" w:eastAsia="宋体" w:hAnsi="宋体" w:hint="eastAsia"/>
          <w:sz w:val="24"/>
          <w:szCs w:val="24"/>
        </w:rPr>
        <w:t xml:space="preserve">安装调试正常之日起，设备正常运行30天后，按招标人要求办理验收手续。 </w:t>
      </w:r>
    </w:p>
    <w:p w14:paraId="254C8165"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（四）付款方式 </w:t>
      </w:r>
    </w:p>
    <w:p w14:paraId="030CBF62" w14:textId="1167B318"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1.设备验收合格</w:t>
      </w:r>
      <w:r>
        <w:rPr>
          <w:rFonts w:ascii="宋体" w:eastAsia="宋体" w:hAnsi="宋体" w:hint="eastAsia"/>
          <w:sz w:val="24"/>
          <w:szCs w:val="24"/>
        </w:rPr>
        <w:t>，</w:t>
      </w:r>
      <w:r w:rsidRPr="0029155C">
        <w:rPr>
          <w:rFonts w:ascii="宋体" w:eastAsia="宋体" w:hAnsi="宋体" w:hint="eastAsia"/>
          <w:sz w:val="24"/>
          <w:szCs w:val="24"/>
        </w:rPr>
        <w:t>出具验收报告</w:t>
      </w:r>
      <w:r>
        <w:rPr>
          <w:rFonts w:ascii="宋体" w:eastAsia="宋体" w:hAnsi="宋体" w:hint="eastAsia"/>
          <w:sz w:val="24"/>
          <w:szCs w:val="24"/>
        </w:rPr>
        <w:t>且</w:t>
      </w:r>
      <w:r w:rsidRPr="0078619D">
        <w:rPr>
          <w:rFonts w:ascii="宋体" w:eastAsia="宋体" w:hAnsi="宋体" w:hint="eastAsia"/>
          <w:sz w:val="24"/>
          <w:szCs w:val="24"/>
        </w:rPr>
        <w:t>收到成交供应商提供的有效发票</w:t>
      </w:r>
      <w:r w:rsidRPr="0029155C">
        <w:rPr>
          <w:rFonts w:ascii="宋体" w:eastAsia="宋体" w:hAnsi="宋体" w:hint="eastAsia"/>
          <w:sz w:val="24"/>
          <w:szCs w:val="24"/>
        </w:rPr>
        <w:t>后20天内支付合同总金额的95%款项。</w:t>
      </w:r>
    </w:p>
    <w:p w14:paraId="1B16D537" w14:textId="1DD907A9"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w:t>
      </w:r>
      <w:r w:rsidR="00FA792C" w:rsidRPr="00FA792C">
        <w:rPr>
          <w:rFonts w:ascii="宋体" w:eastAsia="宋体" w:hAnsi="宋体" w:hint="eastAsia"/>
          <w:sz w:val="24"/>
          <w:szCs w:val="24"/>
        </w:rPr>
        <w:t>保修</w:t>
      </w:r>
      <w:r w:rsidRPr="0078619D">
        <w:rPr>
          <w:rFonts w:ascii="宋体" w:eastAsia="宋体" w:hAnsi="宋体" w:hint="eastAsia"/>
          <w:sz w:val="24"/>
          <w:szCs w:val="24"/>
        </w:rPr>
        <w:t>期结束后</w:t>
      </w:r>
      <w:r w:rsidRPr="0029155C">
        <w:rPr>
          <w:rFonts w:ascii="宋体" w:eastAsia="宋体" w:hAnsi="宋体" w:hint="eastAsia"/>
          <w:sz w:val="24"/>
          <w:szCs w:val="24"/>
        </w:rPr>
        <w:t>20天内支付合同总金额的5%款项。</w:t>
      </w:r>
    </w:p>
    <w:p w14:paraId="55FE64D1" w14:textId="5289B879"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3.原则上自收到中标人开具的增值税普通发票且项目满足合同支付条件的，10个工作日内将资金支付到中标人账户；对于不满足合同约定支付条件的，中标人须按要求完善，满足支付条件</w:t>
      </w:r>
      <w:r w:rsidR="0054618D">
        <w:rPr>
          <w:rFonts w:ascii="宋体" w:eastAsia="宋体" w:hAnsi="宋体" w:hint="eastAsia"/>
          <w:sz w:val="24"/>
          <w:szCs w:val="24"/>
        </w:rPr>
        <w:t>后</w:t>
      </w:r>
      <w:r w:rsidRPr="0029155C">
        <w:rPr>
          <w:rFonts w:ascii="宋体" w:eastAsia="宋体" w:hAnsi="宋体" w:hint="eastAsia"/>
          <w:sz w:val="24"/>
          <w:szCs w:val="24"/>
        </w:rPr>
        <w:t>，在10个工作日内将资金支付到中标人账户。</w:t>
      </w:r>
    </w:p>
    <w:p w14:paraId="1B6E7B7F"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（五）保修要求 </w:t>
      </w:r>
    </w:p>
    <w:p w14:paraId="78847B3E" w14:textId="67156F06"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1. 质量保修期（简称“保修期”），保修期自货物最终验收合格之日起算，保修期内中标人对所供货物实行包修、包换、包退、</w:t>
      </w:r>
      <w:proofErr w:type="gramStart"/>
      <w:r w:rsidRPr="0029155C">
        <w:rPr>
          <w:rFonts w:ascii="宋体" w:eastAsia="宋体" w:hAnsi="宋体" w:hint="eastAsia"/>
          <w:sz w:val="24"/>
          <w:szCs w:val="24"/>
        </w:rPr>
        <w:t>包维护</w:t>
      </w:r>
      <w:proofErr w:type="gramEnd"/>
      <w:r w:rsidRPr="0029155C">
        <w:rPr>
          <w:rFonts w:ascii="宋体" w:eastAsia="宋体" w:hAnsi="宋体" w:hint="eastAsia"/>
          <w:sz w:val="24"/>
          <w:szCs w:val="24"/>
        </w:rPr>
        <w:t>保养，提供售后服务承诺书，承诺自验收合格之日起由厂家提供</w:t>
      </w:r>
      <w:r>
        <w:rPr>
          <w:rFonts w:ascii="宋体" w:eastAsia="宋体" w:hAnsi="宋体" w:hint="eastAsia"/>
          <w:sz w:val="24"/>
          <w:szCs w:val="24"/>
        </w:rPr>
        <w:t>5年免费保修期</w:t>
      </w:r>
      <w:r w:rsidRPr="0029155C">
        <w:rPr>
          <w:rFonts w:ascii="宋体" w:eastAsia="宋体" w:hAnsi="宋体" w:hint="eastAsia"/>
          <w:sz w:val="24"/>
          <w:szCs w:val="24"/>
        </w:rPr>
        <w:t>。</w:t>
      </w:r>
    </w:p>
    <w:p w14:paraId="0D78FE00"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保修期满后终身维护保养，更换零配件只收配件费，不收上门费、人工服务费等。终身提供的软件升级，所产生费用包含在投标报价中。</w:t>
      </w:r>
    </w:p>
    <w:p w14:paraId="75B4FEDE"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2. 设备的保修期间： </w:t>
      </w:r>
    </w:p>
    <w:p w14:paraId="3BA285AE"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2.1. 保修期内中标人提供上门服务，自招标人维修通知后提供2小时内响应服务，24小时内到达现场；</w:t>
      </w:r>
    </w:p>
    <w:p w14:paraId="64EF47F0"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2.2.如因产品质量问题，超过3日无法修复的：</w:t>
      </w:r>
    </w:p>
    <w:p w14:paraId="4AA7B953"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2.2.1.中标人应书面提供设备故障的解决方案，并</w:t>
      </w:r>
      <w:proofErr w:type="gramStart"/>
      <w:r w:rsidRPr="0029155C">
        <w:rPr>
          <w:rFonts w:ascii="宋体" w:eastAsia="宋体" w:hAnsi="宋体" w:hint="eastAsia"/>
          <w:sz w:val="24"/>
          <w:szCs w:val="24"/>
        </w:rPr>
        <w:t>报使用</w:t>
      </w:r>
      <w:proofErr w:type="gramEnd"/>
      <w:r w:rsidRPr="0029155C">
        <w:rPr>
          <w:rFonts w:ascii="宋体" w:eastAsia="宋体" w:hAnsi="宋体" w:hint="eastAsia"/>
          <w:sz w:val="24"/>
          <w:szCs w:val="24"/>
        </w:rPr>
        <w:t xml:space="preserve">科室和设备管理部门审批同意后，在限定时间内解决。 </w:t>
      </w:r>
    </w:p>
    <w:p w14:paraId="1F7D77A7"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2.2.2.中标人须保证有足够的设备运行所需的维修备件，以及时解决故障。若由于故障停机，保修期将按停机时间相应顺延，顺延方式为：每停机1天，延长3天。停机时间须经双方书面确认。</w:t>
      </w:r>
    </w:p>
    <w:p w14:paraId="2B63F49F"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2.2.3 本项目保修期内的所有费用均包含在本次投标报价中，招标人不再另</w:t>
      </w:r>
      <w:r w:rsidRPr="0029155C">
        <w:rPr>
          <w:rFonts w:ascii="宋体" w:eastAsia="宋体" w:hAnsi="宋体" w:hint="eastAsia"/>
          <w:sz w:val="24"/>
          <w:szCs w:val="24"/>
        </w:rPr>
        <w:lastRenderedPageBreak/>
        <w:t>行支付。</w:t>
      </w:r>
    </w:p>
    <w:p w14:paraId="34AC3F05"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3. 中标人提供有关操作方面培训，培训用户直至能完全独立操作； </w:t>
      </w:r>
    </w:p>
    <w:p w14:paraId="4EFA72B0"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 xml:space="preserve">4. 中标人提供设备的定期维护和保养服务，≥2次/年； </w:t>
      </w:r>
    </w:p>
    <w:p w14:paraId="790EBBE6"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5. 设备保修期后：</w:t>
      </w:r>
    </w:p>
    <w:p w14:paraId="454B7152" w14:textId="77777777"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5.1.中标人提供上门服务，自招标人电话或传真通知之时起2小时内响应，24小时内保证到现场检查故障和问题。</w:t>
      </w:r>
    </w:p>
    <w:p w14:paraId="2599EA90" w14:textId="7A473FE9" w:rsidR="0029155C" w:rsidRPr="0029155C" w:rsidRDefault="0029155C" w:rsidP="0078619D">
      <w:pPr>
        <w:spacing w:line="360" w:lineRule="auto"/>
        <w:ind w:firstLineChars="200" w:firstLine="480"/>
        <w:rPr>
          <w:rFonts w:ascii="宋体" w:eastAsia="宋体" w:hAnsi="宋体" w:hint="eastAsia"/>
          <w:sz w:val="24"/>
          <w:szCs w:val="24"/>
        </w:rPr>
      </w:pPr>
      <w:r w:rsidRPr="0029155C">
        <w:rPr>
          <w:rFonts w:ascii="宋体" w:eastAsia="宋体" w:hAnsi="宋体" w:hint="eastAsia"/>
          <w:sz w:val="24"/>
          <w:szCs w:val="24"/>
        </w:rPr>
        <w:t>5.2.中标人应书面提供设备故障的解决方案和报价，并</w:t>
      </w:r>
      <w:proofErr w:type="gramStart"/>
      <w:r w:rsidRPr="0029155C">
        <w:rPr>
          <w:rFonts w:ascii="宋体" w:eastAsia="宋体" w:hAnsi="宋体" w:hint="eastAsia"/>
          <w:sz w:val="24"/>
          <w:szCs w:val="24"/>
        </w:rPr>
        <w:t>报使用</w:t>
      </w:r>
      <w:proofErr w:type="gramEnd"/>
      <w:r w:rsidRPr="0029155C">
        <w:rPr>
          <w:rFonts w:ascii="宋体" w:eastAsia="宋体" w:hAnsi="宋体" w:hint="eastAsia"/>
          <w:sz w:val="24"/>
          <w:szCs w:val="24"/>
        </w:rPr>
        <w:t>科室和设备管理部门审批同意后，在限定时间内解决。</w:t>
      </w:r>
    </w:p>
    <w:bookmarkEnd w:id="7"/>
    <w:p w14:paraId="4D729D25" w14:textId="77777777" w:rsidR="0029155C" w:rsidRDefault="0029155C" w:rsidP="001D1EAA">
      <w:pPr>
        <w:spacing w:line="360" w:lineRule="auto"/>
        <w:rPr>
          <w:rFonts w:ascii="宋体" w:eastAsia="宋体" w:hAnsi="宋体" w:hint="eastAsia"/>
          <w:sz w:val="24"/>
          <w:szCs w:val="24"/>
        </w:rPr>
      </w:pPr>
    </w:p>
    <w:sectPr w:rsidR="002915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031D2"/>
    <w:multiLevelType w:val="multilevel"/>
    <w:tmpl w:val="309031D2"/>
    <w:lvl w:ilvl="0">
      <w:start w:val="1"/>
      <w:numFmt w:val="decimal"/>
      <w:lvlText w:val="%1)"/>
      <w:lvlJc w:val="left"/>
      <w:pPr>
        <w:ind w:left="440" w:hanging="440"/>
      </w:pPr>
    </w:lvl>
    <w:lvl w:ilvl="1">
      <w:start w:val="1"/>
      <w:numFmt w:val="decimal"/>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42F32F0A"/>
    <w:multiLevelType w:val="hybridMultilevel"/>
    <w:tmpl w:val="8708A604"/>
    <w:lvl w:ilvl="0" w:tplc="C0702D12">
      <w:start w:val="1"/>
      <w:numFmt w:val="japaneseCounting"/>
      <w:lvlText w:val="%1、"/>
      <w:lvlJc w:val="left"/>
      <w:pPr>
        <w:ind w:left="1560" w:hanging="420"/>
      </w:pPr>
      <w:rPr>
        <w:rFonts w:hint="default"/>
      </w:rPr>
    </w:lvl>
    <w:lvl w:ilvl="1" w:tplc="04090019" w:tentative="1">
      <w:start w:val="1"/>
      <w:numFmt w:val="lowerLetter"/>
      <w:lvlText w:val="%2)"/>
      <w:lvlJc w:val="left"/>
      <w:pPr>
        <w:ind w:left="2020" w:hanging="440"/>
      </w:pPr>
    </w:lvl>
    <w:lvl w:ilvl="2" w:tplc="0409001B" w:tentative="1">
      <w:start w:val="1"/>
      <w:numFmt w:val="lowerRoman"/>
      <w:lvlText w:val="%3."/>
      <w:lvlJc w:val="right"/>
      <w:pPr>
        <w:ind w:left="2460" w:hanging="440"/>
      </w:pPr>
    </w:lvl>
    <w:lvl w:ilvl="3" w:tplc="0409000F" w:tentative="1">
      <w:start w:val="1"/>
      <w:numFmt w:val="decimal"/>
      <w:lvlText w:val="%4."/>
      <w:lvlJc w:val="left"/>
      <w:pPr>
        <w:ind w:left="2900" w:hanging="440"/>
      </w:pPr>
    </w:lvl>
    <w:lvl w:ilvl="4" w:tplc="04090019" w:tentative="1">
      <w:start w:val="1"/>
      <w:numFmt w:val="lowerLetter"/>
      <w:lvlText w:val="%5)"/>
      <w:lvlJc w:val="left"/>
      <w:pPr>
        <w:ind w:left="3340" w:hanging="440"/>
      </w:pPr>
    </w:lvl>
    <w:lvl w:ilvl="5" w:tplc="0409001B" w:tentative="1">
      <w:start w:val="1"/>
      <w:numFmt w:val="lowerRoman"/>
      <w:lvlText w:val="%6."/>
      <w:lvlJc w:val="right"/>
      <w:pPr>
        <w:ind w:left="3780" w:hanging="440"/>
      </w:pPr>
    </w:lvl>
    <w:lvl w:ilvl="6" w:tplc="0409000F" w:tentative="1">
      <w:start w:val="1"/>
      <w:numFmt w:val="decimal"/>
      <w:lvlText w:val="%7."/>
      <w:lvlJc w:val="left"/>
      <w:pPr>
        <w:ind w:left="4220" w:hanging="440"/>
      </w:pPr>
    </w:lvl>
    <w:lvl w:ilvl="7" w:tplc="04090019" w:tentative="1">
      <w:start w:val="1"/>
      <w:numFmt w:val="lowerLetter"/>
      <w:lvlText w:val="%8)"/>
      <w:lvlJc w:val="left"/>
      <w:pPr>
        <w:ind w:left="4660" w:hanging="440"/>
      </w:pPr>
    </w:lvl>
    <w:lvl w:ilvl="8" w:tplc="0409001B" w:tentative="1">
      <w:start w:val="1"/>
      <w:numFmt w:val="lowerRoman"/>
      <w:lvlText w:val="%9."/>
      <w:lvlJc w:val="right"/>
      <w:pPr>
        <w:ind w:left="5100" w:hanging="440"/>
      </w:pPr>
    </w:lvl>
  </w:abstractNum>
  <w:abstractNum w:abstractNumId="2" w15:restartNumberingAfterBreak="0">
    <w:nsid w:val="43A316A1"/>
    <w:multiLevelType w:val="hybridMultilevel"/>
    <w:tmpl w:val="69D8FB4E"/>
    <w:lvl w:ilvl="0" w:tplc="A80AF408">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C786A9A"/>
    <w:multiLevelType w:val="hybridMultilevel"/>
    <w:tmpl w:val="A0066E60"/>
    <w:lvl w:ilvl="0" w:tplc="ADFC3FA8">
      <w:start w:val="1"/>
      <w:numFmt w:val="japaneseCounting"/>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80807691">
    <w:abstractNumId w:val="3"/>
  </w:num>
  <w:num w:numId="2" w16cid:durableId="1179150932">
    <w:abstractNumId w:val="1"/>
  </w:num>
  <w:num w:numId="3" w16cid:durableId="643194694">
    <w:abstractNumId w:val="2"/>
  </w:num>
  <w:num w:numId="4" w16cid:durableId="170525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FC"/>
    <w:rsid w:val="000C4A6B"/>
    <w:rsid w:val="000D788D"/>
    <w:rsid w:val="001D1EAA"/>
    <w:rsid w:val="0027393C"/>
    <w:rsid w:val="0029155C"/>
    <w:rsid w:val="003A747A"/>
    <w:rsid w:val="00404B6F"/>
    <w:rsid w:val="00492940"/>
    <w:rsid w:val="004E65DD"/>
    <w:rsid w:val="004F6866"/>
    <w:rsid w:val="0054618D"/>
    <w:rsid w:val="005C7BFC"/>
    <w:rsid w:val="00603190"/>
    <w:rsid w:val="007156E9"/>
    <w:rsid w:val="0078619D"/>
    <w:rsid w:val="00A20290"/>
    <w:rsid w:val="00A76BF0"/>
    <w:rsid w:val="00B735A4"/>
    <w:rsid w:val="00D76FC0"/>
    <w:rsid w:val="00E338D2"/>
    <w:rsid w:val="00F67F8B"/>
    <w:rsid w:val="00FA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A413A"/>
  <w15:chartTrackingRefBased/>
  <w15:docId w15:val="{E57CA526-8425-416C-92DC-367955D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BFC"/>
    <w:pPr>
      <w:widowControl w:val="0"/>
      <w:jc w:val="both"/>
    </w:pPr>
  </w:style>
  <w:style w:type="paragraph" w:styleId="1">
    <w:name w:val="heading 1"/>
    <w:basedOn w:val="a"/>
    <w:next w:val="a"/>
    <w:link w:val="10"/>
    <w:uiPriority w:val="9"/>
    <w:qFormat/>
    <w:rsid w:val="005C7BFC"/>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5C7BFC"/>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5C7BFC"/>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5C7BFC"/>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5C7BFC"/>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5C7BFC"/>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5C7BF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BF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C7BF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BFC"/>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5C7BFC"/>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5C7BFC"/>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5C7BFC"/>
    <w:rPr>
      <w:rFonts w:cstheme="majorBidi"/>
      <w:color w:val="2E74B5" w:themeColor="accent1" w:themeShade="BF"/>
      <w:sz w:val="28"/>
      <w:szCs w:val="28"/>
    </w:rPr>
  </w:style>
  <w:style w:type="character" w:customStyle="1" w:styleId="50">
    <w:name w:val="标题 5 字符"/>
    <w:basedOn w:val="a0"/>
    <w:link w:val="5"/>
    <w:uiPriority w:val="9"/>
    <w:semiHidden/>
    <w:rsid w:val="005C7BFC"/>
    <w:rPr>
      <w:rFonts w:cstheme="majorBidi"/>
      <w:color w:val="2E74B5" w:themeColor="accent1" w:themeShade="BF"/>
      <w:sz w:val="24"/>
      <w:szCs w:val="24"/>
    </w:rPr>
  </w:style>
  <w:style w:type="character" w:customStyle="1" w:styleId="60">
    <w:name w:val="标题 6 字符"/>
    <w:basedOn w:val="a0"/>
    <w:link w:val="6"/>
    <w:uiPriority w:val="9"/>
    <w:semiHidden/>
    <w:rsid w:val="005C7BFC"/>
    <w:rPr>
      <w:rFonts w:cstheme="majorBidi"/>
      <w:b/>
      <w:bCs/>
      <w:color w:val="2E74B5" w:themeColor="accent1" w:themeShade="BF"/>
    </w:rPr>
  </w:style>
  <w:style w:type="character" w:customStyle="1" w:styleId="70">
    <w:name w:val="标题 7 字符"/>
    <w:basedOn w:val="a0"/>
    <w:link w:val="7"/>
    <w:uiPriority w:val="9"/>
    <w:semiHidden/>
    <w:rsid w:val="005C7BFC"/>
    <w:rPr>
      <w:rFonts w:cstheme="majorBidi"/>
      <w:b/>
      <w:bCs/>
      <w:color w:val="595959" w:themeColor="text1" w:themeTint="A6"/>
    </w:rPr>
  </w:style>
  <w:style w:type="character" w:customStyle="1" w:styleId="80">
    <w:name w:val="标题 8 字符"/>
    <w:basedOn w:val="a0"/>
    <w:link w:val="8"/>
    <w:uiPriority w:val="9"/>
    <w:semiHidden/>
    <w:rsid w:val="005C7BFC"/>
    <w:rPr>
      <w:rFonts w:cstheme="majorBidi"/>
      <w:color w:val="595959" w:themeColor="text1" w:themeTint="A6"/>
    </w:rPr>
  </w:style>
  <w:style w:type="character" w:customStyle="1" w:styleId="90">
    <w:name w:val="标题 9 字符"/>
    <w:basedOn w:val="a0"/>
    <w:link w:val="9"/>
    <w:uiPriority w:val="9"/>
    <w:semiHidden/>
    <w:rsid w:val="005C7BFC"/>
    <w:rPr>
      <w:rFonts w:eastAsiaTheme="majorEastAsia" w:cstheme="majorBidi"/>
      <w:color w:val="595959" w:themeColor="text1" w:themeTint="A6"/>
    </w:rPr>
  </w:style>
  <w:style w:type="paragraph" w:styleId="a3">
    <w:name w:val="Title"/>
    <w:basedOn w:val="a"/>
    <w:next w:val="a"/>
    <w:link w:val="a4"/>
    <w:uiPriority w:val="10"/>
    <w:qFormat/>
    <w:rsid w:val="005C7B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B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BFC"/>
    <w:pPr>
      <w:spacing w:before="160" w:after="160"/>
      <w:jc w:val="center"/>
    </w:pPr>
    <w:rPr>
      <w:i/>
      <w:iCs/>
      <w:color w:val="404040" w:themeColor="text1" w:themeTint="BF"/>
    </w:rPr>
  </w:style>
  <w:style w:type="character" w:customStyle="1" w:styleId="a8">
    <w:name w:val="引用 字符"/>
    <w:basedOn w:val="a0"/>
    <w:link w:val="a7"/>
    <w:uiPriority w:val="29"/>
    <w:rsid w:val="005C7BFC"/>
    <w:rPr>
      <w:i/>
      <w:iCs/>
      <w:color w:val="404040" w:themeColor="text1" w:themeTint="BF"/>
    </w:rPr>
  </w:style>
  <w:style w:type="paragraph" w:styleId="a9">
    <w:name w:val="List Paragraph"/>
    <w:basedOn w:val="a"/>
    <w:uiPriority w:val="34"/>
    <w:qFormat/>
    <w:rsid w:val="005C7BFC"/>
    <w:pPr>
      <w:ind w:left="720"/>
      <w:contextualSpacing/>
    </w:pPr>
  </w:style>
  <w:style w:type="character" w:styleId="aa">
    <w:name w:val="Intense Emphasis"/>
    <w:basedOn w:val="a0"/>
    <w:uiPriority w:val="21"/>
    <w:qFormat/>
    <w:rsid w:val="005C7BFC"/>
    <w:rPr>
      <w:i/>
      <w:iCs/>
      <w:color w:val="2E74B5" w:themeColor="accent1" w:themeShade="BF"/>
    </w:rPr>
  </w:style>
  <w:style w:type="paragraph" w:styleId="ab">
    <w:name w:val="Intense Quote"/>
    <w:basedOn w:val="a"/>
    <w:next w:val="a"/>
    <w:link w:val="ac"/>
    <w:uiPriority w:val="30"/>
    <w:qFormat/>
    <w:rsid w:val="005C7B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5C7BFC"/>
    <w:rPr>
      <w:i/>
      <w:iCs/>
      <w:color w:val="2E74B5" w:themeColor="accent1" w:themeShade="BF"/>
    </w:rPr>
  </w:style>
  <w:style w:type="character" w:styleId="ad">
    <w:name w:val="Intense Reference"/>
    <w:basedOn w:val="a0"/>
    <w:uiPriority w:val="32"/>
    <w:qFormat/>
    <w:rsid w:val="005C7BFC"/>
    <w:rPr>
      <w:b/>
      <w:bCs/>
      <w:smallCaps/>
      <w:color w:val="2E74B5" w:themeColor="accent1" w:themeShade="BF"/>
      <w:spacing w:val="5"/>
    </w:rPr>
  </w:style>
  <w:style w:type="table" w:styleId="ae">
    <w:name w:val="Table Grid"/>
    <w:basedOn w:val="a1"/>
    <w:uiPriority w:val="39"/>
    <w:rsid w:val="005C7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1095</Words>
  <Characters>1205</Characters>
  <Application>Microsoft Office Word</Application>
  <DocSecurity>0</DocSecurity>
  <Lines>57</Lines>
  <Paragraphs>76</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zhuangyu</dc:creator>
  <cp:keywords/>
  <dc:description/>
  <cp:lastModifiedBy>zhuangyu</cp:lastModifiedBy>
  <cp:revision>11</cp:revision>
  <dcterms:created xsi:type="dcterms:W3CDTF">2025-10-09T01:35:00Z</dcterms:created>
  <dcterms:modified xsi:type="dcterms:W3CDTF">2025-12-08T10:01:00Z</dcterms:modified>
</cp:coreProperties>
</file>