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Lines="0" w:after="0" w:afterLines="0" w:line="240" w:lineRule="auto"/>
        <w:jc w:val="center"/>
        <w:rPr>
          <w:rFonts w:hint="eastAsia" w:ascii="宋体" w:hAnsi="宋体" w:eastAsia="宋体" w:cs="宋体"/>
          <w:b/>
          <w:sz w:val="40"/>
          <w:szCs w:val="24"/>
        </w:rPr>
      </w:pPr>
      <w:r>
        <w:rPr>
          <w:rFonts w:hint="eastAsia" w:ascii="宋体" w:hAnsi="宋体" w:eastAsia="宋体" w:cs="宋体"/>
          <w:b/>
          <w:sz w:val="40"/>
          <w:szCs w:val="24"/>
        </w:rPr>
        <w:t>中山大学附属肿瘤医院</w:t>
      </w:r>
    </w:p>
    <w:p>
      <w:pPr>
        <w:spacing w:before="0" w:beforeLines="0" w:after="0" w:afterLines="0" w:line="240" w:lineRule="auto"/>
        <w:jc w:val="center"/>
        <w:rPr>
          <w:rFonts w:ascii="宋体" w:hAnsi="宋体" w:eastAsia="宋体" w:cs="宋体"/>
          <w:b/>
          <w:sz w:val="40"/>
          <w:szCs w:val="24"/>
        </w:rPr>
      </w:pPr>
      <w:r>
        <w:rPr>
          <w:rFonts w:hint="eastAsia" w:ascii="宋体" w:hAnsi="宋体" w:eastAsia="宋体" w:cs="宋体"/>
          <w:b/>
          <w:sz w:val="40"/>
          <w:szCs w:val="24"/>
        </w:rPr>
        <w:t>电梯</w:t>
      </w:r>
      <w:r>
        <w:rPr>
          <w:rFonts w:hint="eastAsia" w:ascii="宋体" w:hAnsi="宋体" w:eastAsia="宋体" w:cs="宋体"/>
          <w:b/>
          <w:sz w:val="40"/>
          <w:szCs w:val="24"/>
          <w:lang w:val="en-US" w:eastAsia="zh-CN"/>
        </w:rPr>
        <w:t>维护保养</w:t>
      </w:r>
      <w:r>
        <w:rPr>
          <w:rFonts w:hint="eastAsia" w:ascii="宋体" w:hAnsi="宋体" w:eastAsia="宋体" w:cs="宋体"/>
          <w:b/>
          <w:sz w:val="40"/>
          <w:szCs w:val="24"/>
        </w:rPr>
        <w:t>服务项目</w:t>
      </w:r>
      <w:bookmarkStart w:id="0" w:name="_Hlk140761262"/>
      <w:r>
        <w:rPr>
          <w:rFonts w:hint="eastAsia" w:ascii="宋体" w:hAnsi="宋体" w:eastAsia="宋体" w:cs="宋体"/>
          <w:b/>
          <w:sz w:val="40"/>
          <w:szCs w:val="24"/>
        </w:rPr>
        <w:t>采购需求</w:t>
      </w:r>
      <w:bookmarkEnd w:id="0"/>
    </w:p>
    <w:p>
      <w:pPr>
        <w:pStyle w:val="5"/>
        <w:tabs>
          <w:tab w:val="left" w:pos="420"/>
          <w:tab w:val="left" w:pos="540"/>
        </w:tabs>
        <w:adjustRightInd w:val="0"/>
        <w:snapToGrid w:val="0"/>
        <w:spacing w:before="156" w:beforeLines="50"/>
        <w:outlineLvl w:val="1"/>
        <w:rPr>
          <w:rFonts w:hint="eastAsia" w:asciiTheme="minorHAnsi" w:hAnsiTheme="minorHAnsi" w:cstheme="minorBidi"/>
          <w:b/>
          <w:kern w:val="2"/>
          <w:sz w:val="24"/>
          <w:szCs w:val="22"/>
        </w:rPr>
      </w:pPr>
    </w:p>
    <w:p>
      <w:pPr>
        <w:pStyle w:val="5"/>
        <w:tabs>
          <w:tab w:val="left" w:pos="420"/>
          <w:tab w:val="left" w:pos="540"/>
        </w:tabs>
        <w:adjustRightInd w:val="0"/>
        <w:snapToGrid w:val="0"/>
        <w:spacing w:before="156" w:beforeLines="50"/>
        <w:outlineLvl w:val="1"/>
        <w:rPr>
          <w:rFonts w:asciiTheme="minorHAnsi" w:hAnsiTheme="minorHAnsi" w:cstheme="minorBidi"/>
          <w:b/>
          <w:kern w:val="2"/>
          <w:sz w:val="24"/>
          <w:szCs w:val="22"/>
        </w:rPr>
      </w:pPr>
      <w:r>
        <w:rPr>
          <w:rFonts w:hint="eastAsia" w:asciiTheme="minorHAnsi" w:hAnsiTheme="minorHAnsi" w:cstheme="minorBidi"/>
          <w:b/>
          <w:kern w:val="2"/>
          <w:sz w:val="24"/>
          <w:szCs w:val="22"/>
        </w:rPr>
        <w:t>一、项目概述</w:t>
      </w:r>
    </w:p>
    <w:p>
      <w:pPr>
        <w:ind w:firstLine="480" w:firstLineChars="200"/>
        <w:rPr>
          <w:rFonts w:ascii="宋体" w:hAnsi="宋体" w:cs="Arial"/>
          <w:szCs w:val="24"/>
        </w:rPr>
      </w:pPr>
      <w:r>
        <w:rPr>
          <w:rFonts w:hint="eastAsia" w:ascii="宋体" w:hAnsi="宋体" w:cs="Arial"/>
          <w:szCs w:val="24"/>
        </w:rPr>
        <w:t>中山大学附属肿瘤医院设有越秀、黄埔两个院区，实际开放病床数2152张。</w:t>
      </w:r>
    </w:p>
    <w:p>
      <w:pPr>
        <w:ind w:firstLine="480" w:firstLineChars="200"/>
        <w:rPr>
          <w:rFonts w:ascii="宋体" w:hAnsi="宋体" w:cs="Arial"/>
          <w:szCs w:val="24"/>
        </w:rPr>
      </w:pPr>
      <w:r>
        <w:rPr>
          <w:rFonts w:hint="eastAsia" w:ascii="宋体" w:hAnsi="宋体" w:cs="Arial"/>
          <w:szCs w:val="24"/>
        </w:rPr>
        <w:t>越秀院区位于越秀区东风东路651号，主要分为1号楼、2号楼、放疗中心、体检中心，总建筑面积约18.12万平方米，实际开放1505张床位。越秀院区共有5</w:t>
      </w:r>
      <w:r>
        <w:rPr>
          <w:rFonts w:hint="eastAsia" w:ascii="宋体" w:hAnsi="宋体" w:cs="Arial"/>
          <w:szCs w:val="24"/>
          <w:lang w:val="en-US" w:eastAsia="zh-CN"/>
        </w:rPr>
        <w:t>7</w:t>
      </w:r>
      <w:r>
        <w:rPr>
          <w:rFonts w:hint="eastAsia" w:ascii="宋体" w:hAnsi="宋体" w:cs="Arial"/>
          <w:szCs w:val="24"/>
        </w:rPr>
        <w:t>台电梯，其中1号楼22台三菱电梯</w:t>
      </w:r>
      <w:r>
        <w:rPr>
          <w:rFonts w:hint="eastAsia" w:ascii="宋体" w:hAnsi="宋体" w:cs="Arial"/>
          <w:szCs w:val="24"/>
          <w:lang w:val="en-US" w:eastAsia="zh-CN"/>
        </w:rPr>
        <w:t>、2</w:t>
      </w:r>
      <w:r>
        <w:rPr>
          <w:rFonts w:hint="eastAsia" w:ascii="宋体" w:hAnsi="宋体" w:cs="Arial"/>
          <w:szCs w:val="24"/>
        </w:rPr>
        <w:t>台南亚电梯</w:t>
      </w:r>
      <w:r>
        <w:rPr>
          <w:rFonts w:hint="eastAsia" w:ascii="宋体" w:hAnsi="宋体" w:cs="Arial"/>
          <w:szCs w:val="24"/>
          <w:lang w:eastAsia="zh-CN"/>
        </w:rPr>
        <w:t>、</w:t>
      </w:r>
      <w:r>
        <w:rPr>
          <w:rFonts w:hint="eastAsia" w:ascii="宋体" w:hAnsi="宋体" w:cs="Arial"/>
          <w:szCs w:val="24"/>
          <w:lang w:val="en-US" w:eastAsia="zh-CN"/>
        </w:rPr>
        <w:t>4台日立电梯</w:t>
      </w:r>
      <w:r>
        <w:rPr>
          <w:rFonts w:hint="eastAsia" w:ascii="宋体" w:hAnsi="宋体" w:cs="Arial"/>
          <w:szCs w:val="24"/>
        </w:rPr>
        <w:t>，2号楼22台日立电梯，放疗中心4台三菱电梯，体检中心1台通力电梯、1台日立和1台三菱电梯。</w:t>
      </w:r>
    </w:p>
    <w:p>
      <w:pPr>
        <w:ind w:firstLine="480" w:firstLineChars="200"/>
        <w:jc w:val="both"/>
        <w:rPr>
          <w:b/>
          <w:sz w:val="28"/>
          <w:szCs w:val="24"/>
        </w:rPr>
      </w:pPr>
      <w:r>
        <w:rPr>
          <w:rFonts w:hint="eastAsia" w:ascii="宋体" w:hAnsi="宋体" w:cs="Arial"/>
          <w:szCs w:val="24"/>
        </w:rPr>
        <w:t>黄埔院区位于黄埔区中新知识城开阳五路1号，主要分为1号楼、2号楼，总建筑面积约10.4万平米，实际开放647张床位。黄埔院区共有32台电梯，其中1号楼6台日立电梯，2号楼25台日立电梯，核医学科1台东森杂物电梯。</w:t>
      </w:r>
    </w:p>
    <w:p>
      <w:pPr>
        <w:pStyle w:val="5"/>
        <w:tabs>
          <w:tab w:val="left" w:pos="420"/>
          <w:tab w:val="left" w:pos="540"/>
        </w:tabs>
        <w:adjustRightInd w:val="0"/>
        <w:snapToGrid w:val="0"/>
        <w:spacing w:before="156" w:beforeLines="50"/>
        <w:outlineLvl w:val="1"/>
        <w:rPr>
          <w:rFonts w:asciiTheme="minorHAnsi" w:hAnsiTheme="minorHAnsi" w:cstheme="minorBidi"/>
          <w:b/>
          <w:kern w:val="2"/>
          <w:sz w:val="24"/>
          <w:szCs w:val="22"/>
        </w:rPr>
      </w:pPr>
      <w:r>
        <w:rPr>
          <w:rFonts w:hint="eastAsia" w:asciiTheme="minorHAnsi" w:hAnsiTheme="minorHAnsi" w:cstheme="minorBidi"/>
          <w:b/>
          <w:kern w:val="2"/>
          <w:sz w:val="24"/>
          <w:szCs w:val="22"/>
        </w:rPr>
        <w:t>二、维保范围</w:t>
      </w:r>
    </w:p>
    <w:p>
      <w:pPr>
        <w:ind w:firstLine="480" w:firstLineChars="200"/>
        <w:rPr>
          <w:rFonts w:ascii="宋体" w:hAnsi="宋体" w:cs="Arial"/>
          <w:szCs w:val="24"/>
        </w:rPr>
      </w:pPr>
      <w:r>
        <w:rPr>
          <w:rFonts w:hint="eastAsia" w:ascii="宋体" w:hAnsi="宋体" w:cs="Arial"/>
          <w:szCs w:val="24"/>
        </w:rPr>
        <w:t>中山大学附属肿瘤医院越秀院区（1号楼、2号楼、放疗中心、体检中心）在用电梯共5</w:t>
      </w:r>
      <w:r>
        <w:rPr>
          <w:rFonts w:hint="eastAsia" w:ascii="宋体" w:hAnsi="宋体" w:cs="Arial"/>
          <w:szCs w:val="24"/>
          <w:lang w:val="en-US" w:eastAsia="zh-CN"/>
        </w:rPr>
        <w:t>7</w:t>
      </w:r>
      <w:bookmarkStart w:id="1" w:name="_GoBack"/>
      <w:bookmarkEnd w:id="1"/>
      <w:r>
        <w:rPr>
          <w:rFonts w:hint="eastAsia" w:ascii="宋体" w:hAnsi="宋体" w:cs="Arial"/>
          <w:szCs w:val="24"/>
        </w:rPr>
        <w:t>台，详见《附件一：越秀院区电梯设备清单及维保价格》。</w:t>
      </w:r>
    </w:p>
    <w:p>
      <w:pPr>
        <w:ind w:firstLine="480" w:firstLineChars="200"/>
        <w:rPr>
          <w:rFonts w:ascii="宋体" w:hAnsi="宋体" w:cs="Arial"/>
          <w:szCs w:val="24"/>
        </w:rPr>
      </w:pPr>
      <w:r>
        <w:rPr>
          <w:rFonts w:hint="eastAsia" w:ascii="宋体" w:hAnsi="宋体" w:cs="Arial"/>
          <w:szCs w:val="24"/>
        </w:rPr>
        <w:t>中山大学附属肿瘤医院黄埔院区（1号楼、2号楼）在用电梯共32台，详见《附件二：黄埔院区电梯设备清单及维保价格》。</w:t>
      </w:r>
    </w:p>
    <w:p>
      <w:pPr>
        <w:pStyle w:val="5"/>
        <w:tabs>
          <w:tab w:val="left" w:pos="420"/>
          <w:tab w:val="left" w:pos="540"/>
        </w:tabs>
        <w:adjustRightInd w:val="0"/>
        <w:snapToGrid w:val="0"/>
        <w:spacing w:before="156" w:beforeLines="50"/>
        <w:outlineLvl w:val="1"/>
        <w:rPr>
          <w:rFonts w:asciiTheme="minorHAnsi" w:hAnsiTheme="minorHAnsi" w:cstheme="minorBidi"/>
          <w:b/>
          <w:kern w:val="2"/>
          <w:sz w:val="24"/>
          <w:szCs w:val="22"/>
        </w:rPr>
      </w:pPr>
      <w:r>
        <w:rPr>
          <w:rFonts w:hint="eastAsia" w:asciiTheme="minorHAnsi" w:hAnsiTheme="minorHAnsi" w:cstheme="minorBidi"/>
          <w:b/>
          <w:kern w:val="2"/>
          <w:sz w:val="24"/>
          <w:szCs w:val="22"/>
        </w:rPr>
        <w:t>三、服务期限</w:t>
      </w:r>
    </w:p>
    <w:p>
      <w:pPr>
        <w:autoSpaceDE w:val="0"/>
        <w:ind w:firstLine="480" w:firstLineChars="200"/>
        <w:rPr>
          <w:rFonts w:ascii="宋体" w:hAnsi="宋体" w:eastAsia="宋体" w:cs="宋体"/>
          <w:kern w:val="0"/>
          <w:lang w:bidi="ar"/>
        </w:rPr>
      </w:pPr>
      <w:r>
        <w:rPr>
          <w:rFonts w:hint="eastAsia" w:ascii="宋体" w:hAnsi="宋体" w:eastAsia="宋体" w:cs="宋体"/>
          <w:kern w:val="0"/>
          <w:u w:val="single"/>
          <w:lang w:bidi="ar"/>
        </w:rPr>
        <w:t>2024</w:t>
      </w:r>
      <w:r>
        <w:rPr>
          <w:rFonts w:hint="eastAsia" w:ascii="宋体" w:hAnsi="宋体" w:eastAsia="宋体" w:cs="宋体"/>
          <w:kern w:val="0"/>
          <w:lang w:bidi="ar"/>
        </w:rPr>
        <w:t>年</w:t>
      </w:r>
      <w:r>
        <w:rPr>
          <w:rFonts w:hint="eastAsia" w:ascii="宋体" w:hAnsi="宋体" w:eastAsia="宋体" w:cs="宋体"/>
          <w:kern w:val="0"/>
          <w:u w:val="single"/>
          <w:lang w:bidi="ar"/>
        </w:rPr>
        <w:t>4</w:t>
      </w:r>
      <w:r>
        <w:rPr>
          <w:rFonts w:hint="eastAsia" w:ascii="宋体" w:hAnsi="宋体" w:eastAsia="宋体" w:cs="宋体"/>
          <w:kern w:val="0"/>
          <w:lang w:bidi="ar"/>
        </w:rPr>
        <w:t>月</w:t>
      </w:r>
      <w:r>
        <w:rPr>
          <w:rFonts w:hint="eastAsia" w:ascii="宋体" w:hAnsi="宋体" w:eastAsia="宋体" w:cs="宋体"/>
          <w:kern w:val="0"/>
          <w:u w:val="single"/>
          <w:lang w:bidi="ar"/>
        </w:rPr>
        <w:t>18</w:t>
      </w:r>
      <w:r>
        <w:rPr>
          <w:rFonts w:hint="eastAsia" w:ascii="宋体" w:hAnsi="宋体" w:eastAsia="宋体" w:cs="宋体"/>
          <w:kern w:val="0"/>
          <w:lang w:bidi="ar"/>
        </w:rPr>
        <w:t>日起—</w:t>
      </w:r>
      <w:r>
        <w:rPr>
          <w:rFonts w:hint="eastAsia" w:ascii="宋体" w:hAnsi="宋体" w:eastAsia="宋体" w:cs="宋体"/>
          <w:kern w:val="0"/>
          <w:u w:val="single"/>
          <w:lang w:bidi="ar"/>
        </w:rPr>
        <w:t>2027</w:t>
      </w:r>
      <w:r>
        <w:rPr>
          <w:rFonts w:hint="eastAsia" w:ascii="宋体" w:hAnsi="宋体" w:eastAsia="宋体" w:cs="宋体"/>
          <w:kern w:val="0"/>
          <w:lang w:bidi="ar"/>
        </w:rPr>
        <w:t>年</w:t>
      </w:r>
      <w:r>
        <w:rPr>
          <w:rFonts w:hint="eastAsia" w:ascii="宋体" w:hAnsi="宋体" w:eastAsia="宋体" w:cs="宋体"/>
          <w:kern w:val="0"/>
          <w:u w:val="single"/>
          <w:lang w:bidi="ar"/>
        </w:rPr>
        <w:t>4</w:t>
      </w:r>
      <w:r>
        <w:rPr>
          <w:rFonts w:hint="eastAsia" w:ascii="宋体" w:hAnsi="宋体" w:eastAsia="宋体" w:cs="宋体"/>
          <w:kern w:val="0"/>
          <w:lang w:bidi="ar"/>
        </w:rPr>
        <w:t>月</w:t>
      </w:r>
      <w:r>
        <w:rPr>
          <w:rFonts w:hint="eastAsia" w:ascii="宋体" w:hAnsi="宋体" w:eastAsia="宋体" w:cs="宋体"/>
          <w:kern w:val="0"/>
          <w:u w:val="single"/>
          <w:lang w:bidi="ar"/>
        </w:rPr>
        <w:t>17</w:t>
      </w:r>
      <w:r>
        <w:rPr>
          <w:rFonts w:hint="eastAsia" w:ascii="宋体" w:hAnsi="宋体" w:eastAsia="宋体" w:cs="宋体"/>
          <w:kern w:val="0"/>
          <w:lang w:bidi="ar"/>
        </w:rPr>
        <w:t>日止。</w:t>
      </w:r>
    </w:p>
    <w:p>
      <w:pPr>
        <w:pStyle w:val="5"/>
        <w:tabs>
          <w:tab w:val="left" w:pos="420"/>
          <w:tab w:val="left" w:pos="540"/>
        </w:tabs>
        <w:adjustRightInd w:val="0"/>
        <w:snapToGrid w:val="0"/>
        <w:spacing w:before="156" w:beforeLines="50"/>
        <w:outlineLvl w:val="1"/>
        <w:rPr>
          <w:rFonts w:asciiTheme="minorHAnsi" w:hAnsiTheme="minorHAnsi" w:cstheme="minorBidi"/>
          <w:b/>
          <w:kern w:val="2"/>
          <w:sz w:val="24"/>
          <w:szCs w:val="22"/>
        </w:rPr>
      </w:pPr>
      <w:r>
        <w:rPr>
          <w:rFonts w:hint="eastAsia" w:asciiTheme="minorHAnsi" w:hAnsiTheme="minorHAnsi" w:cstheme="minorBidi"/>
          <w:b/>
          <w:kern w:val="2"/>
          <w:sz w:val="24"/>
          <w:szCs w:val="22"/>
        </w:rPr>
        <w:t>四、维保工作内容及要求</w:t>
      </w:r>
    </w:p>
    <w:p>
      <w:pPr>
        <w:ind w:firstLine="480" w:firstLineChars="200"/>
        <w:rPr>
          <w:rFonts w:ascii="宋体" w:hAnsi="Courier New" w:cstheme="minorBidi"/>
          <w:bCs/>
          <w:kern w:val="0"/>
          <w:szCs w:val="21"/>
          <w:highlight w:val="yellow"/>
        </w:rPr>
      </w:pPr>
      <w:r>
        <w:rPr>
          <w:rFonts w:hint="eastAsia" w:ascii="宋体" w:hAnsi="Courier New" w:cstheme="minorBidi"/>
          <w:bCs/>
          <w:kern w:val="0"/>
          <w:szCs w:val="21"/>
          <w:highlight w:val="yellow"/>
        </w:rPr>
        <w:t>4.1 投标人有常驻机构，且常驻机构专业电梯维保技术人员不少于10人（提供社保证明）。</w:t>
      </w:r>
    </w:p>
    <w:p>
      <w:pPr>
        <w:pStyle w:val="4"/>
        <w:rPr>
          <w:rFonts w:ascii="宋体" w:hAnsi="Courier New" w:cstheme="minorBidi"/>
          <w:bCs/>
          <w:kern w:val="0"/>
          <w:szCs w:val="21"/>
        </w:rPr>
      </w:pPr>
      <w:r>
        <w:rPr>
          <w:rFonts w:hint="eastAsia" w:ascii="宋体" w:hAnsi="Courier New" w:cstheme="minorBidi"/>
          <w:bCs/>
          <w:kern w:val="0"/>
          <w:szCs w:val="21"/>
        </w:rPr>
        <w:t>4.2 本项目要求24小时驻场服务，采购人提供值班场所。越秀院区常驻人员不得少于3人，确保值班时间至少2人同时在岗；黄埔院区常驻人员不得少于2人，确保值班时间至少2人同时在岗。投标人应指定一名班组长负责两院区现场管理工作。驻场作业人员须具有国家承认的电梯维修专业技术上岗证书，严格遵守采购人单位有关规章制度。维修保养时须出示现场安全警示标志，维修人员要戴安全帽及安全带。</w:t>
      </w:r>
    </w:p>
    <w:p>
      <w:pPr>
        <w:ind w:firstLine="480" w:firstLineChars="200"/>
        <w:rPr>
          <w:rFonts w:hint="eastAsia" w:ascii="宋体" w:hAnsi="Courier New" w:cstheme="minorBidi"/>
          <w:bCs/>
          <w:kern w:val="0"/>
          <w:szCs w:val="21"/>
        </w:rPr>
      </w:pPr>
      <w:r>
        <w:rPr>
          <w:rFonts w:hint="eastAsia" w:ascii="宋体" w:hAnsi="Courier New" w:cstheme="minorBidi"/>
          <w:bCs/>
          <w:kern w:val="0"/>
          <w:szCs w:val="21"/>
        </w:rPr>
        <w:t>4.</w:t>
      </w:r>
      <w:r>
        <w:rPr>
          <w:rFonts w:hint="eastAsia" w:ascii="宋体" w:hAnsi="Courier New" w:cstheme="minorBidi"/>
          <w:bCs/>
          <w:kern w:val="0"/>
          <w:szCs w:val="21"/>
          <w:lang w:val="en-US" w:eastAsia="zh-CN"/>
        </w:rPr>
        <w:t>3</w:t>
      </w:r>
      <w:r>
        <w:rPr>
          <w:rFonts w:hint="eastAsia" w:ascii="宋体" w:hAnsi="Courier New" w:cstheme="minorBidi"/>
          <w:bCs/>
          <w:kern w:val="0"/>
          <w:szCs w:val="21"/>
        </w:rPr>
        <w:t xml:space="preserve"> 本次维保采用半包保养责任方式，维保中电梯所有更换的单件价值在人民币500元及以下的零部件（零部件价值均以单件零部件价值为计算单位）已含在本项目电梯维护保养服务费用中。</w:t>
      </w:r>
      <w:r>
        <w:rPr>
          <w:rFonts w:hint="eastAsia" w:ascii="宋体" w:hAnsi="宋体"/>
          <w:sz w:val="24"/>
        </w:rPr>
        <w:t>因安全理由，同型号规格的零部件需要一次性批量更换（数量在3件以上含3件，且金额在500元以上不含500元）的材料费用由甲方承担（人工费已含在电梯维保费用中），但均需事先经甲方审核，否则由乙方免费更换。</w:t>
      </w:r>
      <w:r>
        <w:rPr>
          <w:rFonts w:hint="eastAsia" w:ascii="宋体" w:hAnsi="Courier New" w:cstheme="minorBidi"/>
          <w:bCs/>
          <w:kern w:val="0"/>
          <w:szCs w:val="21"/>
        </w:rPr>
        <w:t>5</w:t>
      </w:r>
      <w:r>
        <w:rPr>
          <w:rFonts w:ascii="宋体" w:hAnsi="Courier New" w:cstheme="minorBidi"/>
          <w:bCs/>
          <w:kern w:val="0"/>
          <w:szCs w:val="21"/>
        </w:rPr>
        <w:t>00</w:t>
      </w:r>
      <w:r>
        <w:rPr>
          <w:rFonts w:hint="eastAsia" w:ascii="宋体" w:hAnsi="Courier New" w:cstheme="minorBidi"/>
          <w:bCs/>
          <w:kern w:val="0"/>
          <w:szCs w:val="21"/>
        </w:rPr>
        <w:t>元以上的零部件按时结算，结算金额=实际发生工程量*《附件三：电梯零部件单价最高限价清单报价表（500元以上，不含500元）》中的价格*（1-下浮率）。</w:t>
      </w:r>
    </w:p>
    <w:p>
      <w:pPr>
        <w:ind w:firstLine="480" w:firstLineChars="200"/>
        <w:rPr>
          <w:rFonts w:hint="eastAsia" w:ascii="宋体" w:hAnsi="Courier New" w:cstheme="minorBidi"/>
          <w:bCs/>
          <w:kern w:val="0"/>
          <w:szCs w:val="21"/>
        </w:rPr>
      </w:pPr>
      <w:r>
        <w:rPr>
          <w:rFonts w:hint="eastAsia" w:ascii="宋体" w:hAnsi="Courier New" w:cstheme="minorBidi"/>
          <w:bCs/>
          <w:kern w:val="0"/>
          <w:szCs w:val="21"/>
        </w:rPr>
        <w:t>4.</w:t>
      </w:r>
      <w:r>
        <w:rPr>
          <w:rFonts w:hint="eastAsia" w:ascii="宋体" w:hAnsi="Courier New" w:cstheme="minorBidi"/>
          <w:bCs/>
          <w:kern w:val="0"/>
          <w:szCs w:val="21"/>
          <w:lang w:val="en-US" w:eastAsia="zh-CN"/>
        </w:rPr>
        <w:t>4</w:t>
      </w:r>
      <w:r>
        <w:rPr>
          <w:rFonts w:hint="eastAsia" w:ascii="宋体" w:hAnsi="Courier New" w:cstheme="minorBidi"/>
          <w:bCs/>
          <w:kern w:val="0"/>
          <w:szCs w:val="21"/>
        </w:rPr>
        <w:t xml:space="preserve"> 中标人应当按照《电梯使用管理与维护保养规则》（TSG T5001-2009）的规定完成半月、月、季度、半年、年度维保项目，并做好维护保养记录。</w:t>
      </w:r>
    </w:p>
    <w:p>
      <w:pPr>
        <w:ind w:firstLine="480" w:firstLineChars="200"/>
        <w:rPr>
          <w:rFonts w:hint="default" w:ascii="宋体" w:hAnsi="Courier New" w:eastAsiaTheme="minorEastAsia" w:cstheme="minorBidi"/>
          <w:bCs/>
          <w:kern w:val="0"/>
          <w:szCs w:val="21"/>
          <w:lang w:val="en-US" w:eastAsia="zh-CN"/>
        </w:rPr>
      </w:pPr>
      <w:r>
        <w:rPr>
          <w:rFonts w:hint="eastAsia" w:ascii="宋体" w:hAnsi="Courier New" w:cstheme="minorBidi"/>
          <w:bCs/>
          <w:kern w:val="0"/>
          <w:szCs w:val="21"/>
          <w:lang w:val="en-US" w:eastAsia="zh-CN"/>
        </w:rPr>
        <w:t xml:space="preserve">4.5 </w:t>
      </w:r>
      <w:r>
        <w:rPr>
          <w:rFonts w:hint="eastAsia" w:ascii="宋体" w:hAnsi="Courier New" w:cstheme="minorBidi"/>
          <w:bCs/>
          <w:kern w:val="0"/>
          <w:szCs w:val="21"/>
        </w:rPr>
        <w:t>中标人应当按照</w:t>
      </w:r>
      <w:r>
        <w:rPr>
          <w:rFonts w:hint="eastAsia" w:ascii="宋体" w:hAnsi="Courier New" w:cstheme="minorBidi"/>
          <w:bCs/>
          <w:kern w:val="0"/>
          <w:szCs w:val="21"/>
          <w:lang w:val="en-US" w:eastAsia="zh-CN"/>
        </w:rPr>
        <w:t>国家市场监督管理总局74号令</w:t>
      </w:r>
      <w:r>
        <w:rPr>
          <w:rFonts w:hint="eastAsia" w:ascii="宋体" w:hAnsi="Courier New" w:cstheme="minorBidi"/>
          <w:bCs/>
          <w:kern w:val="0"/>
          <w:szCs w:val="21"/>
        </w:rPr>
        <w:t>《特种设备使用单位落实使用安全主体责任监督管理规定》</w:t>
      </w:r>
      <w:r>
        <w:rPr>
          <w:rFonts w:hint="eastAsia" w:ascii="宋体" w:hAnsi="Courier New" w:cstheme="minorBidi"/>
          <w:bCs/>
          <w:kern w:val="0"/>
          <w:szCs w:val="21"/>
          <w:lang w:val="en-US" w:eastAsia="zh-CN"/>
        </w:rPr>
        <w:t>对电梯进行巡检</w:t>
      </w:r>
      <w:r>
        <w:rPr>
          <w:rFonts w:hint="eastAsia" w:ascii="宋体" w:hAnsi="Courier New" w:cstheme="minorBidi"/>
          <w:bCs/>
          <w:kern w:val="0"/>
          <w:szCs w:val="21"/>
        </w:rPr>
        <w:t>，形成《每日</w:t>
      </w:r>
      <w:r>
        <w:rPr>
          <w:rFonts w:hint="eastAsia" w:ascii="宋体" w:hAnsi="Courier New" w:cstheme="minorBidi"/>
          <w:bCs/>
          <w:kern w:val="0"/>
          <w:szCs w:val="21"/>
          <w:lang w:val="en-US" w:eastAsia="zh-CN"/>
        </w:rPr>
        <w:t>电梯</w:t>
      </w:r>
      <w:r>
        <w:rPr>
          <w:rFonts w:hint="eastAsia" w:ascii="宋体" w:hAnsi="Courier New" w:cstheme="minorBidi"/>
          <w:bCs/>
          <w:kern w:val="0"/>
          <w:szCs w:val="21"/>
        </w:rPr>
        <w:t>安全检查记录》，</w:t>
      </w:r>
      <w:r>
        <w:rPr>
          <w:rFonts w:hint="eastAsia" w:ascii="宋体" w:hAnsi="Courier New" w:cstheme="minorBidi"/>
          <w:bCs/>
          <w:kern w:val="0"/>
          <w:szCs w:val="21"/>
          <w:lang w:val="en-US" w:eastAsia="zh-CN"/>
        </w:rPr>
        <w:t>并配合管理部门每周至少组织一次风险隐患排查，形成</w:t>
      </w:r>
      <w:r>
        <w:rPr>
          <w:rFonts w:hint="eastAsia" w:ascii="宋体" w:hAnsi="Courier New" w:eastAsiaTheme="minorEastAsia" w:cstheme="minorBidi"/>
          <w:bCs/>
          <w:color w:val="auto"/>
          <w:kern w:val="0"/>
          <w:sz w:val="24"/>
          <w:szCs w:val="21"/>
          <w:lang w:val="en-US" w:eastAsia="zh-CN" w:bidi="ar"/>
        </w:rPr>
        <w:t>《每周锅炉安全排查治理报告》</w:t>
      </w:r>
      <w:r>
        <w:rPr>
          <w:rFonts w:hint="eastAsia" w:ascii="宋体" w:hAnsi="Courier New" w:cstheme="minorBidi"/>
          <w:bCs/>
          <w:kern w:val="0"/>
          <w:sz w:val="24"/>
          <w:szCs w:val="21"/>
          <w:lang w:val="en-US" w:eastAsia="zh-CN" w:bidi="ar"/>
        </w:rPr>
        <w:t>。</w:t>
      </w:r>
    </w:p>
    <w:p>
      <w:pPr>
        <w:ind w:firstLine="480" w:firstLineChars="200"/>
        <w:rPr>
          <w:rFonts w:ascii="宋体" w:hAnsi="Courier New" w:cstheme="minorBidi"/>
          <w:bCs/>
          <w:kern w:val="0"/>
          <w:szCs w:val="21"/>
        </w:rPr>
      </w:pPr>
      <w:r>
        <w:rPr>
          <w:rFonts w:hint="eastAsia" w:ascii="宋体" w:hAnsi="Courier New" w:cstheme="minorBidi"/>
          <w:bCs/>
          <w:kern w:val="0"/>
          <w:szCs w:val="21"/>
        </w:rPr>
        <w:t>4.</w:t>
      </w:r>
      <w:r>
        <w:rPr>
          <w:rFonts w:hint="eastAsia" w:ascii="宋体" w:hAnsi="Courier New" w:cstheme="minorBidi"/>
          <w:bCs/>
          <w:kern w:val="0"/>
          <w:szCs w:val="21"/>
          <w:lang w:val="en-US" w:eastAsia="zh-CN"/>
        </w:rPr>
        <w:t>6</w:t>
      </w:r>
      <w:r>
        <w:rPr>
          <w:rFonts w:hint="eastAsia" w:ascii="宋体" w:hAnsi="Courier New" w:cstheme="minorBidi"/>
          <w:bCs/>
          <w:kern w:val="0"/>
          <w:szCs w:val="21"/>
        </w:rPr>
        <w:t xml:space="preserve"> 鉴于采购人的工作性质，本合同规定的所有服务项目条款将不受服务时间限制，即应根据采购人的需要随时提供服务。</w:t>
      </w:r>
    </w:p>
    <w:p>
      <w:pPr>
        <w:ind w:firstLine="480" w:firstLineChars="200"/>
        <w:rPr>
          <w:rFonts w:ascii="宋体" w:hAnsi="Courier New" w:cstheme="minorBidi"/>
          <w:bCs/>
          <w:kern w:val="0"/>
          <w:szCs w:val="21"/>
        </w:rPr>
      </w:pPr>
      <w:r>
        <w:rPr>
          <w:rFonts w:hint="eastAsia" w:ascii="宋体" w:hAnsi="Courier New" w:cstheme="minorBidi"/>
          <w:bCs/>
          <w:kern w:val="0"/>
          <w:szCs w:val="21"/>
        </w:rPr>
        <w:t>4.</w:t>
      </w:r>
      <w:r>
        <w:rPr>
          <w:rFonts w:hint="eastAsia" w:ascii="宋体" w:hAnsi="Courier New" w:cstheme="minorBidi"/>
          <w:bCs/>
          <w:kern w:val="0"/>
          <w:szCs w:val="21"/>
          <w:lang w:val="en-US" w:eastAsia="zh-CN"/>
        </w:rPr>
        <w:t>7</w:t>
      </w:r>
      <w:r>
        <w:rPr>
          <w:rFonts w:hint="eastAsia" w:ascii="宋体" w:hAnsi="Courier New" w:cstheme="minorBidi"/>
          <w:bCs/>
          <w:kern w:val="0"/>
          <w:szCs w:val="21"/>
        </w:rPr>
        <w:t xml:space="preserve"> 发生电梯困人故障时，要求维保人员10分钟内到达现场解救。其他一般故障，要求维保人员15分钟内到达现场，确保电梯的应急服务及安全。</w:t>
      </w:r>
    </w:p>
    <w:p>
      <w:pPr>
        <w:ind w:firstLine="480" w:firstLineChars="200"/>
        <w:rPr>
          <w:rFonts w:ascii="宋体" w:hAnsi="Courier New" w:cstheme="minorBidi"/>
          <w:bCs/>
          <w:kern w:val="0"/>
          <w:szCs w:val="21"/>
        </w:rPr>
      </w:pPr>
      <w:r>
        <w:rPr>
          <w:rFonts w:hint="eastAsia" w:ascii="宋体" w:hAnsi="Courier New" w:cstheme="minorBidi"/>
          <w:bCs/>
          <w:kern w:val="0"/>
          <w:szCs w:val="21"/>
        </w:rPr>
        <w:t>4.</w:t>
      </w:r>
      <w:r>
        <w:rPr>
          <w:rFonts w:hint="eastAsia" w:ascii="宋体" w:hAnsi="Courier New" w:cstheme="minorBidi"/>
          <w:bCs/>
          <w:kern w:val="0"/>
          <w:szCs w:val="21"/>
          <w:lang w:val="en-US" w:eastAsia="zh-CN"/>
        </w:rPr>
        <w:t>8</w:t>
      </w:r>
      <w:r>
        <w:rPr>
          <w:rFonts w:hint="eastAsia" w:ascii="宋体" w:hAnsi="Courier New" w:cstheme="minorBidi"/>
          <w:bCs/>
          <w:kern w:val="0"/>
          <w:szCs w:val="21"/>
        </w:rPr>
        <w:t xml:space="preserve"> 维保人员到达现场后，一般故障要求2小时内排除，更换主要部件6小时内完成，特殊情况双方协商解决。</w:t>
      </w:r>
    </w:p>
    <w:p>
      <w:pPr>
        <w:ind w:firstLine="480" w:firstLineChars="200"/>
        <w:rPr>
          <w:rFonts w:ascii="宋体" w:hAnsi="Courier New" w:cstheme="minorBidi"/>
          <w:bCs/>
          <w:kern w:val="0"/>
          <w:szCs w:val="21"/>
          <w:highlight w:val="yellow"/>
        </w:rPr>
      </w:pPr>
      <w:r>
        <w:rPr>
          <w:rFonts w:hint="eastAsia" w:ascii="宋体" w:hAnsi="Courier New" w:cstheme="minorBidi"/>
          <w:bCs/>
          <w:kern w:val="0"/>
          <w:szCs w:val="21"/>
          <w:highlight w:val="none"/>
        </w:rPr>
        <w:t>4.</w:t>
      </w:r>
      <w:r>
        <w:rPr>
          <w:rFonts w:hint="eastAsia" w:ascii="宋体" w:hAnsi="Courier New" w:cstheme="minorBidi"/>
          <w:bCs/>
          <w:kern w:val="0"/>
          <w:szCs w:val="21"/>
          <w:highlight w:val="none"/>
          <w:lang w:val="en-US" w:eastAsia="zh-CN"/>
        </w:rPr>
        <w:t>9</w:t>
      </w:r>
      <w:r>
        <w:rPr>
          <w:rFonts w:hint="eastAsia" w:ascii="宋体" w:hAnsi="Courier New" w:cstheme="minorBidi"/>
          <w:bCs/>
          <w:kern w:val="0"/>
          <w:szCs w:val="21"/>
          <w:highlight w:val="none"/>
        </w:rPr>
        <w:t xml:space="preserve"> 确保维保范围内的电梯通过年检，</w:t>
      </w:r>
      <w:r>
        <w:rPr>
          <w:rFonts w:hint="eastAsia" w:ascii="宋体" w:hAnsi="Courier New" w:eastAsiaTheme="minorEastAsia" w:cstheme="minorBidi"/>
          <w:bCs/>
          <w:kern w:val="0"/>
          <w:sz w:val="24"/>
          <w:highlight w:val="none"/>
        </w:rPr>
        <w:t>若年检的电梯数量在10台或以上，乙方与检测方协商在周末进行年检工作。</w:t>
      </w:r>
    </w:p>
    <w:p>
      <w:pPr>
        <w:ind w:firstLine="480" w:firstLineChars="200"/>
        <w:rPr>
          <w:rFonts w:ascii="宋体" w:hAnsi="Courier New" w:cstheme="minorBidi"/>
          <w:bCs/>
          <w:kern w:val="0"/>
          <w:szCs w:val="21"/>
        </w:rPr>
      </w:pPr>
      <w:r>
        <w:rPr>
          <w:rFonts w:hint="eastAsia" w:ascii="宋体" w:hAnsi="Courier New" w:cstheme="minorBidi"/>
          <w:bCs/>
          <w:kern w:val="0"/>
          <w:szCs w:val="21"/>
        </w:rPr>
        <w:t>4.</w:t>
      </w:r>
      <w:r>
        <w:rPr>
          <w:rFonts w:hint="eastAsia" w:ascii="宋体" w:hAnsi="Courier New" w:cstheme="minorBidi"/>
          <w:bCs/>
          <w:kern w:val="0"/>
          <w:szCs w:val="21"/>
          <w:lang w:val="en-US" w:eastAsia="zh-CN"/>
        </w:rPr>
        <w:t>10</w:t>
      </w:r>
      <w:r>
        <w:rPr>
          <w:rFonts w:hint="eastAsia" w:ascii="宋体" w:hAnsi="Courier New" w:cstheme="minorBidi"/>
          <w:bCs/>
          <w:kern w:val="0"/>
          <w:szCs w:val="21"/>
        </w:rPr>
        <w:t xml:space="preserve"> 在维保范围内，承担因维保原因造成的一切安全责任和经济损失。</w:t>
      </w:r>
    </w:p>
    <w:p>
      <w:pPr>
        <w:ind w:firstLine="480" w:firstLineChars="200"/>
        <w:rPr>
          <w:rFonts w:ascii="宋体" w:hAnsi="Courier New" w:cstheme="minorBidi"/>
          <w:bCs/>
          <w:kern w:val="0"/>
          <w:szCs w:val="21"/>
        </w:rPr>
      </w:pPr>
      <w:r>
        <w:rPr>
          <w:rFonts w:hint="eastAsia" w:ascii="宋体" w:hAnsi="Courier New" w:cstheme="minorBidi"/>
          <w:bCs/>
          <w:kern w:val="0"/>
          <w:szCs w:val="21"/>
        </w:rPr>
        <w:t>4.</w:t>
      </w:r>
      <w:r>
        <w:rPr>
          <w:rFonts w:hint="eastAsia" w:ascii="宋体" w:hAnsi="Courier New" w:cstheme="minorBidi"/>
          <w:bCs/>
          <w:kern w:val="0"/>
          <w:szCs w:val="21"/>
          <w:lang w:val="en-US" w:eastAsia="zh-CN"/>
        </w:rPr>
        <w:t>11</w:t>
      </w:r>
      <w:r>
        <w:rPr>
          <w:rFonts w:hint="eastAsia" w:ascii="宋体" w:hAnsi="Courier New" w:cstheme="minorBidi"/>
          <w:bCs/>
          <w:kern w:val="0"/>
          <w:szCs w:val="21"/>
        </w:rPr>
        <w:t xml:space="preserve"> 负责购买维保范围所有电梯责任保险。</w:t>
      </w:r>
    </w:p>
    <w:p>
      <w:pPr>
        <w:pStyle w:val="4"/>
        <w:rPr>
          <w:rFonts w:ascii="宋体" w:hAnsi="Courier New" w:cstheme="minorBidi"/>
          <w:bCs/>
          <w:kern w:val="0"/>
          <w:szCs w:val="21"/>
        </w:rPr>
      </w:pPr>
      <w:r>
        <w:rPr>
          <w:rFonts w:hint="eastAsia" w:ascii="宋体" w:hAnsi="Courier New" w:cstheme="minorBidi"/>
          <w:bCs/>
          <w:kern w:val="0"/>
          <w:szCs w:val="21"/>
        </w:rPr>
        <w:t xml:space="preserve">4.12 </w:t>
      </w:r>
      <w:r>
        <w:rPr>
          <w:rFonts w:hint="eastAsia" w:ascii="宋体" w:hAnsi="Courier New" w:cstheme="minorBidi"/>
          <w:bCs/>
          <w:kern w:val="0"/>
          <w:szCs w:val="21"/>
          <w:lang w:val="en-US" w:eastAsia="zh-CN"/>
        </w:rPr>
        <w:t>驻场人员</w:t>
      </w:r>
      <w:r>
        <w:rPr>
          <w:rFonts w:hint="eastAsia" w:ascii="宋体" w:hAnsi="Courier New" w:cstheme="minorBidi"/>
          <w:bCs/>
          <w:kern w:val="0"/>
          <w:szCs w:val="21"/>
        </w:rPr>
        <w:t>每月须向采购人提交月度工作总结</w:t>
      </w:r>
      <w:r>
        <w:rPr>
          <w:rFonts w:hint="eastAsia" w:ascii="宋体" w:hAnsi="Courier New" w:cstheme="minorBidi"/>
          <w:bCs/>
          <w:kern w:val="0"/>
          <w:szCs w:val="21"/>
          <w:lang w:eastAsia="zh-CN"/>
        </w:rPr>
        <w:t>，</w:t>
      </w:r>
      <w:r>
        <w:rPr>
          <w:rFonts w:hint="eastAsia" w:ascii="宋体" w:hAnsi="Courier New" w:cstheme="minorBidi"/>
          <w:bCs/>
          <w:kern w:val="0"/>
          <w:szCs w:val="21"/>
          <w:lang w:val="en-US" w:eastAsia="zh-CN"/>
        </w:rPr>
        <w:t>年底提交年度</w:t>
      </w:r>
      <w:r>
        <w:rPr>
          <w:rFonts w:hint="eastAsia" w:ascii="宋体" w:hAnsi="Courier New" w:cstheme="minorBidi"/>
          <w:bCs/>
          <w:kern w:val="0"/>
          <w:szCs w:val="21"/>
        </w:rPr>
        <w:t>电梯维护保养情况报告。</w:t>
      </w:r>
    </w:p>
    <w:p>
      <w:pPr>
        <w:pStyle w:val="4"/>
        <w:rPr>
          <w:rFonts w:ascii="宋体" w:hAnsi="Courier New" w:cstheme="minorBidi"/>
          <w:bCs/>
          <w:kern w:val="0"/>
          <w:szCs w:val="21"/>
        </w:rPr>
      </w:pPr>
      <w:r>
        <w:rPr>
          <w:rFonts w:hint="eastAsia" w:ascii="宋体" w:hAnsi="Courier New" w:cstheme="minorBidi"/>
          <w:bCs/>
          <w:kern w:val="0"/>
          <w:szCs w:val="21"/>
        </w:rPr>
        <w:t>4.1</w:t>
      </w:r>
      <w:r>
        <w:rPr>
          <w:rFonts w:ascii="宋体" w:hAnsi="Courier New" w:cstheme="minorBidi"/>
          <w:bCs/>
          <w:kern w:val="0"/>
          <w:szCs w:val="21"/>
        </w:rPr>
        <w:t>3</w:t>
      </w:r>
      <w:r>
        <w:rPr>
          <w:rFonts w:hint="eastAsia" w:ascii="宋体" w:hAnsi="Courier New" w:cstheme="minorBidi"/>
          <w:bCs/>
          <w:kern w:val="0"/>
          <w:szCs w:val="21"/>
        </w:rPr>
        <w:t xml:space="preserve"> 值班人员每月须向采购人提交5</w:t>
      </w:r>
      <w:r>
        <w:rPr>
          <w:rFonts w:ascii="宋体" w:hAnsi="Courier New" w:cstheme="minorBidi"/>
          <w:bCs/>
          <w:kern w:val="0"/>
          <w:szCs w:val="21"/>
        </w:rPr>
        <w:t>00</w:t>
      </w:r>
      <w:r>
        <w:rPr>
          <w:rFonts w:hint="eastAsia" w:ascii="宋体" w:hAnsi="Courier New" w:cstheme="minorBidi"/>
          <w:bCs/>
          <w:kern w:val="0"/>
          <w:szCs w:val="21"/>
        </w:rPr>
        <w:t>元以下的配件更换清单及5</w:t>
      </w:r>
      <w:r>
        <w:rPr>
          <w:rFonts w:ascii="宋体" w:hAnsi="Courier New" w:cstheme="minorBidi"/>
          <w:bCs/>
          <w:kern w:val="0"/>
          <w:szCs w:val="21"/>
        </w:rPr>
        <w:t>00</w:t>
      </w:r>
      <w:r>
        <w:rPr>
          <w:rFonts w:hint="eastAsia" w:ascii="宋体" w:hAnsi="Courier New" w:cstheme="minorBidi"/>
          <w:bCs/>
          <w:kern w:val="0"/>
          <w:szCs w:val="21"/>
        </w:rPr>
        <w:t>元以上的配件更换清单。</w:t>
      </w:r>
    </w:p>
    <w:p>
      <w:pPr>
        <w:pStyle w:val="4"/>
        <w:rPr>
          <w:rFonts w:ascii="宋体" w:hAnsi="Courier New" w:cstheme="minorBidi"/>
          <w:bCs/>
          <w:kern w:val="0"/>
          <w:szCs w:val="21"/>
        </w:rPr>
      </w:pPr>
      <w:r>
        <w:rPr>
          <w:rFonts w:hint="eastAsia" w:ascii="宋体" w:hAnsi="Courier New" w:cstheme="minorBidi"/>
          <w:bCs/>
          <w:kern w:val="0"/>
          <w:szCs w:val="21"/>
        </w:rPr>
        <w:t>4.1</w:t>
      </w:r>
      <w:r>
        <w:rPr>
          <w:rFonts w:ascii="宋体" w:hAnsi="Courier New" w:cstheme="minorBidi"/>
          <w:bCs/>
          <w:kern w:val="0"/>
          <w:szCs w:val="21"/>
        </w:rPr>
        <w:t>4</w:t>
      </w:r>
      <w:r>
        <w:rPr>
          <w:rFonts w:hint="eastAsia" w:ascii="宋体" w:hAnsi="Courier New" w:cstheme="minorBidi"/>
          <w:bCs/>
          <w:kern w:val="0"/>
          <w:szCs w:val="21"/>
        </w:rPr>
        <w:t xml:space="preserve"> 中标人必须接受不定期检查，并根据采购人的意见及时进行整改。</w:t>
      </w:r>
    </w:p>
    <w:p>
      <w:pPr>
        <w:ind w:firstLine="480" w:firstLineChars="200"/>
        <w:rPr>
          <w:rFonts w:ascii="宋体" w:hAnsi="Courier New" w:cstheme="minorBidi"/>
          <w:bCs/>
          <w:kern w:val="0"/>
          <w:szCs w:val="21"/>
        </w:rPr>
      </w:pPr>
      <w:r>
        <w:rPr>
          <w:rFonts w:hint="eastAsia" w:ascii="宋体" w:hAnsi="Courier New" w:cstheme="minorBidi"/>
          <w:bCs/>
          <w:kern w:val="0"/>
          <w:szCs w:val="21"/>
        </w:rPr>
        <w:t>4.1</w:t>
      </w:r>
      <w:r>
        <w:rPr>
          <w:rFonts w:ascii="宋体" w:hAnsi="Courier New" w:cstheme="minorBidi"/>
          <w:bCs/>
          <w:kern w:val="0"/>
          <w:szCs w:val="21"/>
        </w:rPr>
        <w:t>5</w:t>
      </w:r>
      <w:r>
        <w:rPr>
          <w:rFonts w:hint="eastAsia" w:ascii="宋体" w:hAnsi="Courier New" w:cstheme="minorBidi"/>
          <w:bCs/>
          <w:kern w:val="0"/>
          <w:szCs w:val="21"/>
        </w:rPr>
        <w:t xml:space="preserve"> 采购人每月对中标人进行考核，并按考核约定执行，详见《附件九：电梯维护保养考核评价表》。</w:t>
      </w:r>
    </w:p>
    <w:p>
      <w:pPr>
        <w:ind w:firstLine="480" w:firstLineChars="200"/>
        <w:rPr>
          <w:rFonts w:hint="eastAsia" w:ascii="宋体" w:hAnsi="Courier New" w:cstheme="minorBidi"/>
          <w:bCs/>
          <w:kern w:val="0"/>
          <w:szCs w:val="21"/>
        </w:rPr>
      </w:pPr>
      <w:r>
        <w:rPr>
          <w:rFonts w:hint="eastAsia" w:ascii="宋体" w:hAnsi="Courier New" w:cstheme="minorBidi"/>
          <w:bCs/>
          <w:kern w:val="0"/>
          <w:szCs w:val="21"/>
        </w:rPr>
        <w:t>4.1</w:t>
      </w:r>
      <w:r>
        <w:rPr>
          <w:rFonts w:ascii="宋体" w:hAnsi="Courier New" w:cstheme="minorBidi"/>
          <w:bCs/>
          <w:kern w:val="0"/>
          <w:szCs w:val="21"/>
        </w:rPr>
        <w:t>6</w:t>
      </w:r>
      <w:r>
        <w:rPr>
          <w:rFonts w:hint="eastAsia" w:ascii="宋体" w:hAnsi="Courier New" w:cstheme="minorBidi"/>
          <w:bCs/>
          <w:kern w:val="0"/>
          <w:szCs w:val="21"/>
        </w:rPr>
        <w:t xml:space="preserve"> 中标人应</w:t>
      </w:r>
      <w:r>
        <w:rPr>
          <w:rFonts w:hint="eastAsia" w:ascii="宋体" w:hAnsi="Courier New" w:cstheme="minorBidi"/>
          <w:bCs/>
          <w:kern w:val="0"/>
          <w:szCs w:val="21"/>
          <w:lang w:val="en-US" w:eastAsia="zh-CN"/>
        </w:rPr>
        <w:t>每年完成至少两次电梯安全应急演练，至少两次电梯安全培训</w:t>
      </w:r>
      <w:r>
        <w:rPr>
          <w:rFonts w:hint="eastAsia" w:ascii="宋体" w:hAnsi="Courier New" w:cstheme="minorBidi"/>
          <w:bCs/>
          <w:kern w:val="0"/>
          <w:szCs w:val="21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Courier New" w:cstheme="minorBidi"/>
          <w:bCs/>
          <w:kern w:val="0"/>
          <w:szCs w:val="21"/>
        </w:rPr>
        <w:t>4.1</w:t>
      </w:r>
      <w:r>
        <w:rPr>
          <w:rFonts w:ascii="宋体" w:hAnsi="Courier New" w:cstheme="minorBidi"/>
          <w:bCs/>
          <w:kern w:val="0"/>
          <w:szCs w:val="21"/>
        </w:rPr>
        <w:t>7</w:t>
      </w:r>
      <w:r>
        <w:rPr>
          <w:rFonts w:hint="eastAsia" w:ascii="宋体" w:hAnsi="Courier New" w:cstheme="minorBidi"/>
          <w:bCs/>
          <w:kern w:val="0"/>
          <w:szCs w:val="21"/>
        </w:rPr>
        <w:t xml:space="preserve"> </w:t>
      </w:r>
      <w:r>
        <w:rPr>
          <w:rFonts w:hint="eastAsia" w:ascii="宋体" w:hAnsi="宋体"/>
          <w:sz w:val="24"/>
        </w:rPr>
        <w:t>配合甲方完成每日扶梯开关</w:t>
      </w:r>
      <w:r>
        <w:rPr>
          <w:rFonts w:hint="eastAsia" w:ascii="宋体" w:hAnsi="宋体"/>
          <w:sz w:val="24"/>
          <w:lang w:val="en-US" w:eastAsia="zh-CN"/>
        </w:rPr>
        <w:t>扶梯</w:t>
      </w:r>
      <w:r>
        <w:rPr>
          <w:rFonts w:hint="eastAsia" w:ascii="宋体" w:hAnsi="宋体"/>
          <w:sz w:val="24"/>
        </w:rPr>
        <w:t>工作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越秀院区开关扶梯时间：工作日（07:00-19:00）；黄埔院区开关扶梯时间：工作日（07:00-18:00）。非工作日时间根据医院工作安排开关扶梯。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4.18 中标人应加强早高峰及节假日期间的应急响应。</w:t>
      </w:r>
    </w:p>
    <w:p>
      <w:pPr>
        <w:ind w:firstLine="480" w:firstLineChars="200"/>
        <w:rPr>
          <w:rFonts w:ascii="宋体" w:hAnsi="Courier New" w:cstheme="minorBidi"/>
          <w:bCs/>
          <w:kern w:val="0"/>
          <w:szCs w:val="21"/>
        </w:rPr>
      </w:pPr>
      <w:r>
        <w:rPr>
          <w:rFonts w:hint="eastAsia" w:ascii="宋体" w:hAnsi="Courier New" w:cstheme="minorBidi"/>
          <w:bCs/>
          <w:kern w:val="0"/>
          <w:szCs w:val="21"/>
        </w:rPr>
        <w:t>4.1</w:t>
      </w:r>
      <w:r>
        <w:rPr>
          <w:rFonts w:hint="eastAsia" w:ascii="宋体" w:hAnsi="Courier New" w:cstheme="minorBidi"/>
          <w:bCs/>
          <w:kern w:val="0"/>
          <w:szCs w:val="21"/>
          <w:lang w:val="en-US" w:eastAsia="zh-CN"/>
        </w:rPr>
        <w:t>9</w:t>
      </w:r>
      <w:r>
        <w:rPr>
          <w:rFonts w:hint="eastAsia" w:ascii="宋体" w:hAnsi="Courier New" w:cstheme="minorBidi"/>
          <w:bCs/>
          <w:kern w:val="0"/>
          <w:szCs w:val="21"/>
        </w:rPr>
        <w:t xml:space="preserve"> 本项目不允许分包及转包。</w:t>
      </w:r>
    </w:p>
    <w:p>
      <w:pPr>
        <w:pStyle w:val="5"/>
        <w:tabs>
          <w:tab w:val="left" w:pos="420"/>
          <w:tab w:val="left" w:pos="540"/>
        </w:tabs>
        <w:adjustRightInd w:val="0"/>
        <w:snapToGrid w:val="0"/>
        <w:spacing w:before="156" w:beforeLines="50" w:after="156" w:afterLines="50"/>
        <w:jc w:val="left"/>
        <w:outlineLvl w:val="1"/>
        <w:rPr>
          <w:rFonts w:asciiTheme="minorHAnsi" w:hAnsiTheme="minorHAnsi" w:cstheme="minorBidi"/>
          <w:b/>
          <w:kern w:val="2"/>
          <w:sz w:val="24"/>
          <w:szCs w:val="22"/>
        </w:rPr>
      </w:pPr>
      <w:r>
        <w:rPr>
          <w:rFonts w:hint="eastAsia" w:asciiTheme="minorHAnsi" w:hAnsiTheme="minorHAnsi" w:cstheme="minorBidi"/>
          <w:b/>
          <w:kern w:val="2"/>
          <w:sz w:val="24"/>
          <w:szCs w:val="22"/>
        </w:rPr>
        <w:t>五、结算及付款方式</w:t>
      </w:r>
    </w:p>
    <w:p>
      <w:pPr>
        <w:pStyle w:val="16"/>
        <w:ind w:firstLine="480"/>
        <w:rPr>
          <w:rFonts w:ascii="宋体" w:hAnsi="宋体"/>
          <w:color w:val="000000"/>
          <w:szCs w:val="24"/>
        </w:rPr>
      </w:pPr>
      <w:r>
        <w:rPr>
          <w:rFonts w:hint="eastAsia" w:ascii="宋体" w:hAnsi="宋体"/>
          <w:color w:val="000000"/>
          <w:szCs w:val="24"/>
        </w:rPr>
        <w:t>详见合同模板。</w:t>
      </w:r>
    </w:p>
    <w:p>
      <w:pPr>
        <w:pStyle w:val="5"/>
        <w:tabs>
          <w:tab w:val="left" w:pos="420"/>
          <w:tab w:val="left" w:pos="540"/>
        </w:tabs>
        <w:adjustRightInd w:val="0"/>
        <w:snapToGrid w:val="0"/>
        <w:spacing w:before="156" w:beforeLines="50" w:after="156" w:afterLines="50"/>
        <w:jc w:val="left"/>
        <w:outlineLvl w:val="1"/>
        <w:rPr>
          <w:rFonts w:asciiTheme="minorHAnsi" w:hAnsiTheme="minorHAnsi" w:cstheme="minorBidi"/>
          <w:b/>
          <w:kern w:val="2"/>
          <w:sz w:val="24"/>
          <w:szCs w:val="22"/>
        </w:rPr>
      </w:pPr>
      <w:r>
        <w:rPr>
          <w:rFonts w:hint="eastAsia" w:asciiTheme="minorHAnsi" w:hAnsiTheme="minorHAnsi" w:cstheme="minorBidi"/>
          <w:b/>
          <w:kern w:val="2"/>
          <w:sz w:val="24"/>
          <w:szCs w:val="22"/>
        </w:rPr>
        <w:t>六、其他要求</w:t>
      </w:r>
    </w:p>
    <w:p>
      <w:pPr>
        <w:pStyle w:val="5"/>
        <w:tabs>
          <w:tab w:val="left" w:pos="425"/>
          <w:tab w:val="left" w:pos="540"/>
        </w:tabs>
        <w:adjustRightInd w:val="0"/>
        <w:snapToGrid w:val="0"/>
        <w:ind w:firstLine="480" w:firstLineChars="200"/>
        <w:rPr>
          <w:rFonts w:hAnsi="宋体" w:cstheme="minorBidi"/>
          <w:color w:val="000000"/>
          <w:kern w:val="2"/>
          <w:sz w:val="24"/>
          <w:szCs w:val="24"/>
        </w:rPr>
      </w:pPr>
      <w:r>
        <w:rPr>
          <w:rFonts w:hint="eastAsia" w:hAnsi="宋体" w:cstheme="minorBidi"/>
          <w:color w:val="000000"/>
          <w:kern w:val="2"/>
          <w:sz w:val="24"/>
          <w:szCs w:val="24"/>
        </w:rPr>
        <w:t>6.1 按国家、省、市有关法规文件规定，负责做好员工的计划生育、各种保险、安全等管理工作。如因管理不善出现违法违规事件，由中标人负全责，若给采购人或现场管理单位及第三方造成损失，中标人应负责按额赔偿。</w:t>
      </w:r>
    </w:p>
    <w:p>
      <w:pPr>
        <w:pStyle w:val="16"/>
        <w:ind w:firstLine="480"/>
        <w:rPr>
          <w:rFonts w:ascii="宋体" w:hAnsi="宋体" w:cstheme="minorBidi"/>
          <w:color w:val="000000"/>
          <w:szCs w:val="24"/>
        </w:rPr>
      </w:pPr>
      <w:r>
        <w:rPr>
          <w:rFonts w:hint="eastAsia" w:ascii="宋体" w:hAnsi="宋体" w:cstheme="minorBidi"/>
          <w:color w:val="000000"/>
          <w:szCs w:val="24"/>
        </w:rPr>
        <w:t>6.2中标人需自行配置本维护项目服务所需设备设施及专业工具等。</w:t>
      </w:r>
    </w:p>
    <w:p>
      <w:pPr>
        <w:pStyle w:val="16"/>
        <w:ind w:firstLine="0" w:firstLineChars="0"/>
        <w:rPr>
          <w:rFonts w:ascii="宋体" w:hAnsi="宋体"/>
        </w:rPr>
      </w:pPr>
    </w:p>
    <w:p>
      <w:pPr>
        <w:pStyle w:val="16"/>
        <w:ind w:firstLine="0" w:firstLineChars="0"/>
        <w:rPr>
          <w:rFonts w:ascii="宋体" w:hAnsi="宋体"/>
          <w:szCs w:val="21"/>
        </w:rPr>
      </w:pPr>
      <w:r>
        <w:rPr>
          <w:rFonts w:hint="eastAsia" w:ascii="宋体" w:hAnsi="宋体"/>
        </w:rPr>
        <w:t>附件一：越秀院区电梯设备清单及维保价格</w:t>
      </w:r>
    </w:p>
    <w:p>
      <w:pPr>
        <w:pStyle w:val="16"/>
        <w:ind w:firstLine="0" w:firstLineChars="0"/>
        <w:rPr>
          <w:rFonts w:ascii="宋体" w:hAnsi="宋体"/>
          <w:szCs w:val="21"/>
        </w:rPr>
      </w:pPr>
      <w:r>
        <w:rPr>
          <w:rFonts w:hint="eastAsia" w:ascii="宋体" w:hAnsi="宋体"/>
        </w:rPr>
        <w:t>附件二：黄埔院区电梯设备清单及维保价格</w:t>
      </w:r>
    </w:p>
    <w:p>
      <w:pPr>
        <w:pStyle w:val="16"/>
        <w:ind w:firstLine="0" w:firstLineChars="0"/>
        <w:rPr>
          <w:rFonts w:ascii="宋体" w:hAnsi="宋体" w:eastAsia="宋体"/>
          <w:szCs w:val="21"/>
        </w:rPr>
      </w:pPr>
      <w:r>
        <w:rPr>
          <w:rFonts w:hint="eastAsia" w:ascii="宋体" w:hAnsi="宋体"/>
          <w:szCs w:val="21"/>
        </w:rPr>
        <w:t>附件三：电梯零部件单价最高限价清单报价表（500元以上，不含500元）</w:t>
      </w:r>
    </w:p>
    <w:p>
      <w:pPr>
        <w:pStyle w:val="16"/>
        <w:ind w:firstLine="0"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附件四：电梯零部件单价最高限价清单报价表（500元以内，含500元）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附件五：垂直电梯保养年度计划表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附件六：自动扶梯保养年度计划表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附件七：广州市乘客电梯、载货电梯日常维护保养记录</w:t>
      </w:r>
    </w:p>
    <w:p>
      <w:pPr>
        <w:rPr>
          <w:rFonts w:ascii="宋体" w:hAnsi="宋体"/>
          <w:b/>
          <w:szCs w:val="21"/>
          <w:u w:val="single"/>
        </w:rPr>
      </w:pPr>
      <w:r>
        <w:rPr>
          <w:rFonts w:hint="eastAsia" w:ascii="宋体" w:hAnsi="宋体"/>
          <w:szCs w:val="21"/>
        </w:rPr>
        <w:t>附件八：广州市自动扶梯、自动人行道日常维护保养记录</w:t>
      </w:r>
    </w:p>
    <w:p>
      <w:pPr>
        <w:pStyle w:val="16"/>
        <w:ind w:firstLine="0"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附件九：电梯维护保养考核评价表</w:t>
      </w:r>
    </w:p>
    <w:p>
      <w:pPr>
        <w:pStyle w:val="16"/>
        <w:ind w:firstLine="0"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附件一~附件四见报价清单，附件五~附件九见合同模板。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A1234D"/>
    <w:multiLevelType w:val="multilevel"/>
    <w:tmpl w:val="58A1234D"/>
    <w:lvl w:ilvl="0" w:tentative="0">
      <w:start w:val="1"/>
      <w:numFmt w:val="chineseCountingThousand"/>
      <w:lvlText w:val="%1"/>
      <w:lvlJc w:val="left"/>
      <w:pPr>
        <w:tabs>
          <w:tab w:val="left" w:pos="420"/>
        </w:tabs>
        <w:ind w:left="420" w:hanging="420"/>
      </w:pPr>
      <w:rPr>
        <w:rFonts w:hint="eastAsia" w:cs="Times New Roman"/>
        <w:b/>
        <w:i w:val="0"/>
        <w:sz w:val="28"/>
        <w:szCs w:val="28"/>
      </w:rPr>
    </w:lvl>
    <w:lvl w:ilvl="1" w:tentative="0">
      <w:start w:val="1"/>
      <w:numFmt w:val="none"/>
      <w:pStyle w:val="2"/>
      <w:suff w:val="nothing"/>
      <w:lvlText w:val=""/>
      <w:lvlJc w:val="left"/>
      <w:rPr>
        <w:rFonts w:hint="eastAsia" w:cs="Times New Roman"/>
      </w:rPr>
    </w:lvl>
    <w:lvl w:ilvl="2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3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4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5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2YTgxYzlhZjA3NTgzY2YzMWM1NTA3ZWUyYmM1YmYifQ=="/>
  </w:docVars>
  <w:rsids>
    <w:rsidRoot w:val="00A5159E"/>
    <w:rsid w:val="000873CE"/>
    <w:rsid w:val="0012541D"/>
    <w:rsid w:val="0013606E"/>
    <w:rsid w:val="001A0929"/>
    <w:rsid w:val="001E2771"/>
    <w:rsid w:val="001F1F9A"/>
    <w:rsid w:val="0028273A"/>
    <w:rsid w:val="002877D3"/>
    <w:rsid w:val="002E3B9D"/>
    <w:rsid w:val="00341EB1"/>
    <w:rsid w:val="00386DA6"/>
    <w:rsid w:val="00497FD2"/>
    <w:rsid w:val="005529F6"/>
    <w:rsid w:val="00611AB7"/>
    <w:rsid w:val="0061453A"/>
    <w:rsid w:val="006B4629"/>
    <w:rsid w:val="006D6DE5"/>
    <w:rsid w:val="00726CEF"/>
    <w:rsid w:val="007B1100"/>
    <w:rsid w:val="007E4108"/>
    <w:rsid w:val="00823F82"/>
    <w:rsid w:val="00870D43"/>
    <w:rsid w:val="008C254B"/>
    <w:rsid w:val="008F4B9D"/>
    <w:rsid w:val="00A34258"/>
    <w:rsid w:val="00A4159B"/>
    <w:rsid w:val="00A5159E"/>
    <w:rsid w:val="00AA7F25"/>
    <w:rsid w:val="00AB1E67"/>
    <w:rsid w:val="00AF6C02"/>
    <w:rsid w:val="00C45291"/>
    <w:rsid w:val="00CA473F"/>
    <w:rsid w:val="00CC194E"/>
    <w:rsid w:val="00D12047"/>
    <w:rsid w:val="00D52FE8"/>
    <w:rsid w:val="00D55928"/>
    <w:rsid w:val="00DF4C0C"/>
    <w:rsid w:val="00E9321E"/>
    <w:rsid w:val="00EB17A2"/>
    <w:rsid w:val="00F73D87"/>
    <w:rsid w:val="00F831E0"/>
    <w:rsid w:val="01ED1BD5"/>
    <w:rsid w:val="139E0143"/>
    <w:rsid w:val="160D19B9"/>
    <w:rsid w:val="17AE657A"/>
    <w:rsid w:val="1ABA1647"/>
    <w:rsid w:val="1E106082"/>
    <w:rsid w:val="257E7ECE"/>
    <w:rsid w:val="30DB1DE2"/>
    <w:rsid w:val="311C57CF"/>
    <w:rsid w:val="367D0DF6"/>
    <w:rsid w:val="3EAB5ED8"/>
    <w:rsid w:val="3F304816"/>
    <w:rsid w:val="40134454"/>
    <w:rsid w:val="407228A6"/>
    <w:rsid w:val="4AD427B4"/>
    <w:rsid w:val="4F1E2F3C"/>
    <w:rsid w:val="501A0857"/>
    <w:rsid w:val="5B7A289B"/>
    <w:rsid w:val="5BB614C4"/>
    <w:rsid w:val="612B3202"/>
    <w:rsid w:val="625E6262"/>
    <w:rsid w:val="646E04B2"/>
    <w:rsid w:val="6557763A"/>
    <w:rsid w:val="659A2704"/>
    <w:rsid w:val="67766AD3"/>
    <w:rsid w:val="6AE1287C"/>
    <w:rsid w:val="6C861625"/>
    <w:rsid w:val="6E800F91"/>
    <w:rsid w:val="75EE47C7"/>
    <w:rsid w:val="767168EA"/>
    <w:rsid w:val="77885105"/>
    <w:rsid w:val="78C87095"/>
    <w:rsid w:val="7B9854E0"/>
    <w:rsid w:val="7C93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EastAsia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numPr>
        <w:ilvl w:val="1"/>
        <w:numId w:val="1"/>
      </w:numPr>
      <w:tabs>
        <w:tab w:val="left" w:pos="420"/>
      </w:tabs>
      <w:outlineLvl w:val="1"/>
    </w:pPr>
    <w:rPr>
      <w:b/>
      <w:bCs/>
      <w:color w:val="000000"/>
      <w:kern w:val="0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1"/>
    <w:qFormat/>
    <w:uiPriority w:val="0"/>
    <w:pPr>
      <w:ind w:firstLine="480" w:firstLineChars="200"/>
    </w:pPr>
  </w:style>
  <w:style w:type="paragraph" w:styleId="5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character" w:styleId="11">
    <w:name w:val="FollowedHyperlink"/>
    <w:basedOn w:val="10"/>
    <w:semiHidden/>
    <w:unhideWhenUsed/>
    <w:qFormat/>
    <w:uiPriority w:val="99"/>
    <w:rPr>
      <w:color w:val="954F72"/>
      <w:u w:val="single"/>
    </w:rPr>
  </w:style>
  <w:style w:type="character" w:styleId="12">
    <w:name w:val="Hyperlink"/>
    <w:basedOn w:val="10"/>
    <w:semiHidden/>
    <w:unhideWhenUsed/>
    <w:qFormat/>
    <w:uiPriority w:val="99"/>
    <w:rPr>
      <w:color w:val="0563C1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Revision"/>
    <w:hidden/>
    <w:unhideWhenUsed/>
    <w:qFormat/>
    <w:uiPriority w:val="99"/>
    <w:rPr>
      <w:rFonts w:asciiTheme="minorHAnsi" w:hAnsiTheme="minorHAnsi" w:eastAsiaTheme="minorEastAsia" w:cstheme="minorEastAsia"/>
      <w:kern w:val="2"/>
      <w:sz w:val="24"/>
      <w:szCs w:val="22"/>
      <w:lang w:val="en-US" w:eastAsia="zh-CN" w:bidi="ar-SA"/>
    </w:rPr>
  </w:style>
  <w:style w:type="character" w:customStyle="1" w:styleId="18">
    <w:name w:val="批注文字 字符"/>
    <w:basedOn w:val="10"/>
    <w:link w:val="3"/>
    <w:semiHidden/>
    <w:qFormat/>
    <w:uiPriority w:val="99"/>
    <w:rPr>
      <w:rFonts w:asciiTheme="minorHAnsi" w:hAnsiTheme="minorHAnsi" w:eastAsiaTheme="minorEastAsia" w:cstheme="minorEastAsia"/>
      <w:kern w:val="2"/>
      <w:sz w:val="24"/>
      <w:szCs w:val="22"/>
    </w:rPr>
  </w:style>
  <w:style w:type="character" w:customStyle="1" w:styleId="19">
    <w:name w:val="批注主题 字符"/>
    <w:basedOn w:val="18"/>
    <w:link w:val="8"/>
    <w:semiHidden/>
    <w:qFormat/>
    <w:uiPriority w:val="99"/>
    <w:rPr>
      <w:rFonts w:asciiTheme="minorHAnsi" w:hAnsiTheme="minorHAnsi" w:eastAsiaTheme="minorEastAsia" w:cstheme="minorEastAsia"/>
      <w:b/>
      <w:bCs/>
      <w:kern w:val="2"/>
      <w:sz w:val="24"/>
      <w:szCs w:val="22"/>
    </w:rPr>
  </w:style>
  <w:style w:type="paragraph" w:customStyle="1" w:styleId="20">
    <w:name w:val="msonormal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  <w:style w:type="paragraph" w:customStyle="1" w:styleId="21">
    <w:name w:val="font5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Calibri" w:hAnsi="Calibri" w:eastAsia="宋体" w:cs="Calibri"/>
      <w:color w:val="000000"/>
      <w:kern w:val="0"/>
      <w:sz w:val="21"/>
      <w:szCs w:val="21"/>
    </w:rPr>
  </w:style>
  <w:style w:type="paragraph" w:customStyle="1" w:styleId="22">
    <w:name w:val="font6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color w:val="000000"/>
      <w:kern w:val="0"/>
      <w:sz w:val="21"/>
      <w:szCs w:val="21"/>
    </w:rPr>
  </w:style>
  <w:style w:type="paragraph" w:customStyle="1" w:styleId="23">
    <w:name w:val="font7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4">
    <w:name w:val="xl65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</w:pPr>
    <w:rPr>
      <w:rFonts w:ascii="宋体" w:hAnsi="宋体" w:eastAsia="宋体" w:cs="宋体"/>
      <w:b/>
      <w:bCs/>
      <w:kern w:val="0"/>
      <w:sz w:val="21"/>
      <w:szCs w:val="21"/>
    </w:rPr>
  </w:style>
  <w:style w:type="paragraph" w:customStyle="1" w:styleId="25">
    <w:name w:val="xl66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</w:pPr>
    <w:rPr>
      <w:rFonts w:ascii="宋体" w:hAnsi="宋体" w:eastAsia="宋体" w:cs="宋体"/>
      <w:b/>
      <w:bCs/>
      <w:kern w:val="0"/>
      <w:sz w:val="21"/>
      <w:szCs w:val="21"/>
    </w:rPr>
  </w:style>
  <w:style w:type="paragraph" w:customStyle="1" w:styleId="26">
    <w:name w:val="xl6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</w:pPr>
    <w:rPr>
      <w:rFonts w:ascii="宋体" w:hAnsi="宋体" w:eastAsia="宋体" w:cs="宋体"/>
      <w:color w:val="000000"/>
      <w:kern w:val="0"/>
      <w:sz w:val="21"/>
      <w:szCs w:val="21"/>
    </w:rPr>
  </w:style>
  <w:style w:type="paragraph" w:customStyle="1" w:styleId="27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</w:pPr>
    <w:rPr>
      <w:rFonts w:ascii="宋体" w:hAnsi="宋体" w:eastAsia="宋体" w:cs="宋体"/>
      <w:kern w:val="0"/>
      <w:sz w:val="21"/>
      <w:szCs w:val="21"/>
    </w:rPr>
  </w:style>
  <w:style w:type="paragraph" w:customStyle="1" w:styleId="28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9">
    <w:name w:val="xl70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30">
    <w:name w:val="xl7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</w:pPr>
    <w:rPr>
      <w:rFonts w:ascii="宋体" w:hAnsi="宋体" w:eastAsia="宋体" w:cs="宋体"/>
      <w:color w:val="000000"/>
      <w:kern w:val="0"/>
      <w:sz w:val="21"/>
      <w:szCs w:val="21"/>
    </w:rPr>
  </w:style>
  <w:style w:type="paragraph" w:customStyle="1" w:styleId="31">
    <w:name w:val="xl72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</w:pPr>
    <w:rPr>
      <w:rFonts w:ascii="宋体" w:hAnsi="宋体" w:eastAsia="宋体" w:cs="宋体"/>
      <w:color w:val="000000"/>
      <w:kern w:val="0"/>
      <w:sz w:val="21"/>
      <w:szCs w:val="21"/>
    </w:rPr>
  </w:style>
  <w:style w:type="paragraph" w:customStyle="1" w:styleId="32">
    <w:name w:val="xl73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 w:line="240" w:lineRule="auto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33">
    <w:name w:val="xl74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</w:pPr>
    <w:rPr>
      <w:rFonts w:ascii="宋体" w:hAnsi="宋体" w:eastAsia="宋体" w:cs="宋体"/>
      <w:kern w:val="0"/>
      <w:sz w:val="21"/>
      <w:szCs w:val="21"/>
    </w:rPr>
  </w:style>
  <w:style w:type="paragraph" w:customStyle="1" w:styleId="34">
    <w:name w:val="xl75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 w:line="240" w:lineRule="auto"/>
      <w:jc w:val="left"/>
    </w:pPr>
    <w:rPr>
      <w:rFonts w:ascii="宋体" w:hAnsi="宋体" w:eastAsia="宋体" w:cs="宋体"/>
      <w:b/>
      <w:bCs/>
      <w:color w:val="000000"/>
      <w:kern w:val="0"/>
      <w:sz w:val="21"/>
      <w:szCs w:val="21"/>
    </w:rPr>
  </w:style>
  <w:style w:type="paragraph" w:customStyle="1" w:styleId="35">
    <w:name w:val="xl76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 w:line="240" w:lineRule="auto"/>
      <w:jc w:val="left"/>
    </w:pPr>
    <w:rPr>
      <w:rFonts w:ascii="宋体" w:hAnsi="宋体" w:eastAsia="宋体" w:cs="宋体"/>
      <w:b/>
      <w:bCs/>
      <w:color w:val="000000"/>
      <w:kern w:val="0"/>
      <w:sz w:val="21"/>
      <w:szCs w:val="21"/>
    </w:rPr>
  </w:style>
  <w:style w:type="paragraph" w:customStyle="1" w:styleId="36">
    <w:name w:val="xl77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left"/>
    </w:pPr>
    <w:rPr>
      <w:rFonts w:ascii="宋体" w:hAnsi="宋体" w:eastAsia="宋体" w:cs="宋体"/>
      <w:b/>
      <w:bCs/>
      <w:color w:val="000000"/>
      <w:kern w:val="0"/>
      <w:sz w:val="21"/>
      <w:szCs w:val="21"/>
    </w:rPr>
  </w:style>
  <w:style w:type="paragraph" w:customStyle="1" w:styleId="37">
    <w:name w:val="xl7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38">
    <w:name w:val="xl79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</w:pPr>
    <w:rPr>
      <w:rFonts w:ascii="宋体" w:hAnsi="宋体" w:eastAsia="宋体" w:cs="宋体"/>
      <w:color w:val="000000"/>
      <w:kern w:val="0"/>
      <w:sz w:val="21"/>
      <w:szCs w:val="21"/>
    </w:rPr>
  </w:style>
  <w:style w:type="paragraph" w:customStyle="1" w:styleId="39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40">
    <w:name w:val="xl81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</w:pPr>
    <w:rPr>
      <w:rFonts w:ascii="宋体" w:hAnsi="宋体" w:eastAsia="宋体" w:cs="宋体"/>
      <w:kern w:val="0"/>
      <w:sz w:val="21"/>
      <w:szCs w:val="21"/>
    </w:rPr>
  </w:style>
  <w:style w:type="paragraph" w:customStyle="1" w:styleId="41">
    <w:name w:val="xl82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</w:pPr>
    <w:rPr>
      <w:rFonts w:ascii="Calibri" w:hAnsi="Calibri" w:eastAsia="宋体" w:cs="Calibri"/>
      <w:kern w:val="0"/>
      <w:sz w:val="21"/>
      <w:szCs w:val="21"/>
    </w:rPr>
  </w:style>
  <w:style w:type="paragraph" w:customStyle="1" w:styleId="42">
    <w:name w:val="xl8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 w:line="240" w:lineRule="auto"/>
      <w:jc w:val="left"/>
    </w:pPr>
    <w:rPr>
      <w:rFonts w:ascii="宋体" w:hAnsi="宋体" w:eastAsia="宋体" w:cs="宋体"/>
      <w:b/>
      <w:bCs/>
      <w:kern w:val="0"/>
      <w:sz w:val="21"/>
      <w:szCs w:val="21"/>
    </w:rPr>
  </w:style>
  <w:style w:type="paragraph" w:customStyle="1" w:styleId="43">
    <w:name w:val="xl84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 w:line="240" w:lineRule="auto"/>
      <w:jc w:val="left"/>
    </w:pPr>
    <w:rPr>
      <w:rFonts w:ascii="宋体" w:hAnsi="宋体" w:eastAsia="宋体" w:cs="宋体"/>
      <w:b/>
      <w:bCs/>
      <w:kern w:val="0"/>
      <w:sz w:val="21"/>
      <w:szCs w:val="21"/>
    </w:rPr>
  </w:style>
  <w:style w:type="paragraph" w:customStyle="1" w:styleId="44">
    <w:name w:val="xl8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left"/>
    </w:pPr>
    <w:rPr>
      <w:rFonts w:ascii="宋体" w:hAnsi="宋体" w:eastAsia="宋体" w:cs="宋体"/>
      <w:b/>
      <w:bCs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2021</Words>
  <Characters>2167</Characters>
  <Lines>16</Lines>
  <Paragraphs>4</Paragraphs>
  <TotalTime>1</TotalTime>
  <ScaleCrop>false</ScaleCrop>
  <LinksUpToDate>false</LinksUpToDate>
  <CharactersWithSpaces>2188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2023-07-19T09:18:00Z</dcterms:created>
  <dc:creator>adminidtrstor</dc:creator>
  <cp:lastModifiedBy>严玉朋</cp:lastModifiedBy>
  <dcterms:modified xsi:type="dcterms:W3CDTF">2023-09-22T06:02:26Z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10E14FC0304B48D18925C32B480CBC13</vt:lpwstr>
  </property>
</Properties>
</file>