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仿宋_GB2312"/>
          <w:b/>
          <w:sz w:val="72"/>
          <w:szCs w:val="72"/>
        </w:rPr>
      </w:pPr>
    </w:p>
    <w:p>
      <w:pPr>
        <w:jc w:val="center"/>
        <w:rPr>
          <w:rFonts w:ascii="宋体" w:hAnsi="宋体" w:cs="仿宋_GB2312"/>
          <w:b/>
          <w:sz w:val="72"/>
          <w:szCs w:val="72"/>
        </w:rPr>
      </w:pPr>
      <w:r>
        <w:rPr>
          <w:rFonts w:hint="eastAsia" w:ascii="宋体" w:hAnsi="宋体" w:cs="仿宋_GB2312"/>
          <w:b/>
          <w:sz w:val="72"/>
          <w:szCs w:val="72"/>
        </w:rPr>
        <w:t>院内谈判文件</w:t>
      </w:r>
    </w:p>
    <w:p>
      <w:pPr>
        <w:jc w:val="center"/>
        <w:rPr>
          <w:rFonts w:ascii="宋体" w:hAnsi="宋体" w:cs="仿宋_GB2312"/>
          <w:b/>
          <w:sz w:val="72"/>
          <w:szCs w:val="72"/>
        </w:rPr>
      </w:pPr>
    </w:p>
    <w:p>
      <w:pPr>
        <w:jc w:val="center"/>
        <w:rPr>
          <w:rFonts w:ascii="宋体" w:hAnsi="宋体" w:cs="仿宋_GB2312"/>
          <w:b/>
          <w:sz w:val="72"/>
          <w:szCs w:val="72"/>
        </w:rPr>
      </w:pPr>
    </w:p>
    <w:p>
      <w:pPr>
        <w:jc w:val="center"/>
        <w:rPr>
          <w:rFonts w:ascii="宋体" w:hAnsi="宋体"/>
          <w:szCs w:val="21"/>
        </w:rPr>
      </w:pPr>
    </w:p>
    <w:p>
      <w:pPr>
        <w:spacing w:after="50" w:line="480" w:lineRule="auto"/>
        <w:jc w:val="center"/>
        <w:rPr>
          <w:rFonts w:ascii="宋体" w:hAnsi="宋体" w:cs="Arial"/>
          <w:b/>
          <w:bCs/>
          <w:sz w:val="24"/>
        </w:rPr>
      </w:pPr>
      <w:r>
        <w:rPr>
          <w:rFonts w:hint="eastAsia" w:ascii="宋体" w:hAnsi="宋体" w:cs="Arial"/>
          <w:b/>
          <w:bCs/>
          <w:sz w:val="48"/>
          <w:szCs w:val="48"/>
        </w:rPr>
        <w:t>项目名称：</w:t>
      </w:r>
      <w:r>
        <w:rPr>
          <w:rFonts w:ascii="宋体" w:hAnsi="宋体" w:cs="Arial"/>
          <w:b/>
          <w:bCs/>
          <w:sz w:val="24"/>
        </w:rPr>
        <w:t xml:space="preserve"> </w:t>
      </w:r>
    </w:p>
    <w:p>
      <w:pPr>
        <w:spacing w:after="50" w:line="480" w:lineRule="auto"/>
        <w:jc w:val="center"/>
        <w:rPr>
          <w:rFonts w:hint="eastAsia" w:ascii="宋体" w:hAnsi="宋体" w:cs="Arial"/>
          <w:b/>
          <w:bCs/>
          <w:sz w:val="48"/>
          <w:szCs w:val="48"/>
        </w:rPr>
      </w:pPr>
      <w:bookmarkStart w:id="0" w:name="_Toc59158191"/>
      <w:bookmarkStart w:id="1" w:name="_Toc94201649"/>
      <w:bookmarkStart w:id="2" w:name="_Toc59078098"/>
      <w:bookmarkStart w:id="3" w:name="_Toc59158082"/>
      <w:bookmarkStart w:id="4" w:name="_Toc59159725"/>
      <w:r>
        <w:rPr>
          <w:rFonts w:hint="eastAsia" w:ascii="宋体" w:hAnsi="宋体" w:cs="Arial"/>
          <w:b/>
          <w:bCs/>
          <w:sz w:val="48"/>
          <w:szCs w:val="48"/>
        </w:rPr>
        <w:t>中山大学附属肿瘤医院</w:t>
      </w:r>
      <w:r>
        <w:rPr>
          <w:rFonts w:hint="eastAsia" w:ascii="宋体" w:hAnsi="宋体" w:cs="Arial"/>
          <w:b/>
          <w:bCs/>
          <w:sz w:val="48"/>
          <w:szCs w:val="48"/>
          <w:lang w:eastAsia="zh-CN"/>
        </w:rPr>
        <w:t>全瘤种数据平台升级</w:t>
      </w:r>
      <w:r>
        <w:rPr>
          <w:rFonts w:hint="eastAsia" w:ascii="宋体" w:hAnsi="宋体" w:cs="Arial"/>
          <w:b/>
          <w:bCs/>
          <w:sz w:val="48"/>
          <w:szCs w:val="48"/>
        </w:rPr>
        <w:t>项目</w:t>
      </w:r>
    </w:p>
    <w:p>
      <w:pPr>
        <w:spacing w:after="50" w:line="480" w:lineRule="auto"/>
        <w:jc w:val="center"/>
        <w:rPr>
          <w:rFonts w:ascii="宋体" w:hAnsi="宋体" w:cs="Arial"/>
          <w:b/>
          <w:bCs/>
          <w:sz w:val="48"/>
          <w:szCs w:val="48"/>
        </w:rPr>
      </w:pPr>
    </w:p>
    <w:p>
      <w:pPr>
        <w:spacing w:after="50" w:line="480" w:lineRule="auto"/>
        <w:jc w:val="center"/>
        <w:rPr>
          <w:rFonts w:ascii="宋体" w:hAnsi="宋体" w:cs="仿宋_GB2312"/>
          <w:b/>
          <w:sz w:val="36"/>
          <w:szCs w:val="36"/>
        </w:rPr>
      </w:pPr>
      <w:r>
        <w:rPr>
          <w:rFonts w:hint="eastAsia" w:ascii="宋体" w:hAnsi="宋体" w:cs="仿宋_GB2312"/>
          <w:b/>
          <w:sz w:val="36"/>
          <w:szCs w:val="36"/>
        </w:rPr>
        <w:t>采购人：中山大学附属肿瘤医院</w:t>
      </w:r>
    </w:p>
    <w:p>
      <w:pPr>
        <w:spacing w:line="360" w:lineRule="auto"/>
        <w:jc w:val="center"/>
        <w:rPr>
          <w:rFonts w:ascii="宋体" w:hAnsi="宋体" w:cs="仿宋_GB2312"/>
          <w:b/>
          <w:sz w:val="36"/>
          <w:szCs w:val="36"/>
        </w:rPr>
      </w:pPr>
      <w:r>
        <w:rPr>
          <w:rFonts w:hint="eastAsia" w:ascii="宋体" w:hAnsi="宋体" w:cs="仿宋_GB2312"/>
          <w:b/>
          <w:sz w:val="36"/>
          <w:szCs w:val="36"/>
        </w:rPr>
        <w:t>时间：</w:t>
      </w:r>
      <w:r>
        <w:rPr>
          <w:rFonts w:ascii="宋体" w:hAnsi="宋体" w:cs="仿宋_GB2312"/>
          <w:b/>
          <w:sz w:val="36"/>
          <w:szCs w:val="36"/>
        </w:rPr>
        <w:t xml:space="preserve">  </w:t>
      </w:r>
      <w:r>
        <w:rPr>
          <w:rFonts w:hint="eastAsia" w:ascii="宋体" w:hAnsi="宋体" w:cs="仿宋_GB2312"/>
          <w:b/>
          <w:sz w:val="36"/>
          <w:szCs w:val="36"/>
        </w:rPr>
        <w:t>20</w:t>
      </w:r>
      <w:r>
        <w:rPr>
          <w:rFonts w:hint="eastAsia" w:ascii="宋体" w:hAnsi="宋体" w:cs="仿宋_GB2312"/>
          <w:b/>
          <w:sz w:val="36"/>
          <w:szCs w:val="36"/>
          <w:lang w:val="en-US" w:eastAsia="zh-CN"/>
        </w:rPr>
        <w:t>2</w:t>
      </w:r>
      <w:r>
        <w:rPr>
          <w:rFonts w:hint="eastAsia" w:ascii="宋体" w:hAnsi="宋体" w:cs="仿宋_GB2312"/>
          <w:b/>
          <w:sz w:val="36"/>
          <w:szCs w:val="36"/>
          <w:lang w:val="en-US" w:eastAsia="zh-CN"/>
        </w:rPr>
        <w:t>3</w:t>
      </w:r>
      <w:r>
        <w:rPr>
          <w:rFonts w:ascii="宋体" w:hAnsi="宋体" w:cs="仿宋_GB2312"/>
          <w:b/>
          <w:sz w:val="36"/>
          <w:szCs w:val="36"/>
        </w:rPr>
        <w:t xml:space="preserve"> 年</w:t>
      </w:r>
      <w:r>
        <w:rPr>
          <w:rFonts w:hint="eastAsia" w:ascii="宋体" w:hAnsi="宋体" w:cs="仿宋_GB2312"/>
          <w:b/>
          <w:sz w:val="36"/>
          <w:szCs w:val="36"/>
        </w:rPr>
        <w:t xml:space="preserve"> </w:t>
      </w:r>
      <w:r>
        <w:rPr>
          <w:rFonts w:hint="eastAsia" w:ascii="宋体" w:hAnsi="宋体" w:cs="仿宋_GB2312"/>
          <w:b/>
          <w:sz w:val="36"/>
          <w:szCs w:val="36"/>
          <w:lang w:val="en-US" w:eastAsia="zh-CN"/>
        </w:rPr>
        <w:t>10</w:t>
      </w:r>
      <w:r>
        <w:rPr>
          <w:rFonts w:ascii="宋体" w:hAnsi="宋体" w:cs="仿宋_GB2312"/>
          <w:b/>
          <w:sz w:val="36"/>
          <w:szCs w:val="36"/>
        </w:rPr>
        <w:t>月</w:t>
      </w:r>
    </w:p>
    <w:p>
      <w:pPr>
        <w:tabs>
          <w:tab w:val="left" w:pos="4935"/>
        </w:tabs>
        <w:spacing w:line="480" w:lineRule="auto"/>
        <w:ind w:firstLine="2200" w:firstLineChars="1048"/>
        <w:jc w:val="center"/>
        <w:rPr>
          <w:rFonts w:ascii="宋体" w:hAnsi="宋体"/>
          <w:szCs w:val="21"/>
        </w:rPr>
      </w:pPr>
    </w:p>
    <w:p>
      <w:pPr>
        <w:tabs>
          <w:tab w:val="left" w:pos="3855"/>
        </w:tabs>
        <w:spacing w:line="360" w:lineRule="auto"/>
        <w:jc w:val="center"/>
        <w:rPr>
          <w:rFonts w:ascii="宋体" w:hAnsi="宋体"/>
          <w:b/>
          <w:bCs/>
          <w:sz w:val="32"/>
          <w:szCs w:val="32"/>
        </w:rPr>
        <w:sectPr>
          <w:headerReference r:id="rId5" w:type="first"/>
          <w:footerReference r:id="rId7" w:type="first"/>
          <w:headerReference r:id="rId3" w:type="default"/>
          <w:footerReference r:id="rId6" w:type="default"/>
          <w:headerReference r:id="rId4" w:type="even"/>
          <w:pgSz w:w="11906" w:h="16838"/>
          <w:pgMar w:top="1440" w:right="1134" w:bottom="1247" w:left="1247" w:header="1191" w:footer="975" w:gutter="0"/>
          <w:paperSrc w:first="32795" w:other="32795"/>
          <w:cols w:space="720" w:num="1"/>
          <w:docGrid w:linePitch="312" w:charSpace="0"/>
        </w:sectPr>
      </w:pPr>
    </w:p>
    <w:bookmarkEnd w:id="0"/>
    <w:bookmarkEnd w:id="1"/>
    <w:bookmarkEnd w:id="2"/>
    <w:bookmarkEnd w:id="3"/>
    <w:bookmarkEnd w:id="4"/>
    <w:p>
      <w:pPr>
        <w:jc w:val="center"/>
        <w:outlineLvl w:val="0"/>
        <w:rPr>
          <w:rFonts w:ascii="宋体" w:hAnsi="宋体"/>
          <w:b/>
          <w:sz w:val="30"/>
          <w:szCs w:val="30"/>
          <w:lang w:val="zh-CN"/>
        </w:rPr>
      </w:pPr>
      <w:bookmarkStart w:id="5" w:name="_Toc25373"/>
      <w:r>
        <w:rPr>
          <w:rFonts w:hint="eastAsia" w:ascii="宋体" w:hAnsi="宋体"/>
          <w:b/>
          <w:sz w:val="30"/>
          <w:szCs w:val="30"/>
          <w:lang w:val="zh-CN"/>
        </w:rPr>
        <w:t>温馨提示</w:t>
      </w:r>
      <w:bookmarkEnd w:id="5"/>
    </w:p>
    <w:p>
      <w:pPr>
        <w:spacing w:line="360" w:lineRule="auto"/>
        <w:rPr>
          <w:rFonts w:ascii="宋体" w:hAnsi="宋体"/>
          <w:szCs w:val="21"/>
        </w:rPr>
      </w:pPr>
    </w:p>
    <w:p>
      <w:pPr>
        <w:numPr>
          <w:ilvl w:val="0"/>
          <w:numId w:val="8"/>
        </w:numPr>
        <w:tabs>
          <w:tab w:val="left" w:pos="851"/>
        </w:tabs>
        <w:spacing w:before="156" w:beforeLines="50" w:line="360" w:lineRule="auto"/>
        <w:ind w:left="0" w:firstLine="480" w:firstLineChars="200"/>
        <w:rPr>
          <w:rFonts w:ascii="宋体" w:hAnsi="宋体"/>
          <w:sz w:val="24"/>
        </w:rPr>
      </w:pPr>
      <w:r>
        <w:rPr>
          <w:rFonts w:ascii="宋体" w:hAnsi="宋体"/>
          <w:sz w:val="24"/>
        </w:rPr>
        <w:t>响应文件应按顺序</w:t>
      </w:r>
      <w:r>
        <w:rPr>
          <w:rFonts w:ascii="宋体" w:hAnsi="宋体"/>
          <w:b/>
          <w:sz w:val="24"/>
          <w:u w:val="single"/>
        </w:rPr>
        <w:t>编制页码</w:t>
      </w:r>
      <w:r>
        <w:rPr>
          <w:rFonts w:ascii="宋体" w:hAnsi="宋体"/>
          <w:sz w:val="24"/>
        </w:rPr>
        <w:t>。</w:t>
      </w:r>
    </w:p>
    <w:p>
      <w:pPr>
        <w:numPr>
          <w:ilvl w:val="0"/>
          <w:numId w:val="8"/>
        </w:numPr>
        <w:tabs>
          <w:tab w:val="left" w:pos="851"/>
        </w:tabs>
        <w:spacing w:before="156" w:beforeLines="50" w:line="360" w:lineRule="auto"/>
        <w:ind w:left="0" w:firstLine="480" w:firstLineChars="200"/>
        <w:rPr>
          <w:rFonts w:hint="eastAsia" w:ascii="宋体" w:hAnsi="宋体" w:eastAsia="宋体" w:cs="宋体"/>
          <w:kern w:val="0"/>
          <w:sz w:val="24"/>
          <w:lang w:eastAsia="zh-CN"/>
        </w:rPr>
      </w:pPr>
      <w:r>
        <w:rPr>
          <w:rFonts w:ascii="宋体" w:hAnsi="宋体"/>
          <w:color w:val="000000"/>
          <w:sz w:val="24"/>
        </w:rPr>
        <w:t>请仔细检查响应文件是否已按要求</w:t>
      </w:r>
      <w:r>
        <w:rPr>
          <w:rFonts w:ascii="宋体" w:hAnsi="宋体"/>
          <w:b/>
          <w:color w:val="000000"/>
          <w:sz w:val="24"/>
          <w:u w:val="single"/>
        </w:rPr>
        <w:t>盖章、签名及密封</w:t>
      </w:r>
    </w:p>
    <w:p>
      <w:pPr>
        <w:numPr>
          <w:ilvl w:val="0"/>
          <w:numId w:val="8"/>
        </w:numPr>
        <w:tabs>
          <w:tab w:val="left" w:pos="851"/>
        </w:tabs>
        <w:spacing w:before="156" w:beforeLines="50" w:line="360" w:lineRule="auto"/>
        <w:ind w:left="0" w:firstLine="480" w:firstLineChars="200"/>
        <w:rPr>
          <w:rFonts w:ascii="宋体" w:hAnsi="宋体"/>
          <w:color w:val="000000"/>
          <w:sz w:val="24"/>
        </w:rPr>
      </w:pPr>
      <w:r>
        <w:rPr>
          <w:rFonts w:ascii="宋体" w:hAnsi="宋体"/>
          <w:sz w:val="24"/>
        </w:rPr>
        <w:t>如无另行说明，响应文件递交时间为</w:t>
      </w:r>
      <w:r>
        <w:rPr>
          <w:rFonts w:hint="eastAsia" w:ascii="宋体" w:hAnsi="宋体"/>
          <w:b/>
          <w:sz w:val="24"/>
          <w:u w:val="single"/>
        </w:rPr>
        <w:t>采购</w:t>
      </w:r>
      <w:r>
        <w:rPr>
          <w:rFonts w:ascii="宋体" w:hAnsi="宋体"/>
          <w:b/>
          <w:sz w:val="24"/>
          <w:u w:val="single"/>
        </w:rPr>
        <w:t>截止时间之前3</w:t>
      </w:r>
      <w:r>
        <w:rPr>
          <w:rFonts w:hint="eastAsia" w:ascii="宋体" w:hAnsi="宋体"/>
          <w:b/>
          <w:sz w:val="24"/>
          <w:u w:val="single"/>
        </w:rPr>
        <w:t>0</w:t>
      </w:r>
      <w:r>
        <w:rPr>
          <w:rFonts w:ascii="宋体" w:hAnsi="宋体"/>
          <w:b/>
          <w:sz w:val="24"/>
          <w:u w:val="single"/>
        </w:rPr>
        <w:t>分钟</w:t>
      </w:r>
      <w:r>
        <w:rPr>
          <w:rFonts w:ascii="宋体" w:hAnsi="宋体"/>
          <w:sz w:val="24"/>
        </w:rPr>
        <w:t>内。</w:t>
      </w:r>
    </w:p>
    <w:p>
      <w:pPr>
        <w:numPr>
          <w:ilvl w:val="0"/>
          <w:numId w:val="8"/>
        </w:numPr>
        <w:tabs>
          <w:tab w:val="left" w:pos="851"/>
        </w:tabs>
        <w:spacing w:before="156" w:beforeLines="50" w:line="360" w:lineRule="auto"/>
        <w:ind w:left="0" w:firstLine="480" w:firstLineChars="200"/>
        <w:rPr>
          <w:rFonts w:ascii="宋体" w:hAnsi="宋体"/>
          <w:color w:val="000000"/>
          <w:sz w:val="24"/>
        </w:rPr>
      </w:pPr>
      <w:r>
        <w:rPr>
          <w:rFonts w:hint="eastAsia" w:ascii="宋体" w:hAnsi="宋体"/>
          <w:color w:val="000000"/>
          <w:sz w:val="24"/>
        </w:rPr>
        <w:t>领取了谈判</w:t>
      </w:r>
      <w:r>
        <w:rPr>
          <w:rFonts w:ascii="宋体" w:hAnsi="宋体"/>
          <w:color w:val="000000"/>
          <w:sz w:val="24"/>
        </w:rPr>
        <w:t>文件的</w:t>
      </w:r>
      <w:r>
        <w:rPr>
          <w:rFonts w:hint="eastAsia" w:ascii="宋体" w:hAnsi="宋体"/>
          <w:color w:val="000000"/>
          <w:sz w:val="24"/>
        </w:rPr>
        <w:t>单位</w:t>
      </w:r>
      <w:r>
        <w:rPr>
          <w:rFonts w:ascii="宋体" w:hAnsi="宋体"/>
          <w:color w:val="000000"/>
          <w:sz w:val="24"/>
        </w:rPr>
        <w:t>，请在</w:t>
      </w:r>
      <w:r>
        <w:rPr>
          <w:rFonts w:hint="eastAsia" w:ascii="宋体" w:hAnsi="宋体"/>
          <w:color w:val="000000"/>
          <w:sz w:val="24"/>
        </w:rPr>
        <w:t>调研</w:t>
      </w:r>
      <w:r>
        <w:rPr>
          <w:rFonts w:ascii="宋体" w:hAnsi="宋体"/>
          <w:color w:val="000000"/>
          <w:sz w:val="24"/>
        </w:rPr>
        <w:t>截止时间前3日</w:t>
      </w:r>
      <w:r>
        <w:rPr>
          <w:rFonts w:hint="eastAsia" w:ascii="宋体" w:hAnsi="宋体"/>
          <w:color w:val="000000"/>
          <w:sz w:val="24"/>
        </w:rPr>
        <w:t>正式</w:t>
      </w:r>
      <w:r>
        <w:rPr>
          <w:rFonts w:ascii="宋体" w:hAnsi="宋体"/>
          <w:color w:val="000000"/>
          <w:sz w:val="24"/>
        </w:rPr>
        <w:t>通知采购人是否参加</w:t>
      </w:r>
      <w:r>
        <w:rPr>
          <w:rFonts w:hint="eastAsia" w:ascii="宋体" w:hAnsi="宋体"/>
          <w:color w:val="000000"/>
          <w:sz w:val="24"/>
        </w:rPr>
        <w:t>调研</w:t>
      </w:r>
      <w:r>
        <w:rPr>
          <w:rFonts w:ascii="宋体" w:hAnsi="宋体"/>
          <w:color w:val="000000"/>
          <w:sz w:val="24"/>
        </w:rPr>
        <w:t>。</w:t>
      </w:r>
    </w:p>
    <w:p>
      <w:pPr>
        <w:numPr>
          <w:ilvl w:val="0"/>
          <w:numId w:val="8"/>
        </w:numPr>
        <w:tabs>
          <w:tab w:val="left" w:pos="851"/>
        </w:tabs>
        <w:spacing w:before="156" w:beforeLines="50" w:line="360" w:lineRule="auto"/>
        <w:ind w:left="0" w:firstLine="480" w:firstLineChars="200"/>
        <w:rPr>
          <w:rFonts w:ascii="宋体" w:hAnsi="宋体"/>
          <w:color w:val="000000"/>
          <w:sz w:val="24"/>
        </w:rPr>
      </w:pPr>
      <w:r>
        <w:rPr>
          <w:rFonts w:ascii="宋体" w:hAnsi="宋体"/>
          <w:color w:val="000000"/>
          <w:sz w:val="24"/>
        </w:rPr>
        <w:t>现场调研流程为：</w:t>
      </w:r>
    </w:p>
    <w:p>
      <w:pPr>
        <w:numPr>
          <w:ilvl w:val="0"/>
          <w:numId w:val="9"/>
        </w:numPr>
        <w:tabs>
          <w:tab w:val="left" w:pos="851"/>
        </w:tabs>
        <w:spacing w:before="156" w:beforeLines="50" w:line="400" w:lineRule="exact"/>
        <w:ind w:left="480"/>
        <w:rPr>
          <w:rFonts w:hint="eastAsia" w:ascii="宋体" w:hAnsi="宋体"/>
          <w:sz w:val="24"/>
        </w:rPr>
      </w:pPr>
      <w:r>
        <w:rPr>
          <w:rFonts w:hint="eastAsia" w:ascii="宋体" w:hAnsi="宋体"/>
          <w:sz w:val="24"/>
        </w:rPr>
        <w:t>工作人员及评委提前10分钟签到，现场拆封收到的响应资料；</w:t>
      </w:r>
    </w:p>
    <w:p>
      <w:pPr>
        <w:numPr>
          <w:ilvl w:val="0"/>
          <w:numId w:val="9"/>
        </w:numPr>
        <w:tabs>
          <w:tab w:val="left" w:pos="851"/>
        </w:tabs>
        <w:spacing w:before="156" w:beforeLines="50" w:line="400" w:lineRule="exact"/>
        <w:ind w:left="480"/>
        <w:rPr>
          <w:rFonts w:hint="eastAsia" w:ascii="宋体" w:hAnsi="宋体"/>
          <w:sz w:val="24"/>
        </w:rPr>
      </w:pPr>
      <w:r>
        <w:rPr>
          <w:rFonts w:hint="eastAsia" w:ascii="宋体" w:hAnsi="宋体"/>
          <w:sz w:val="24"/>
        </w:rPr>
        <w:t>工作人员进行资格审查；</w:t>
      </w:r>
    </w:p>
    <w:p>
      <w:pPr>
        <w:numPr>
          <w:ilvl w:val="0"/>
          <w:numId w:val="9"/>
        </w:numPr>
        <w:tabs>
          <w:tab w:val="left" w:pos="851"/>
        </w:tabs>
        <w:spacing w:before="156" w:beforeLines="50" w:line="400" w:lineRule="exact"/>
        <w:ind w:left="480"/>
        <w:rPr>
          <w:rFonts w:hint="eastAsia" w:ascii="宋体" w:hAnsi="宋体"/>
          <w:sz w:val="24"/>
        </w:rPr>
      </w:pPr>
      <w:r>
        <w:rPr>
          <w:rFonts w:hint="eastAsia" w:ascii="宋体" w:hAnsi="宋体"/>
          <w:sz w:val="24"/>
        </w:rPr>
        <w:t>主任/副主任介绍现场专家和规则等情况，项目经办人介绍项目情况；</w:t>
      </w:r>
    </w:p>
    <w:p>
      <w:pPr>
        <w:tabs>
          <w:tab w:val="left" w:pos="851"/>
        </w:tabs>
        <w:spacing w:before="156" w:beforeLines="50" w:line="400" w:lineRule="exact"/>
        <w:ind w:left="480"/>
        <w:rPr>
          <w:rFonts w:hint="eastAsia" w:ascii="宋体" w:hAnsi="宋体"/>
          <w:sz w:val="24"/>
        </w:rPr>
      </w:pPr>
      <w:r>
        <w:rPr>
          <w:rFonts w:hint="eastAsia" w:ascii="宋体" w:hAnsi="宋体"/>
          <w:sz w:val="24"/>
        </w:rPr>
        <w:t>5. 根据现场情况开展第二轮报价。</w:t>
      </w:r>
    </w:p>
    <w:p>
      <w:pPr>
        <w:tabs>
          <w:tab w:val="left" w:pos="851"/>
        </w:tabs>
        <w:spacing w:before="156" w:beforeLines="50" w:line="360" w:lineRule="auto"/>
        <w:ind w:left="840" w:leftChars="400"/>
        <w:rPr>
          <w:rFonts w:ascii="宋体" w:hAnsi="宋体"/>
          <w:sz w:val="24"/>
        </w:rPr>
      </w:pPr>
      <w:r>
        <w:rPr>
          <w:rFonts w:hint="eastAsia" w:ascii="仿宋_GB2312" w:hAnsi="宋体" w:eastAsia="仿宋_GB2312"/>
          <w:szCs w:val="21"/>
        </w:rPr>
        <w:t>（以上提示内容仅作一般事项提醒，如与实际项目要求有不一致，以谈判文件为准）</w:t>
      </w:r>
    </w:p>
    <w:p>
      <w:pPr>
        <w:widowControl/>
        <w:jc w:val="left"/>
        <w:rPr>
          <w:rFonts w:ascii="宋体" w:hAnsi="宋体" w:cs="宋体"/>
          <w:b/>
          <w:color w:val="000000"/>
          <w:sz w:val="36"/>
          <w:szCs w:val="36"/>
        </w:rPr>
      </w:pPr>
    </w:p>
    <w:p>
      <w:pPr>
        <w:pStyle w:val="2"/>
        <w:jc w:val="center"/>
        <w:rPr>
          <w:rFonts w:hint="eastAsia" w:ascii="宋体" w:hAnsi="宋体"/>
          <w:bCs/>
          <w:sz w:val="30"/>
          <w:szCs w:val="30"/>
        </w:rPr>
      </w:pPr>
      <w:r>
        <w:rPr>
          <w:rFonts w:hint="eastAsia" w:ascii="宋体" w:hAnsi="宋体"/>
          <w:bCs/>
          <w:sz w:val="30"/>
          <w:szCs w:val="30"/>
        </w:rPr>
        <w:t>第一部分 院内采购公告</w:t>
      </w:r>
    </w:p>
    <w:p>
      <w:pPr>
        <w:tabs>
          <w:tab w:val="left" w:pos="7740"/>
        </w:tabs>
        <w:autoSpaceDE w:val="0"/>
        <w:autoSpaceDN w:val="0"/>
        <w:spacing w:line="360" w:lineRule="auto"/>
        <w:rPr>
          <w:rFonts w:hint="eastAsia" w:ascii="宋体" w:hAnsi="宋体"/>
          <w:sz w:val="24"/>
        </w:rPr>
      </w:pPr>
      <w:r>
        <w:rPr>
          <w:rFonts w:hint="eastAsia" w:ascii="宋体" w:hAnsi="宋体"/>
          <w:sz w:val="24"/>
        </w:rPr>
        <w:t>一、项目名称：中山大学附属肿瘤医院全瘤种数据平台升级项目</w:t>
      </w:r>
    </w:p>
    <w:p>
      <w:pPr>
        <w:tabs>
          <w:tab w:val="left" w:pos="7740"/>
        </w:tabs>
        <w:autoSpaceDE w:val="0"/>
        <w:autoSpaceDN w:val="0"/>
        <w:spacing w:line="360" w:lineRule="auto"/>
        <w:rPr>
          <w:rFonts w:hint="default" w:ascii="宋体" w:hAnsi="宋体" w:eastAsia="宋体"/>
          <w:sz w:val="24"/>
          <w:lang w:val="en-US" w:eastAsia="zh-CN"/>
        </w:rPr>
      </w:pPr>
      <w:r>
        <w:rPr>
          <w:rFonts w:hint="eastAsia" w:ascii="宋体" w:hAnsi="宋体"/>
          <w:sz w:val="24"/>
        </w:rPr>
        <w:t>二、项目预算：</w:t>
      </w:r>
      <w:r>
        <w:rPr>
          <w:rFonts w:hint="eastAsia" w:ascii="宋体" w:hAnsi="宋体"/>
          <w:sz w:val="24"/>
          <w:lang w:val="en-US" w:eastAsia="zh-CN"/>
        </w:rPr>
        <w:t>198000元</w:t>
      </w:r>
    </w:p>
    <w:p>
      <w:pPr>
        <w:tabs>
          <w:tab w:val="left" w:pos="7740"/>
        </w:tabs>
        <w:autoSpaceDE w:val="0"/>
        <w:autoSpaceDN w:val="0"/>
        <w:spacing w:line="360" w:lineRule="auto"/>
        <w:rPr>
          <w:rFonts w:hint="default" w:ascii="宋体" w:hAnsi="宋体" w:eastAsia="宋体"/>
          <w:sz w:val="24"/>
          <w:lang w:val="en-US" w:eastAsia="zh-CN"/>
        </w:rPr>
      </w:pPr>
      <w:r>
        <w:rPr>
          <w:rFonts w:hint="eastAsia" w:ascii="宋体" w:hAnsi="宋体"/>
          <w:sz w:val="24"/>
        </w:rPr>
        <w:t>三、项目最高限价：</w:t>
      </w:r>
      <w:r>
        <w:rPr>
          <w:rFonts w:hint="eastAsia" w:ascii="宋体" w:hAnsi="宋体"/>
          <w:sz w:val="24"/>
          <w:lang w:val="en-US" w:eastAsia="zh-CN"/>
        </w:rPr>
        <w:t>198000元</w:t>
      </w:r>
    </w:p>
    <w:p>
      <w:pPr>
        <w:tabs>
          <w:tab w:val="left" w:pos="7740"/>
        </w:tabs>
        <w:autoSpaceDE w:val="0"/>
        <w:autoSpaceDN w:val="0"/>
        <w:spacing w:line="360" w:lineRule="auto"/>
        <w:rPr>
          <w:rFonts w:hint="eastAsia" w:ascii="宋体" w:hAnsi="宋体"/>
          <w:sz w:val="24"/>
        </w:rPr>
      </w:pPr>
      <w:r>
        <w:rPr>
          <w:rFonts w:hint="eastAsia" w:ascii="宋体" w:hAnsi="宋体"/>
          <w:sz w:val="24"/>
        </w:rPr>
        <w:t>四、采购方式：院内谈判</w:t>
      </w:r>
    </w:p>
    <w:p>
      <w:pPr>
        <w:tabs>
          <w:tab w:val="left" w:pos="7740"/>
        </w:tabs>
        <w:autoSpaceDE w:val="0"/>
        <w:autoSpaceDN w:val="0"/>
        <w:spacing w:line="360" w:lineRule="auto"/>
        <w:rPr>
          <w:rFonts w:ascii="宋体" w:hAnsi="宋体"/>
          <w:sz w:val="24"/>
        </w:rPr>
      </w:pPr>
      <w:r>
        <w:rPr>
          <w:rFonts w:hint="eastAsia" w:ascii="宋体" w:hAnsi="宋体"/>
          <w:sz w:val="24"/>
        </w:rPr>
        <w:t>五、项目内容：</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4928" w:type="dxa"/>
            <w:noWrap w:val="0"/>
            <w:vAlign w:val="top"/>
          </w:tcPr>
          <w:p>
            <w:pPr>
              <w:jc w:val="center"/>
              <w:rPr>
                <w:rFonts w:hint="eastAsia" w:ascii="宋体" w:hAnsi="宋体"/>
                <w:sz w:val="24"/>
              </w:rPr>
            </w:pPr>
            <w:r>
              <w:rPr>
                <w:rFonts w:hint="eastAsia" w:ascii="宋体" w:hAnsi="宋体"/>
                <w:sz w:val="24"/>
              </w:rPr>
              <w:t>项目内容</w:t>
            </w:r>
          </w:p>
        </w:tc>
        <w:tc>
          <w:tcPr>
            <w:tcW w:w="1523" w:type="dxa"/>
            <w:noWrap w:val="0"/>
            <w:vAlign w:val="top"/>
          </w:tcPr>
          <w:p>
            <w:pPr>
              <w:jc w:val="center"/>
              <w:rPr>
                <w:rFonts w:hint="eastAsia" w:ascii="宋体" w:hAnsi="宋体"/>
                <w:sz w:val="24"/>
              </w:rPr>
            </w:pPr>
            <w:r>
              <w:rPr>
                <w:rFonts w:hint="eastAsia" w:ascii="宋体" w:hAnsi="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4928" w:type="dxa"/>
            <w:noWrap w:val="0"/>
            <w:vAlign w:val="top"/>
          </w:tcPr>
          <w:p>
            <w:pPr>
              <w:rPr>
                <w:rFonts w:hint="eastAsia" w:ascii="宋体" w:hAnsi="宋体" w:eastAsia="宋体"/>
                <w:sz w:val="24"/>
                <w:lang w:eastAsia="zh-CN"/>
              </w:rPr>
            </w:pPr>
            <w:r>
              <w:rPr>
                <w:rFonts w:hint="eastAsia" w:ascii="宋体" w:hAnsi="宋体"/>
                <w:sz w:val="24"/>
                <w:lang w:eastAsia="zh-CN"/>
              </w:rPr>
              <w:t>全瘤种数据平台升级</w:t>
            </w:r>
          </w:p>
        </w:tc>
        <w:tc>
          <w:tcPr>
            <w:tcW w:w="1523" w:type="dxa"/>
            <w:noWrap w:val="0"/>
            <w:vAlign w:val="top"/>
          </w:tcPr>
          <w:p>
            <w:pPr>
              <w:rPr>
                <w:rFonts w:hint="eastAsia" w:ascii="宋体" w:hAnsi="宋体"/>
                <w:sz w:val="24"/>
              </w:rPr>
            </w:pPr>
            <w:r>
              <w:rPr>
                <w:rFonts w:hint="eastAsia" w:ascii="宋体" w:hAnsi="宋体"/>
                <w:sz w:val="24"/>
              </w:rPr>
              <w:t>1项</w:t>
            </w:r>
          </w:p>
        </w:tc>
      </w:tr>
    </w:tbl>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（详见采购文件）</w:t>
      </w:r>
    </w:p>
    <w:p>
      <w:pPr>
        <w:adjustRightInd w:val="0"/>
        <w:snapToGrid w:val="0"/>
        <w:spacing w:line="360" w:lineRule="auto"/>
        <w:jc w:val="left"/>
        <w:rPr>
          <w:rFonts w:hint="eastAsia" w:ascii="宋体" w:hAnsi="宋体"/>
          <w:sz w:val="24"/>
        </w:rPr>
      </w:pPr>
      <w:r>
        <w:rPr>
          <w:rFonts w:hint="eastAsia" w:ascii="宋体" w:hAnsi="宋体"/>
          <w:sz w:val="24"/>
        </w:rPr>
        <w:t>六、供应商资格（根据实际情况调整）</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1、在中华人民共和国境内注册的具有独立承担民事责任能力的法人或其他组织。</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2、本项目不接受联合体投标。</w:t>
      </w:r>
    </w:p>
    <w:p>
      <w:pPr>
        <w:rPr>
          <w:rFonts w:hint="eastAsia" w:ascii="宋体" w:hAnsi="宋体"/>
          <w:sz w:val="24"/>
        </w:rPr>
      </w:pPr>
      <w:r>
        <w:rPr>
          <w:rFonts w:hint="eastAsia" w:ascii="宋体" w:hAnsi="宋体"/>
          <w:sz w:val="24"/>
        </w:rPr>
        <w:t>七、报名时间、谈判材料要求及寄送地点（可线上报名，方式灵活）</w:t>
      </w:r>
    </w:p>
    <w:p>
      <w:pPr>
        <w:adjustRightInd w:val="0"/>
        <w:snapToGrid w:val="0"/>
        <w:spacing w:line="360" w:lineRule="auto"/>
        <w:ind w:firstLine="480" w:firstLineChars="200"/>
        <w:jc w:val="left"/>
        <w:rPr>
          <w:rFonts w:hint="eastAsia" w:ascii="宋体" w:hAnsi="宋体" w:eastAsia="宋体"/>
          <w:sz w:val="24"/>
          <w:lang w:eastAsia="zh-CN"/>
        </w:rPr>
      </w:pPr>
      <w:r>
        <w:rPr>
          <w:rFonts w:hint="eastAsia" w:ascii="宋体" w:hAnsi="宋体"/>
          <w:sz w:val="24"/>
        </w:rPr>
        <w:t>报名时间：符合资格的供应商应当在20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7</w:t>
      </w:r>
      <w:r>
        <w:rPr>
          <w:rFonts w:hint="eastAsia" w:ascii="宋体" w:hAnsi="宋体"/>
          <w:sz w:val="24"/>
        </w:rPr>
        <w:t>日至20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10</w:t>
      </w:r>
      <w:r>
        <w:rPr>
          <w:rFonts w:hint="eastAsia" w:ascii="宋体" w:hAnsi="宋体"/>
          <w:sz w:val="24"/>
        </w:rPr>
        <w:t>日工作日8:00-12:00、14:30-17:30(北京时间)报名。</w:t>
      </w:r>
      <w:r>
        <w:rPr>
          <w:rFonts w:hint="eastAsia" w:ascii="宋体" w:hAnsi="宋体"/>
          <w:sz w:val="24"/>
          <w:lang w:eastAsia="zh-CN"/>
        </w:rPr>
        <w:t>报名请提供</w:t>
      </w:r>
      <w:r>
        <w:rPr>
          <w:rFonts w:hint="eastAsia" w:cs="Segoe UI" w:asciiTheme="minorEastAsia" w:hAnsiTheme="minorEastAsia"/>
          <w:szCs w:val="21"/>
        </w:rPr>
        <w:t>公司简介、</w:t>
      </w:r>
      <w:r>
        <w:rPr>
          <w:rFonts w:hint="eastAsia" w:cs="Segoe UI" w:asciiTheme="minorEastAsia" w:hAnsiTheme="minorEastAsia"/>
          <w:szCs w:val="21"/>
          <w:lang w:eastAsia="zh-CN"/>
        </w:rPr>
        <w:t>产品方案、</w:t>
      </w:r>
      <w:r>
        <w:rPr>
          <w:rFonts w:hint="eastAsia" w:cs="Segoe UI" w:asciiTheme="minorEastAsia" w:hAnsiTheme="minorEastAsia"/>
          <w:szCs w:val="21"/>
        </w:rPr>
        <w:t>同类项目业绩、典型案例简介等</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联系人：</w:t>
      </w:r>
      <w:r>
        <w:rPr>
          <w:rFonts w:hint="eastAsia" w:ascii="宋体" w:hAnsi="宋体"/>
          <w:sz w:val="24"/>
          <w:lang w:eastAsia="zh-CN"/>
        </w:rPr>
        <w:t>冯老师</w:t>
      </w:r>
      <w:r>
        <w:rPr>
          <w:rFonts w:hint="eastAsia" w:ascii="宋体" w:hAnsi="宋体"/>
          <w:sz w:val="24"/>
        </w:rPr>
        <w:t>； 联系电话：</w:t>
      </w:r>
      <w:r>
        <w:rPr>
          <w:rFonts w:hint="eastAsia" w:ascii="宋体" w:hAnsi="宋体"/>
          <w:sz w:val="24"/>
          <w:lang w:val="en-US" w:eastAsia="zh-CN"/>
        </w:rPr>
        <w:t>020-87343588转630</w:t>
      </w:r>
      <w:r>
        <w:rPr>
          <w:rFonts w:hint="eastAsia" w:ascii="宋体" w:hAnsi="宋体"/>
          <w:sz w:val="24"/>
        </w:rPr>
        <w:t>； 邮箱：</w:t>
      </w:r>
      <w:r>
        <w:rPr>
          <w:rFonts w:hint="eastAsia" w:ascii="宋体" w:hAnsi="宋体"/>
          <w:sz w:val="24"/>
          <w:lang w:val="en-US" w:eastAsia="zh-CN"/>
        </w:rPr>
        <w:t>fengcy1</w:t>
      </w:r>
      <w:r>
        <w:rPr>
          <w:rFonts w:hint="eastAsia" w:ascii="宋体" w:hAnsi="宋体"/>
          <w:sz w:val="24"/>
        </w:rPr>
        <w:t>@sysucc.org.cn</w:t>
      </w:r>
    </w:p>
    <w:p>
      <w:pPr>
        <w:adjustRightInd w:val="0"/>
        <w:snapToGrid w:val="0"/>
        <w:spacing w:line="360" w:lineRule="auto"/>
        <w:jc w:val="left"/>
        <w:rPr>
          <w:rFonts w:hint="eastAsia" w:ascii="宋体" w:hAnsi="宋体"/>
          <w:sz w:val="24"/>
        </w:rPr>
      </w:pPr>
      <w:r>
        <w:rPr>
          <w:rFonts w:hint="eastAsia" w:ascii="宋体" w:hAnsi="宋体"/>
          <w:sz w:val="24"/>
        </w:rPr>
        <w:t>八、谈判时间及地点</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1、谈判时间：20</w:t>
      </w:r>
      <w:r>
        <w:rPr>
          <w:rFonts w:hint="eastAsia" w:ascii="宋体" w:hAnsi="宋体"/>
          <w:sz w:val="24"/>
          <w:lang w:val="en-US" w:eastAsia="zh-CN"/>
        </w:rPr>
        <w:t>23</w:t>
      </w:r>
      <w:r>
        <w:rPr>
          <w:rFonts w:ascii="宋体" w:hAnsi="宋体"/>
          <w:sz w:val="24"/>
        </w:rPr>
        <w:t xml:space="preserve">  </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13</w:t>
      </w:r>
      <w:r>
        <w:rPr>
          <w:rFonts w:hint="eastAsia" w:ascii="宋体" w:hAnsi="宋体"/>
          <w:sz w:val="24"/>
        </w:rPr>
        <w:t>日</w:t>
      </w:r>
      <w:r>
        <w:rPr>
          <w:rFonts w:hint="eastAsia" w:ascii="宋体" w:hAnsi="宋体"/>
          <w:sz w:val="24"/>
          <w:lang w:val="en-US" w:eastAsia="zh-CN"/>
        </w:rPr>
        <w:t>9</w:t>
      </w:r>
      <w:r>
        <w:rPr>
          <w:rFonts w:hint="eastAsia" w:ascii="宋体" w:hAnsi="宋体"/>
          <w:sz w:val="24"/>
        </w:rPr>
        <w:t>时</w:t>
      </w:r>
      <w:r>
        <w:rPr>
          <w:rFonts w:hint="eastAsia" w:ascii="宋体" w:hAnsi="宋体"/>
          <w:sz w:val="24"/>
          <w:lang w:val="en-US" w:eastAsia="zh-CN"/>
        </w:rPr>
        <w:t>00</w:t>
      </w:r>
      <w:r>
        <w:rPr>
          <w:rFonts w:hint="eastAsia" w:ascii="宋体" w:hAnsi="宋体"/>
          <w:sz w:val="24"/>
        </w:rPr>
        <w:t>分00秒(北京时间)</w:t>
      </w:r>
    </w:p>
    <w:p>
      <w:pPr>
        <w:adjustRightInd w:val="0"/>
        <w:snapToGrid w:val="0"/>
        <w:spacing w:line="360" w:lineRule="auto"/>
        <w:ind w:firstLine="480" w:firstLineChars="200"/>
        <w:jc w:val="left"/>
        <w:rPr>
          <w:rFonts w:hint="default" w:ascii="宋体" w:hAnsi="宋体" w:eastAsia="宋体"/>
          <w:sz w:val="24"/>
          <w:lang w:val="en-US" w:eastAsia="zh-CN"/>
        </w:rPr>
      </w:pPr>
      <w:r>
        <w:rPr>
          <w:rFonts w:hint="eastAsia" w:ascii="宋体" w:hAnsi="宋体"/>
          <w:sz w:val="24"/>
        </w:rPr>
        <w:t>2、谈判地点：</w:t>
      </w:r>
      <w:r>
        <w:rPr>
          <w:rFonts w:hint="eastAsia" w:ascii="宋体" w:hAnsi="宋体"/>
          <w:sz w:val="24"/>
          <w:lang w:eastAsia="zh-CN"/>
        </w:rPr>
        <w:t>广东省广州市越秀区东风东路</w:t>
      </w:r>
      <w:r>
        <w:rPr>
          <w:rFonts w:hint="eastAsia" w:ascii="宋体" w:hAnsi="宋体"/>
          <w:sz w:val="24"/>
          <w:lang w:val="en-US" w:eastAsia="zh-CN"/>
        </w:rPr>
        <w:t>651号1号楼9楼信息中心办公室</w:t>
      </w:r>
    </w:p>
    <w:p>
      <w:pPr>
        <w:adjustRightInd w:val="0"/>
        <w:snapToGrid w:val="0"/>
        <w:spacing w:line="360" w:lineRule="auto"/>
        <w:jc w:val="left"/>
        <w:rPr>
          <w:rFonts w:hint="eastAsia" w:ascii="宋体" w:hAnsi="宋体"/>
          <w:sz w:val="24"/>
        </w:rPr>
      </w:pPr>
      <w:r>
        <w:rPr>
          <w:rFonts w:hint="eastAsia" w:ascii="宋体" w:hAnsi="宋体"/>
          <w:sz w:val="24"/>
        </w:rPr>
        <w:t>九、联系方式</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1、采购人</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联系人：</w:t>
      </w:r>
      <w:r>
        <w:rPr>
          <w:rFonts w:hint="eastAsia" w:ascii="宋体" w:hAnsi="宋体"/>
          <w:sz w:val="24"/>
          <w:lang w:eastAsia="zh-CN"/>
        </w:rPr>
        <w:t>冯老师</w:t>
      </w:r>
      <w:r>
        <w:rPr>
          <w:rFonts w:hint="eastAsia" w:ascii="宋体" w:hAnsi="宋体"/>
          <w:sz w:val="24"/>
        </w:rPr>
        <w:t>； 联系电话：</w:t>
      </w:r>
      <w:r>
        <w:rPr>
          <w:rFonts w:hint="eastAsia" w:ascii="宋体" w:hAnsi="宋体"/>
          <w:sz w:val="24"/>
          <w:lang w:val="en-US" w:eastAsia="zh-CN"/>
        </w:rPr>
        <w:t>020-87343588转630</w:t>
      </w:r>
      <w:r>
        <w:rPr>
          <w:rFonts w:hint="eastAsia" w:ascii="宋体" w:hAnsi="宋体"/>
          <w:sz w:val="24"/>
        </w:rPr>
        <w:t>； 邮箱：</w:t>
      </w:r>
      <w:r>
        <w:rPr>
          <w:rFonts w:hint="eastAsia" w:ascii="宋体" w:hAnsi="宋体"/>
          <w:sz w:val="24"/>
          <w:lang w:val="en-US" w:eastAsia="zh-CN"/>
        </w:rPr>
        <w:t>fengcy1</w:t>
      </w:r>
      <w:r>
        <w:rPr>
          <w:rFonts w:hint="eastAsia" w:ascii="宋体" w:hAnsi="宋体"/>
          <w:sz w:val="24"/>
        </w:rPr>
        <w:t>@sysucc.org.cn</w:t>
      </w:r>
    </w:p>
    <w:p>
      <w:pPr>
        <w:adjustRightInd w:val="0"/>
        <w:snapToGrid w:val="0"/>
        <w:spacing w:line="360" w:lineRule="auto"/>
        <w:ind w:firstLine="480" w:firstLineChars="200"/>
        <w:jc w:val="left"/>
        <w:rPr>
          <w:rFonts w:hint="eastAsia" w:ascii="宋体" w:hAnsi="宋体"/>
          <w:sz w:val="24"/>
        </w:rPr>
      </w:pPr>
    </w:p>
    <w:p>
      <w:pPr>
        <w:adjustRightInd w:val="0"/>
        <w:snapToGrid w:val="0"/>
        <w:spacing w:line="360" w:lineRule="auto"/>
        <w:jc w:val="left"/>
        <w:rPr>
          <w:rFonts w:hint="eastAsia" w:ascii="宋体" w:hAnsi="宋体"/>
          <w:sz w:val="24"/>
        </w:rPr>
      </w:pPr>
      <w:r>
        <w:rPr>
          <w:rFonts w:hint="eastAsia" w:ascii="宋体" w:hAnsi="宋体"/>
          <w:sz w:val="24"/>
        </w:rPr>
        <w:t>　　2、采购监督部门：监察室</w:t>
      </w:r>
    </w:p>
    <w:p>
      <w:pPr>
        <w:adjustRightInd w:val="0"/>
        <w:snapToGrid w:val="0"/>
        <w:spacing w:line="360" w:lineRule="auto"/>
        <w:jc w:val="left"/>
        <w:rPr>
          <w:rFonts w:hint="eastAsia" w:ascii="宋体" w:hAnsi="宋体"/>
          <w:sz w:val="24"/>
        </w:rPr>
      </w:pPr>
      <w:r>
        <w:rPr>
          <w:rFonts w:hint="eastAsia" w:ascii="宋体" w:hAnsi="宋体"/>
          <w:sz w:val="24"/>
        </w:rPr>
        <w:t>　　联系电话：020-8734</w:t>
      </w:r>
      <w:r>
        <w:rPr>
          <w:rFonts w:ascii="宋体" w:hAnsi="宋体"/>
          <w:sz w:val="24"/>
        </w:rPr>
        <w:t>2190</w:t>
      </w:r>
    </w:p>
    <w:p>
      <w:pPr>
        <w:adjustRightInd w:val="0"/>
        <w:snapToGrid w:val="0"/>
        <w:spacing w:line="360" w:lineRule="auto"/>
        <w:jc w:val="left"/>
        <w:rPr>
          <w:rFonts w:ascii="宋体" w:hAnsi="宋体"/>
          <w:sz w:val="24"/>
        </w:rPr>
      </w:pPr>
    </w:p>
    <w:p>
      <w:pPr>
        <w:adjustRightInd w:val="0"/>
        <w:snapToGrid w:val="0"/>
        <w:spacing w:line="360" w:lineRule="auto"/>
        <w:jc w:val="right"/>
        <w:rPr>
          <w:rFonts w:hint="eastAsia" w:ascii="宋体" w:hAnsi="宋体"/>
          <w:sz w:val="24"/>
        </w:rPr>
      </w:pPr>
      <w:r>
        <w:rPr>
          <w:rFonts w:hint="eastAsia" w:ascii="宋体" w:hAnsi="宋体"/>
          <w:sz w:val="24"/>
        </w:rPr>
        <w:t>中山大学附属肿瘤医院</w:t>
      </w:r>
    </w:p>
    <w:p>
      <w:pPr>
        <w:adjustRightInd w:val="0"/>
        <w:snapToGrid w:val="0"/>
        <w:spacing w:line="360" w:lineRule="auto"/>
        <w:jc w:val="right"/>
        <w:rPr>
          <w:rFonts w:hint="eastAsia"/>
        </w:rPr>
      </w:pPr>
      <w:r>
        <w:rPr>
          <w:rFonts w:hint="eastAsia" w:ascii="宋体" w:hAnsi="宋体"/>
          <w:sz w:val="24"/>
        </w:rPr>
        <w:t>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10</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lang w:val="en-US" w:eastAsia="zh-CN"/>
        </w:rPr>
        <w:t>7</w:t>
      </w:r>
      <w:r>
        <w:rPr>
          <w:rFonts w:hint="eastAsia" w:ascii="宋体" w:hAnsi="宋体"/>
          <w:sz w:val="24"/>
        </w:rPr>
        <w:t>日</w:t>
      </w:r>
    </w:p>
    <w:p>
      <w:pPr>
        <w:pStyle w:val="2"/>
        <w:jc w:val="center"/>
        <w:rPr>
          <w:rFonts w:hint="eastAsia" w:hAnsi="宋体"/>
          <w:bCs/>
          <w:sz w:val="30"/>
          <w:szCs w:val="30"/>
        </w:rPr>
      </w:pPr>
      <w:r>
        <w:rPr>
          <w:rFonts w:hint="eastAsia" w:ascii="宋体" w:hAnsi="宋体"/>
          <w:bCs/>
          <w:sz w:val="30"/>
          <w:szCs w:val="30"/>
        </w:rPr>
        <w:t xml:space="preserve">第二部分  </w:t>
      </w:r>
      <w:r>
        <w:rPr>
          <w:rFonts w:hint="eastAsia" w:hAnsi="宋体"/>
          <w:bCs/>
          <w:sz w:val="30"/>
          <w:szCs w:val="30"/>
        </w:rPr>
        <w:t>用户需求书</w:t>
      </w:r>
    </w:p>
    <w:p>
      <w:pPr>
        <w:pStyle w:val="29"/>
        <w:adjustRightInd w:val="0"/>
        <w:snapToGrid w:val="0"/>
        <w:ind w:firstLine="422" w:firstLineChars="200"/>
        <w:jc w:val="center"/>
        <w:rPr>
          <w:rFonts w:hint="eastAsia" w:hAnsi="宋体" w:cs="Times New Roman"/>
          <w:b/>
        </w:rPr>
      </w:pPr>
    </w:p>
    <w:p>
      <w:pPr>
        <w:numPr>
          <w:ilvl w:val="0"/>
          <w:numId w:val="10"/>
        </w:numPr>
        <w:spacing w:line="360" w:lineRule="auto"/>
        <w:ind w:left="420"/>
        <w:rPr>
          <w:rFonts w:hint="eastAsia" w:ascii="宋体" w:hAnsi="宋体"/>
          <w:b/>
          <w:bCs/>
          <w:sz w:val="24"/>
        </w:rPr>
      </w:pPr>
      <w:bookmarkStart w:id="6" w:name="_Hlk528769129"/>
      <w:bookmarkStart w:id="7" w:name="_Toc279409006"/>
      <w:r>
        <w:rPr>
          <w:rFonts w:hint="eastAsia" w:ascii="宋体" w:hAnsi="宋体"/>
          <w:b/>
          <w:bCs/>
          <w:sz w:val="24"/>
        </w:rPr>
        <w:t>项目名称</w:t>
      </w:r>
    </w:p>
    <w:p>
      <w:pPr>
        <w:spacing w:line="360" w:lineRule="auto"/>
        <w:ind w:firstLine="960" w:firstLineChars="400"/>
        <w:rPr>
          <w:rFonts w:hint="eastAsia"/>
        </w:rPr>
      </w:pPr>
      <w:r>
        <w:rPr>
          <w:rFonts w:hint="eastAsia" w:ascii="宋体" w:hAnsi="宋体"/>
          <w:sz w:val="24"/>
        </w:rPr>
        <w:t>中山大学附属肿瘤医院全瘤种数据平台升级项目</w:t>
      </w:r>
    </w:p>
    <w:p>
      <w:pPr>
        <w:numPr>
          <w:ilvl w:val="0"/>
          <w:numId w:val="10"/>
        </w:numPr>
        <w:spacing w:line="360" w:lineRule="auto"/>
        <w:ind w:left="420"/>
        <w:rPr>
          <w:rFonts w:hint="eastAsia" w:ascii="宋体" w:hAnsi="宋体"/>
          <w:sz w:val="24"/>
        </w:rPr>
      </w:pPr>
      <w:r>
        <w:rPr>
          <w:rFonts w:hint="eastAsia" w:ascii="宋体" w:hAnsi="宋体"/>
          <w:b/>
          <w:bCs/>
          <w:sz w:val="24"/>
        </w:rPr>
        <w:t>项目背景</w:t>
      </w:r>
    </w:p>
    <w:p>
      <w:pPr>
        <w:numPr>
          <w:numId w:val="0"/>
        </w:numPr>
        <w:spacing w:line="360" w:lineRule="auto"/>
        <w:ind w:left="420" w:leftChars="0" w:firstLine="480" w:firstLineChars="200"/>
        <w:rPr>
          <w:rFonts w:hint="eastAsia" w:ascii="宋体" w:hAnsi="宋体"/>
          <w:sz w:val="24"/>
        </w:rPr>
      </w:pPr>
      <w:r>
        <w:rPr>
          <w:rFonts w:hint="eastAsia" w:ascii="宋体" w:hAnsi="宋体"/>
          <w:sz w:val="24"/>
        </w:rPr>
        <w:t>随着信息技术的飞速发展，医学大数据已在许多疾病的诊断和治疗中发挥了重要作用。尽管我院已经在202</w:t>
      </w:r>
      <w:r>
        <w:rPr>
          <w:rFonts w:hint="eastAsia" w:ascii="宋体" w:hAnsi="宋体"/>
          <w:sz w:val="24"/>
          <w:lang w:val="en-US" w:eastAsia="zh-CN"/>
        </w:rPr>
        <w:t>0</w:t>
      </w:r>
      <w:r>
        <w:rPr>
          <w:rFonts w:hint="eastAsia" w:ascii="宋体" w:hAnsi="宋体"/>
          <w:sz w:val="24"/>
        </w:rPr>
        <w:t>年建立了一套全瘤种平台，确保了数据的可获得性，但仍存在权限管控不灵活不独立，数据库功能不完善不能满足临床使用需要等问题。</w:t>
      </w:r>
    </w:p>
    <w:p>
      <w:pPr>
        <w:numPr>
          <w:numId w:val="0"/>
        </w:numPr>
        <w:spacing w:line="360" w:lineRule="auto"/>
        <w:ind w:left="420" w:leftChars="0" w:firstLine="480" w:firstLineChars="200"/>
        <w:rPr>
          <w:rFonts w:hint="eastAsia" w:ascii="宋体" w:hAnsi="宋体"/>
          <w:sz w:val="24"/>
        </w:rPr>
      </w:pPr>
      <w:r>
        <w:rPr>
          <w:rFonts w:hint="eastAsia" w:ascii="宋体" w:hAnsi="宋体"/>
          <w:sz w:val="24"/>
        </w:rPr>
        <w:t>基于上述背景和需求，计划进行全瘤种平台升级。升级后通过建立肿瘤专科标准数据集和疾病模型，标准化、结构化地采集治理患者全面信息；支持管理部门对医院内积累的大量数据按照不同患者群体（比如不同病种）快速建设为多维动态、不断累积的病种数据库。病种数据库能够支持独立的权限管理，并能支持整体科研流程，包括病例秒级筛选、研究指标数据自动采集、CRF制作、前瞻性随访、患者数据全景展示、项目多角色协同、数据补录、数据预处理、在线科研统计分析等。系统操作快捷、简便，能够最大程度的支持医院管理需要以及临床科研灵感的产生和科研课题的高效完成。</w:t>
      </w:r>
    </w:p>
    <w:bookmarkEnd w:id="6"/>
    <w:p>
      <w:pPr>
        <w:spacing w:line="360" w:lineRule="auto"/>
        <w:ind w:left="420" w:firstLine="480"/>
        <w:rPr>
          <w:rFonts w:hint="eastAsia" w:ascii="宋体" w:hAnsi="宋体" w:eastAsia="宋体" w:cs="宋体"/>
          <w:sz w:val="24"/>
          <w:szCs w:val="24"/>
          <w:highlight w:val="yellow"/>
        </w:rPr>
      </w:pPr>
      <w:bookmarkStart w:id="8" w:name="_Hlk69906571"/>
      <w:r>
        <w:rPr>
          <w:rFonts w:hint="eastAsia" w:ascii="宋体" w:hAnsi="宋体" w:eastAsia="宋体"/>
          <w:sz w:val="24"/>
          <w:lang w:val="en-US" w:eastAsia="zh-CN"/>
        </w:rPr>
        <w:t xml:space="preserve">    </w:t>
      </w:r>
    </w:p>
    <w:p>
      <w:pPr>
        <w:numPr>
          <w:ilvl w:val="0"/>
          <w:numId w:val="10"/>
        </w:numPr>
        <w:spacing w:line="360" w:lineRule="auto"/>
        <w:ind w:left="420"/>
        <w:rPr>
          <w:rFonts w:hint="eastAsia" w:ascii="宋体" w:hAnsi="宋体"/>
          <w:b/>
          <w:bCs/>
          <w:sz w:val="24"/>
          <w:highlight w:val="none"/>
        </w:rPr>
      </w:pPr>
      <w:r>
        <w:rPr>
          <w:rFonts w:hint="eastAsia" w:ascii="宋体" w:hAnsi="宋体"/>
          <w:b/>
          <w:bCs/>
          <w:sz w:val="24"/>
          <w:highlight w:val="none"/>
          <w:lang w:eastAsia="zh-CN"/>
        </w:rPr>
        <w:t>系统功能要求</w:t>
      </w:r>
    </w:p>
    <w:p>
      <w:pPr>
        <w:numPr>
          <w:ilvl w:val="0"/>
          <w:numId w:val="0"/>
        </w:numPr>
        <w:spacing w:line="360" w:lineRule="auto"/>
        <w:ind w:left="420" w:leftChars="0"/>
        <w:rPr>
          <w:rFonts w:hint="eastAsia" w:ascii="宋体" w:hAnsi="宋体"/>
          <w:b/>
          <w:bCs/>
          <w:sz w:val="24"/>
          <w:highlight w:val="yellow"/>
        </w:rPr>
      </w:pPr>
    </w:p>
    <w:tbl>
      <w:tblPr>
        <w:tblStyle w:val="55"/>
        <w:tblW w:w="7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3"/>
        <w:gridCol w:w="1704"/>
        <w:gridCol w:w="4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03"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支持查看全平台的数据字典，查看每个数据指标的定义、中英文名称、值域、数据类型、数据提取规则、来源；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透明化展示每个指标（字段）的填充率，支持查看每个指标的数据填充率以及填充率历史变化趋势，便于用户感知数据质量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支持查看全平台接入的信息系统，及其包含的数据表，以及对应系统覆盖的患者比例情况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支持平台管理员查看日志分析概览，包括用户的PV/UV统计，访问趋势统计和TOP访问用户排名统计等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系统权限管理优化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用户使用权限管理</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支持系统管理员为其他用户分配使用角色，每种角色对应不同权限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2"/>
                <w:sz w:val="24"/>
                <w:szCs w:val="24"/>
                <w:u w:val="none"/>
                <w:lang w:val="en-US" w:eastAsia="zh-CN" w:bidi="ar-SA"/>
              </w:rPr>
            </w:pPr>
          </w:p>
        </w:tc>
        <w:tc>
          <w:tcPr>
            <w:tcW w:w="1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用户数据权限管理</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支持为每个用户设置访问科研大数据中心的权限以及分配其能访问的病种数据库（支持根据患者就诊的科室划分病种数据库，或自定义库内患者群体的范围）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2"/>
                <w:sz w:val="24"/>
                <w:szCs w:val="24"/>
                <w:u w:val="none"/>
                <w:lang w:val="en-US" w:eastAsia="zh-CN" w:bidi="ar-SA"/>
              </w:rPr>
            </w:pPr>
          </w:p>
        </w:tc>
        <w:tc>
          <w:tcPr>
            <w:tcW w:w="1704"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支持遵循医疗信息规范，为不同用户分配数据导出权限以及导出数据是否脱敏的权限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2"/>
                <w:sz w:val="24"/>
                <w:szCs w:val="24"/>
                <w:u w:val="none"/>
                <w:lang w:val="en-US" w:eastAsia="zh-CN" w:bidi="ar-SA"/>
              </w:rPr>
            </w:pPr>
          </w:p>
        </w:tc>
        <w:tc>
          <w:tcPr>
            <w:tcW w:w="1704"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支持依据场景需求，为指定用户设置浏览脱敏权限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2"/>
                <w:sz w:val="24"/>
                <w:szCs w:val="24"/>
                <w:u w:val="none"/>
                <w:lang w:val="en-US" w:eastAsia="zh-CN" w:bidi="ar-SA"/>
              </w:rPr>
            </w:pPr>
          </w:p>
        </w:tc>
        <w:tc>
          <w:tcPr>
            <w:tcW w:w="1704"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提供审批通过及未审批数据列表管理，已审批通过数据可直接下载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2"/>
                <w:sz w:val="24"/>
                <w:szCs w:val="24"/>
                <w:u w:val="none"/>
                <w:lang w:val="en-US" w:eastAsia="zh-CN" w:bidi="ar-SA"/>
              </w:rPr>
            </w:pPr>
          </w:p>
        </w:tc>
        <w:tc>
          <w:tcPr>
            <w:tcW w:w="1704"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支持平台管理员、或具备审批权限的管理人员，统一审批所有数据库中的数据导出申请，包括查看导出的数据内容，填写拒绝反馈等，保证数据安全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2"/>
                <w:sz w:val="24"/>
                <w:szCs w:val="24"/>
                <w:u w:val="none"/>
                <w:lang w:val="en-US" w:eastAsia="zh-CN" w:bidi="ar-SA"/>
              </w:rPr>
            </w:pPr>
          </w:p>
        </w:tc>
        <w:tc>
          <w:tcPr>
            <w:tcW w:w="1704" w:type="dxa"/>
            <w:vMerge w:val="continue"/>
            <w:tcBorders>
              <w:left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支持平台管理员、或具备审批权限的管理人员，统一审批所有随访项目中需要查看患者姓名、电话的申请，包括查看申请人的信息，已经需要申请的项目信息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i w:val="0"/>
                <w:iCs w:val="0"/>
                <w:color w:val="000000"/>
                <w:kern w:val="2"/>
                <w:sz w:val="24"/>
                <w:szCs w:val="24"/>
                <w:u w:val="none"/>
                <w:lang w:val="en-US" w:eastAsia="zh-CN" w:bidi="ar-SA"/>
              </w:rPr>
            </w:pPr>
          </w:p>
        </w:tc>
        <w:tc>
          <w:tcPr>
            <w:tcW w:w="1704" w:type="dxa"/>
            <w:vMerge w:val="continue"/>
            <w:tcBorders>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全瘤种数据权限与大数据平台以及全景360数据查看权限分割。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03" w:type="dxa"/>
            <w:vMerge w:val="restart"/>
            <w:tcBorders>
              <w:top w:val="single" w:color="auto" w:sz="4" w:space="0"/>
              <w:left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数据检索导出优化</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数据搜索和导出</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支持病例检索，提供多种检索方式，包括关键词搜索、条件树搜索(多指标And/Or/Not（与/或/非）逻辑叠加的漏斗式筛选)和事件搜索(定义关键诊疗事件的时间顺序)；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支持对搜索患者进行增加条件筛选（包括就诊类型、性别、是否死亡等指标），搜索细分人群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支持用户按指标或按阶段导出病例数据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支持用户选择不同的文件格式进行导出，包括csv、excel格式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支持没有导出数据权限的用户，通过提交导出数据申请，并由管理员统一在后台审批管理用户的数据导出申请。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数据溯源</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支持查看每一条患者科研数据的计算逻辑及其源头数据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数据分析</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支持对搜索到的患者进行筛选并统计，包括患者性别分布、就诊年龄分布、诊断分布、用药分布、手术分布等统计图表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支持以饼图、条形图、柱状图、面积图、折线图、玫瑰图、环形图、二维表、矩形树图显示圈定的患者特征分析结果，并相互切换。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支持对图表中数据按照正序、倒序、原序进行排列。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0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45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支持统计数据的导出下载。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restart"/>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高级搜索</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支持条件树搜索、事件搜索、精确搜索（住院号、门诊号、病案号）搜索三种搜索方式，且支持三种方式灵活搭配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秒级查看搜索到的患者列表及患者详细数据，支持按检索的条件显示患者列表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restart"/>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高级搜索-条件树搜索</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多个搜索条件的搜索数据范围灵活限定（例如，同病人：患者所有病历数据；同病历：一份病历所有数据；同报告：一份报告单上的数据）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不同类型数据不同搜索规则，数值型指标采用“大于”“小于”“等于”等规则，文本型指标采用“精确等于”“包含”“不包含”等规则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支持在搜索条件上添加“首次”、“末次”的限定条件（例如：首次 手术名称 包含“根治性肝切除术”）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支持为数值型指标添加“最高”“最低”的限定搜索条件（例如：最高 白蛋白 &lt; 40 g/L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支持为检验指标添加“高于/低于几倍正常高值/低值”的限定搜索条件（例如：淋巴细胞计数&gt;2倍正常高值）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计算全部条件节点综合搜出的总患者数量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计算每个条件节点上搜索出的患者数量，快速了解患者流向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搜索条件选项包含科研数据库内所有指标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搜索部分字段如诊断名称，可查看使用召回的相关归一词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高级搜索-事件搜索（为多个搜索条件添加时间先后关系，贴近实际科研纳排方式）</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通过定义T0事件与事件前后的条件，精确搜索患者（例如：行肝癌切除术 之前 行TACE的患者）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支持多条件组合，精确定义T0事件（T0事件可以是一个条件，也可以是多个条件的组合，例如：行肝癌切除术 之前 行TACE术 “并且” 行PEI的患者）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支持基于T0事件，在其前后添加多个限定条件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灵活配置事件前后多个条件之间的关系（例如：满足任意条件，满足全部条件）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计算满足T0事件与前后限定条件，综合搜索出的总患者数量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计算满足T0事件的总患者数量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基于T0事件，分别计算满足各个条件的患者数量与占比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支持多事件搜索，添加新事件搜索是可选择空白搜索或复制上一个事件搜索。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搜索结果列表</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自定义患者列表页需展示的关键基线指标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患者数据导出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支持在授权下导出符合搜索条件的患者数据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支持导出患者的多个指标全生命周期数据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支持为待导出的指标限定时间阶段，导出特定一次的值（例如：鼻咽癌清扫术前“末次”EBV-DNA的值）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支持阶段内多种指标导出规则：首次、末次、最大值、最小值、平均值、求和、所有值等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支持根据用户权限导出明文数据(可逆脱敏)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保留所有用户的数据导出记录，便于管理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000000" w:sz="4" w:space="0"/>
              <w:bottom w:val="single" w:color="auto" w:sz="4" w:space="0"/>
              <w:right w:val="single" w:color="000000" w:sz="4" w:space="0"/>
            </w:tcBorders>
            <w:shd w:val="clear" w:color="auto" w:fill="auto"/>
          </w:tcPr>
          <w:p>
            <w:pPr>
              <w:rPr>
                <w:rFonts w:hint="eastAsia" w:ascii="宋体" w:hAnsi="宋体" w:eastAsia="宋体" w:cs="宋体"/>
                <w:i w:val="0"/>
                <w:iCs w:val="0"/>
                <w:color w:val="000000"/>
                <w:sz w:val="24"/>
                <w:szCs w:val="24"/>
                <w:u w:val="none"/>
              </w:rPr>
            </w:pPr>
          </w:p>
        </w:tc>
        <w:tc>
          <w:tcPr>
            <w:tcW w:w="1704" w:type="dxa"/>
            <w:vMerge w:val="continue"/>
            <w:tcBorders>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支持导出数据或抽取数据任务排队进度查看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restart"/>
            <w:tcBorders>
              <w:top w:val="single" w:color="auto" w:sz="4" w:space="0"/>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科研项目升级</w:t>
            </w: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研究设计-患者纳排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支持创建多个研究队列，不同队列设置不同的纳排条件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针对前瞻性研究，支持患者随机分组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支持三种搜索方式结合，将满足各队列条件的患者分别纳排入组（三种搜索方式细节见搜索功能介绍：条件树搜索、事件搜索、精确搜索）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研究设计-指标数据自动采集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可是数据库内所有指标均可被选取为项目研究指标，形成一个患者一行的研究数据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创建多个研究阶段表单，为不同阶段表单配置研究指标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将指标配置为多种CRF题型，包括：填空题、单选题、多选题、表格题、文件题、日期题、长文本题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灵活定义观测阶段，支持首次 末次（例如：首次 TACE术结束时间 之后 30天内）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灵活定义研究指标的抽取规则：首次、末次、所有次、最大值、最小值、平均值、求和、计数。（例如：首次 TACE术结束时间 之后 30天内 首次 肿瘤标记物浓度）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支持灵活定义科研多来源字段并自动抽取数据，举例，是否转移、是否复发等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支持用户自定义添加科研数据库内未有指标，并人工补录数据（已支持文本题型、数值题型、日期题型、枚举题型）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自定义研究指标在科研项目中的名称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数据预处理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项目内指标值域分布统计与展示，如“年龄”等连续型变量指标：展示该字段的均值、最大值、最小值、标准差及中位数；如“性别”等离散型变量指标：按照频次由大到小展示不同值域的数量；如“就诊时间”等日期型变量指标：展示该字段最早时间和最晚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支持对项目内连续型指标进行缺失值处理：支持用中位数、平均数、最大值、最小值进行填补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支持对项目内离散型指标进行值域归一的标准化处理；支持对项目内离散型指标的值域进行编码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支持基于项目内其他指标计算并填补缺失值，如当“白细胞计数”超过10 则指标“是否感染”取值为是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统计分析</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统计分析时，为科研项目中的数据自动进行编码（例如：将性别指标中的“男”“女”编码为“0”和“1”）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计算指标有效填充率，对于分类型指标和连续型指标计算方式不同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为科研项目中的变量进行描述性分析，包括平均值、标准差、最大值、最小值、Shapiro-Wilk正态性检验、Kolmogorov-Smirnov正态性检验、第一四分位数、中位数、第三四分位数、有效填充率、值域分布、有效值占比。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支持单变量的单因素组间比较（单因素分析），目前支持t检验、矫正t检验、kruskal-wallis H检验、 wilconxon秩和检验、单因素方差分析、Pearson卡方检验、Fisher精确概率法、CMH线性趋势检验、Ridit分析法等统计学检验方法。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支持两变量间的相关性分析，支持Pearson、Spearman、列联系数、Phi、Cramer’s、Eta等相关分析方法。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支持回归分析，包括单因素逻辑回归、多因素逻辑回归、单因素线性回归、多因素线性回归、逐步回归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支持生存分析，包括Cox回归、KM生存曲线、long-rank、ROC曲线、AUC曲线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统计分析的结果（如统计表、统计图）可以被保存在项目拥有者的账号下，方便管理与查看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支持统计结果的自动可视化和导出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项目成员管理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支持添加多位录入员，进行数据校验工作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添加一位数据管理员，负责数据导出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项目内患者随访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支持以电话随访或微信/短信随访的方式开展科研随访，以获取前瞻性数据（短信微信须额外开发）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支持为每个分组自定义设置随访计划，包括随访次数、随访频率和随访开始时间等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支持配置随访CRF，CRF题目支持使用疾病标准数据集指标和用户自定义添加指标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支持随访CRF表中的数值型填空题、单选题、多选题、矩阵题根据配置的量表自动计算规则及对应的展示结果，在提交数据时可自动计算总分，并展示对应的评分结果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支持设置随访任务提醒，提醒随访医生在每个随访点要做的其他任务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支持设定自动终止随访规则，自动终止随访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支持设定不良事件触发规则，自动提醒不良事件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短信随访，支持给患者发送短信，患者在移动端填写随访表单并实时回传数据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根据随访规则自动生成随访任务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支持项目创建者申请明文查看指定项目内患者的姓名、电话信息，以便项目内随访员开展随访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录入员可根据随访任务调度，以CRF问卷形式手工录入随访数据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随访发布后仍可继续增加随访阶段任务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研究对象管理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支持手动添加患者进入科研项目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支持通过excel批量导入入组阶段和随访阶段数据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支持删除已添加的研究对象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支持患者推荐，当有新的符合检索条件的患者进入系统时，患者将会自动加入指定的分组。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数据质控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支持CRF中设置填空题的值类型和值域，在数据不符合要求时，自动提醒，避免录入错误，提高数据录入质量。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支持项目内所有数据的操作留痕，保留历史操作记录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对照病历智能录入项目数据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支持录入员使用多种CRF题型录入数据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录入时支持双屏对照原始病历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自动定位病历数据，快速找到待录入的数据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录入员对数据每一次的更改或补充，系统会自动保存历史记录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项目内搜索患者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支持在所有指标范围内模糊搜索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项目数据锁定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数据锁定后，项目成员无法再对数据进行更改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项目数据导出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项目数据快速导出至Excel或CSV文件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项目数据按一个患者一行或一个患者多行格式导出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项目数据按每个阶段一个sheet或多个阶段同一个sheet导出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导出审批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没有权限的账号需要导出项目数据时可申请审批，审批通过后可导出项目数据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bottom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项目进度统计及管理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项目补录进度统计和随访进度统计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CRF管理</w:t>
            </w:r>
          </w:p>
        </w:tc>
        <w:tc>
          <w:tcPr>
            <w:tcW w:w="17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创建CRF模版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支持自定义线上CRF表单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支持使用科研数据库中标准数据集指标作为CRF题目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用户自定义建题，题型包括：单选题、多选题、日期题、附件题、多行文本题、矩阵题、组自增题、纳排题、随机分组题和填空题，其中附件题支持上传ts、xls、xlsx、ppt、ppts、doc、docx、pdf、txt、png、jpg、jpeg、gif、bmp、zip、m3u8、dcm、rar  18种格式的附件。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支持拖拽和点选两种建题方式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支持设置题目一些特定属性，如：是否为必填；答题时是否需要填写详述等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支持设置题目间隐藏和显示逻辑，如：当题目1选择A答案时，题目2才显示，否则题目2隐藏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支持将一张CRF分为多个题组展示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支持对数值型填空题、单选题、多选题、矩阵题配置量表自动计算规则及对应的展示结果的设置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1704" w:type="dxa"/>
            <w:vMerge w:val="continue"/>
            <w:tcBorders>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支持题组维度选择单列或双列展示模式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bottom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CRF模板管理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CRF模板列表展示所有已创建的模板，每个模板展示CRF名称、创建时间、更新时间及包含的字段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帮助中心（及产品使用引导）</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功能使用方法引导</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产品新功能提示引导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常见问题解答</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各功能模块内，用户提出的常见问题的解答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产品使用手册</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产品功能使用手册，可供在线浏览与下载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产品视频演示</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产品主要功能使用视频演示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新功能介绍</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产品版本升级后，将及时提示新功能介绍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3" w:type="dxa"/>
            <w:vMerge w:val="continue"/>
            <w:tcBorders>
              <w:left w:val="single" w:color="auto" w:sz="4" w:space="0"/>
              <w:bottom w:val="single" w:color="auto" w:sz="4" w:space="0"/>
              <w:right w:val="single" w:color="auto" w:sz="4" w:space="0"/>
            </w:tcBorders>
            <w:shd w:val="clear" w:color="auto" w:fill="auto"/>
          </w:tcPr>
          <w:p>
            <w:pPr>
              <w:rPr>
                <w:rFonts w:hint="default" w:ascii="宋体" w:hAnsi="宋体" w:eastAsia="宋体" w:cs="宋体"/>
                <w:i w:val="0"/>
                <w:iCs w:val="0"/>
                <w:color w:val="000000"/>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快速上手</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在各个功能也免提供分步骤解说的快速上手的操作指导教程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数据字段优化</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val="en-US" w:eastAsia="zh-CN"/>
              </w:rPr>
              <w:t>数据字段优化</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根据临床常用字段形成复杂逻辑字段，包括但不限于：是否复发，是否转移，是否首诊，是否新辅助，以项目实施后调研需求为准。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数据补录</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库维度数据补录</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包括历史患者（信息系统上线前）的信息录入  2.目前有的患者指标录入  3. 新增专科特有指标录入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iCs w:val="0"/>
                <w:color w:val="auto"/>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可由系统管理员发起补录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其他</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库迁移</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协助目前已有病种库的迁移</w:t>
            </w:r>
          </w:p>
        </w:tc>
      </w:tr>
    </w:tbl>
    <w:p>
      <w:pPr>
        <w:ind w:firstLine="840" w:firstLineChars="400"/>
        <w:rPr>
          <w:highlight w:val="yellow"/>
        </w:rPr>
      </w:pPr>
    </w:p>
    <w:p>
      <w:pPr>
        <w:numPr>
          <w:ilvl w:val="0"/>
          <w:numId w:val="10"/>
        </w:numPr>
        <w:spacing w:line="360" w:lineRule="auto"/>
        <w:ind w:left="420"/>
        <w:rPr>
          <w:rFonts w:ascii="宋体" w:hAnsi="宋体" w:eastAsia="宋体"/>
          <w:sz w:val="24"/>
          <w:szCs w:val="24"/>
        </w:rPr>
      </w:pPr>
      <w:r>
        <w:rPr>
          <w:rFonts w:hint="eastAsia" w:ascii="宋体" w:hAnsi="宋体" w:eastAsia="宋体"/>
        </w:rPr>
        <w:t>系统实施要求</w:t>
      </w:r>
    </w:p>
    <w:p>
      <w:pPr>
        <w:pStyle w:val="122"/>
        <w:widowControl/>
        <w:numPr>
          <w:ilvl w:val="0"/>
          <w:numId w:val="0"/>
        </w:numPr>
        <w:spacing w:line="360" w:lineRule="auto"/>
        <w:ind w:firstLine="480" w:firstLineChars="200"/>
        <w:jc w:val="left"/>
        <w:rPr>
          <w:rStyle w:val="59"/>
          <w:rFonts w:ascii="宋体" w:hAnsi="宋体" w:eastAsia="宋体" w:cs="宋体"/>
          <w:b w:val="0"/>
          <w:color w:val="000000"/>
          <w:kern w:val="0"/>
          <w:sz w:val="24"/>
          <w:szCs w:val="24"/>
          <w:shd w:val="clear" w:color="auto" w:fill="FFFFFF"/>
          <w:lang w:bidi="ar"/>
        </w:rPr>
      </w:pPr>
      <w:r>
        <w:rPr>
          <w:rStyle w:val="59"/>
          <w:rFonts w:hint="eastAsia" w:ascii="宋体" w:hAnsi="宋体" w:cs="宋体"/>
          <w:b w:val="0"/>
          <w:color w:val="000000"/>
          <w:kern w:val="0"/>
          <w:sz w:val="24"/>
          <w:szCs w:val="24"/>
          <w:shd w:val="clear" w:color="auto" w:fill="FFFFFF"/>
          <w:lang w:val="en-US" w:eastAsia="zh-CN" w:bidi="ar"/>
        </w:rPr>
        <w:t>4.1</w:t>
      </w:r>
      <w:r>
        <w:rPr>
          <w:rStyle w:val="59"/>
          <w:rFonts w:hint="eastAsia" w:ascii="宋体" w:hAnsi="宋体" w:eastAsia="宋体" w:cs="宋体"/>
          <w:b w:val="0"/>
          <w:color w:val="000000"/>
          <w:kern w:val="0"/>
          <w:sz w:val="24"/>
          <w:szCs w:val="24"/>
          <w:shd w:val="clear" w:color="auto" w:fill="FFFFFF"/>
          <w:lang w:bidi="ar"/>
        </w:rPr>
        <w:t>★项目实施和</w:t>
      </w:r>
      <w:r>
        <w:rPr>
          <w:rStyle w:val="59"/>
          <w:rFonts w:hint="eastAsia" w:ascii="宋体" w:hAnsi="宋体" w:eastAsia="宋体" w:cs="宋体"/>
          <w:b w:val="0"/>
          <w:kern w:val="0"/>
          <w:sz w:val="24"/>
          <w:szCs w:val="24"/>
          <w:shd w:val="clear" w:color="auto" w:fill="FFFFFF"/>
          <w:lang w:bidi="ar"/>
        </w:rPr>
        <w:t>维保</w:t>
      </w:r>
      <w:r>
        <w:rPr>
          <w:rStyle w:val="59"/>
          <w:rFonts w:hint="eastAsia" w:ascii="宋体" w:hAnsi="宋体" w:eastAsia="宋体" w:cs="宋体"/>
          <w:b w:val="0"/>
          <w:color w:val="000000"/>
          <w:kern w:val="0"/>
          <w:sz w:val="24"/>
          <w:szCs w:val="24"/>
          <w:shd w:val="clear" w:color="auto" w:fill="FFFFFF"/>
          <w:lang w:bidi="ar"/>
        </w:rPr>
        <w:t>期间，必须按照医院的要求，免费提供数据、接口和系统集成，包括但不限于：按照院方集成平台的标准接口规范开发接口和接入集成平台；按照院方大数据平台要求的数据接入规范接入大数据平台；按照单点登陆、钉钉（含电脑端和移动端）、一体化临床工作站、</w:t>
      </w:r>
      <w:r>
        <w:rPr>
          <w:rStyle w:val="59"/>
          <w:rFonts w:ascii="宋体" w:hAnsi="宋体" w:eastAsia="宋体" w:cs="宋体"/>
          <w:b w:val="0"/>
          <w:color w:val="000000"/>
          <w:kern w:val="0"/>
          <w:sz w:val="24"/>
          <w:szCs w:val="24"/>
          <w:shd w:val="clear" w:color="auto" w:fill="FFFFFF"/>
          <w:lang w:bidi="ar"/>
        </w:rPr>
        <w:t>HIS</w:t>
      </w:r>
      <w:r>
        <w:rPr>
          <w:rStyle w:val="59"/>
          <w:rFonts w:hint="eastAsia" w:ascii="宋体" w:hAnsi="宋体" w:eastAsia="宋体" w:cs="宋体"/>
          <w:b w:val="0"/>
          <w:color w:val="000000"/>
          <w:kern w:val="0"/>
          <w:sz w:val="24"/>
          <w:szCs w:val="24"/>
          <w:shd w:val="clear" w:color="auto" w:fill="FFFFFF"/>
          <w:lang w:bidi="ar"/>
        </w:rPr>
        <w:t>等系统要求提供界面集成等。</w:t>
      </w:r>
    </w:p>
    <w:p>
      <w:pPr>
        <w:pStyle w:val="122"/>
        <w:widowControl/>
        <w:numPr>
          <w:ilvl w:val="0"/>
          <w:numId w:val="0"/>
        </w:numPr>
        <w:spacing w:line="360" w:lineRule="auto"/>
        <w:ind w:left="360" w:leftChars="0"/>
        <w:jc w:val="left"/>
        <w:rPr>
          <w:rStyle w:val="59"/>
          <w:rFonts w:ascii="宋体" w:hAnsi="宋体" w:eastAsia="宋体" w:cs="宋体"/>
          <w:b w:val="0"/>
          <w:kern w:val="0"/>
          <w:sz w:val="24"/>
          <w:szCs w:val="24"/>
          <w:shd w:val="clear" w:color="auto" w:fill="FFFFFF"/>
          <w:lang w:bidi="ar"/>
        </w:rPr>
      </w:pPr>
      <w:r>
        <w:rPr>
          <w:rStyle w:val="59"/>
          <w:rFonts w:hint="eastAsia" w:ascii="宋体" w:hAnsi="宋体" w:cs="宋体"/>
          <w:b w:val="0"/>
          <w:color w:val="000000"/>
          <w:kern w:val="0"/>
          <w:sz w:val="24"/>
          <w:szCs w:val="24"/>
          <w:shd w:val="clear" w:color="auto" w:fill="FFFFFF"/>
          <w:lang w:val="en-US" w:eastAsia="zh-CN" w:bidi="ar"/>
        </w:rPr>
        <w:t>4.2</w:t>
      </w:r>
      <w:r>
        <w:rPr>
          <w:rStyle w:val="59"/>
          <w:rFonts w:hint="eastAsia" w:ascii="宋体" w:hAnsi="宋体" w:eastAsia="宋体" w:cs="宋体"/>
          <w:b w:val="0"/>
          <w:color w:val="000000"/>
          <w:kern w:val="0"/>
          <w:sz w:val="24"/>
          <w:szCs w:val="24"/>
          <w:shd w:val="clear" w:color="auto" w:fill="FFFFFF"/>
          <w:lang w:bidi="ar"/>
        </w:rPr>
        <w:t xml:space="preserve"> ★项目实施和</w:t>
      </w:r>
      <w:r>
        <w:rPr>
          <w:rStyle w:val="59"/>
          <w:rFonts w:hint="eastAsia" w:ascii="宋体" w:hAnsi="宋体" w:eastAsia="宋体" w:cs="宋体"/>
          <w:b w:val="0"/>
          <w:kern w:val="0"/>
          <w:sz w:val="24"/>
          <w:szCs w:val="24"/>
          <w:shd w:val="clear" w:color="auto" w:fill="FFFFFF"/>
          <w:lang w:bidi="ar"/>
        </w:rPr>
        <w:t>维保期间，为保证项目需求相关功能的实现，必须按医院要求免费对接其它系统（已建或已计划在建的）的数据、接口和系统功能集成（院方协调和提供对接方式，包括但不限于按照集成平台规范对接其它系统接口、按照院方要求通过浏览器方式集成其他项目功能模块实现功能集成等）。具体要求见需求说明。</w:t>
      </w:r>
    </w:p>
    <w:p>
      <w:pPr>
        <w:pStyle w:val="122"/>
        <w:widowControl/>
        <w:numPr>
          <w:ilvl w:val="0"/>
          <w:numId w:val="0"/>
        </w:numPr>
        <w:spacing w:line="360" w:lineRule="auto"/>
        <w:ind w:left="360" w:leftChars="0"/>
        <w:jc w:val="left"/>
        <w:rPr>
          <w:rStyle w:val="59"/>
          <w:rFonts w:ascii="宋体" w:hAnsi="宋体" w:eastAsia="宋体" w:cs="宋体"/>
          <w:b w:val="0"/>
          <w:color w:val="000000"/>
          <w:kern w:val="0"/>
          <w:sz w:val="24"/>
          <w:szCs w:val="24"/>
          <w:shd w:val="clear" w:color="auto" w:fill="FFFFFF"/>
          <w:lang w:bidi="ar"/>
        </w:rPr>
      </w:pPr>
      <w:r>
        <w:rPr>
          <w:rStyle w:val="59"/>
          <w:rFonts w:hint="eastAsia" w:ascii="宋体" w:hAnsi="宋体" w:cs="宋体"/>
          <w:b w:val="0"/>
          <w:color w:val="000000"/>
          <w:kern w:val="0"/>
          <w:sz w:val="24"/>
          <w:szCs w:val="24"/>
          <w:shd w:val="clear" w:color="auto" w:fill="FFFFFF"/>
          <w:lang w:val="en-US" w:eastAsia="zh-CN" w:bidi="ar"/>
        </w:rPr>
        <w:t>4.3</w:t>
      </w:r>
      <w:r>
        <w:rPr>
          <w:rStyle w:val="59"/>
          <w:rFonts w:hint="eastAsia" w:ascii="宋体" w:hAnsi="宋体" w:eastAsia="宋体" w:cs="宋体"/>
          <w:b w:val="0"/>
          <w:color w:val="000000"/>
          <w:kern w:val="0"/>
          <w:sz w:val="24"/>
          <w:szCs w:val="24"/>
          <w:shd w:val="clear" w:color="auto" w:fill="FFFFFF"/>
          <w:lang w:bidi="ar"/>
        </w:rPr>
        <w:t xml:space="preserve"> ★PC端：支持钉钉系统，支持主流浏览器正常使用（包括不限于chrome，IE10以上，360安全浏览器，火狐等），支持MacOS的浏览器；★移动端：支持挂载到APP、微信服务号和钉钉等院方现有移动平台，支持单点登录。</w:t>
      </w:r>
    </w:p>
    <w:p>
      <w:pPr>
        <w:pStyle w:val="122"/>
        <w:numPr>
          <w:ilvl w:val="0"/>
          <w:numId w:val="0"/>
        </w:numPr>
        <w:spacing w:line="360" w:lineRule="auto"/>
        <w:ind w:left="360" w:leftChars="0"/>
        <w:rPr>
          <w:rStyle w:val="59"/>
          <w:rFonts w:ascii="宋体" w:hAnsi="宋体" w:eastAsia="宋体"/>
          <w:b w:val="0"/>
          <w:color w:val="FF0000"/>
          <w:sz w:val="24"/>
          <w:szCs w:val="24"/>
        </w:rPr>
      </w:pPr>
      <w:r>
        <w:rPr>
          <w:rStyle w:val="59"/>
          <w:rFonts w:hint="eastAsia" w:ascii="宋体" w:hAnsi="宋体" w:cs="Segoe UI Symbol"/>
          <w:b w:val="0"/>
          <w:kern w:val="0"/>
          <w:sz w:val="24"/>
          <w:szCs w:val="24"/>
          <w:shd w:val="clear" w:color="auto" w:fill="FFFFFF"/>
          <w:lang w:val="en-US" w:eastAsia="zh-CN" w:bidi="ar"/>
        </w:rPr>
        <w:t>4.4</w:t>
      </w:r>
      <w:r>
        <w:rPr>
          <w:rStyle w:val="59"/>
          <w:rFonts w:ascii="宋体" w:hAnsi="宋体" w:eastAsia="宋体" w:cs="Segoe UI Symbol"/>
          <w:b w:val="0"/>
          <w:kern w:val="0"/>
          <w:sz w:val="24"/>
          <w:szCs w:val="24"/>
          <w:shd w:val="clear" w:color="auto" w:fill="FFFFFF"/>
          <w:lang w:bidi="ar"/>
        </w:rPr>
        <w:t xml:space="preserve"> </w:t>
      </w:r>
      <w:r>
        <w:rPr>
          <w:rStyle w:val="59"/>
          <w:rFonts w:hint="eastAsia" w:ascii="宋体" w:hAnsi="宋体" w:eastAsia="宋体" w:cs="宋体"/>
          <w:b w:val="0"/>
          <w:kern w:val="0"/>
          <w:sz w:val="24"/>
          <w:szCs w:val="24"/>
          <w:shd w:val="clear" w:color="auto" w:fill="FFFFFF"/>
          <w:lang w:bidi="ar"/>
        </w:rPr>
        <w:t>★系统实施期间，除本文件特别规定外，必须遵照院方各类安全管理规</w:t>
      </w:r>
      <w:r>
        <w:rPr>
          <w:rStyle w:val="59"/>
          <w:rFonts w:hint="eastAsia" w:ascii="宋体" w:hAnsi="宋体" w:eastAsia="宋体" w:cs="宋体"/>
          <w:b w:val="0"/>
          <w:color w:val="000000"/>
          <w:kern w:val="0"/>
          <w:sz w:val="24"/>
          <w:szCs w:val="24"/>
          <w:shd w:val="clear" w:color="auto" w:fill="FFFFFF"/>
          <w:lang w:bidi="ar"/>
        </w:rPr>
        <w:t>定、院方外包人员管理规定《中山大学肿瘤防治中心信息技术现场服务院外人员管理办法实施细则》。</w:t>
      </w:r>
      <w:r>
        <w:rPr>
          <w:rFonts w:hint="eastAsia" w:ascii="宋体" w:hAnsi="宋体" w:eastAsia="宋体" w:cs="宋体"/>
          <w:color w:val="000000"/>
          <w:kern w:val="0"/>
          <w:sz w:val="24"/>
          <w:szCs w:val="24"/>
        </w:rPr>
        <w:t>项目建设期间，不得随意变更拟派团队人员。若因故需要变更需提出申请，且变更人员需为同等能力以上，并需院方审批同意。如实施过程中，院方发现派驻人员无法胜任工作，院方有权提出更换人员要求，供应商须在2周内另行派驻合格人员。团队成员的学历证书、近</w:t>
      </w:r>
      <w:r>
        <w:rPr>
          <w:rFonts w:ascii="宋体" w:hAnsi="宋体" w:eastAsia="宋体" w:cs="宋体"/>
          <w:color w:val="000000"/>
          <w:kern w:val="0"/>
          <w:sz w:val="24"/>
          <w:szCs w:val="24"/>
        </w:rPr>
        <w:t>12个月内任意一个月的社保证明复印件并加盖</w:t>
      </w:r>
      <w:r>
        <w:rPr>
          <w:rFonts w:hint="eastAsia" w:ascii="宋体" w:hAnsi="宋体" w:eastAsia="宋体" w:cs="宋体"/>
          <w:color w:val="000000"/>
          <w:kern w:val="0"/>
          <w:sz w:val="24"/>
          <w:szCs w:val="24"/>
        </w:rPr>
        <w:t>供应商</w:t>
      </w:r>
      <w:r>
        <w:rPr>
          <w:rFonts w:ascii="宋体" w:hAnsi="宋体" w:eastAsia="宋体" w:cs="宋体"/>
          <w:color w:val="000000"/>
          <w:kern w:val="0"/>
          <w:sz w:val="24"/>
          <w:szCs w:val="24"/>
        </w:rPr>
        <w:t>单位公章，请</w:t>
      </w:r>
      <w:r>
        <w:rPr>
          <w:rFonts w:hint="eastAsia" w:ascii="宋体" w:hAnsi="宋体" w:eastAsia="宋体" w:cs="宋体"/>
          <w:color w:val="000000"/>
          <w:kern w:val="0"/>
          <w:sz w:val="24"/>
          <w:szCs w:val="24"/>
        </w:rPr>
        <w:t>在调研</w:t>
      </w:r>
      <w:r>
        <w:rPr>
          <w:rFonts w:ascii="宋体" w:hAnsi="宋体" w:eastAsia="宋体" w:cs="宋体"/>
          <w:color w:val="000000"/>
          <w:kern w:val="0"/>
          <w:sz w:val="24"/>
          <w:szCs w:val="24"/>
        </w:rPr>
        <w:t>现场提供完整材料</w:t>
      </w:r>
      <w:r>
        <w:rPr>
          <w:rFonts w:hint="eastAsia" w:ascii="宋体" w:hAnsi="宋体" w:eastAsia="宋体" w:cs="宋体"/>
          <w:color w:val="000000"/>
          <w:kern w:val="0"/>
          <w:sz w:val="24"/>
          <w:szCs w:val="24"/>
        </w:rPr>
        <w:t>。</w:t>
      </w:r>
    </w:p>
    <w:p>
      <w:pPr>
        <w:pStyle w:val="122"/>
        <w:numPr>
          <w:ilvl w:val="0"/>
          <w:numId w:val="0"/>
        </w:numPr>
        <w:spacing w:line="360" w:lineRule="auto"/>
        <w:ind w:left="360" w:leftChars="0"/>
        <w:rPr>
          <w:rFonts w:ascii="宋体" w:hAnsi="宋体" w:eastAsia="宋体"/>
          <w:sz w:val="24"/>
          <w:szCs w:val="24"/>
        </w:rPr>
      </w:pPr>
      <w:r>
        <w:rPr>
          <w:rStyle w:val="59"/>
          <w:rFonts w:hint="eastAsia" w:ascii="宋体" w:hAnsi="宋体" w:cs="宋体"/>
          <w:b w:val="0"/>
          <w:color w:val="000000"/>
          <w:kern w:val="0"/>
          <w:sz w:val="24"/>
          <w:szCs w:val="24"/>
          <w:shd w:val="clear" w:color="auto" w:fill="FFFFFF"/>
          <w:lang w:val="en-US" w:eastAsia="zh-CN" w:bidi="ar"/>
        </w:rPr>
        <w:t>4.5</w:t>
      </w:r>
      <w:r>
        <w:rPr>
          <w:rStyle w:val="59"/>
          <w:rFonts w:ascii="宋体" w:hAnsi="宋体" w:eastAsia="宋体" w:cs="宋体"/>
          <w:b w:val="0"/>
          <w:color w:val="000000"/>
          <w:kern w:val="0"/>
          <w:sz w:val="24"/>
          <w:szCs w:val="24"/>
          <w:shd w:val="clear" w:color="auto" w:fill="FFFFFF"/>
          <w:lang w:bidi="ar"/>
        </w:rPr>
        <w:t xml:space="preserve"> </w:t>
      </w:r>
      <w:r>
        <w:rPr>
          <w:rStyle w:val="59"/>
          <w:rFonts w:hint="eastAsia" w:ascii="宋体" w:hAnsi="宋体" w:eastAsia="宋体" w:cs="宋体"/>
          <w:b w:val="0"/>
          <w:color w:val="000000"/>
          <w:kern w:val="0"/>
          <w:sz w:val="24"/>
          <w:szCs w:val="24"/>
          <w:shd w:val="clear" w:color="auto" w:fill="FFFFFF"/>
          <w:lang w:bidi="ar"/>
        </w:rPr>
        <w:t>★</w:t>
      </w:r>
      <w:r>
        <w:rPr>
          <w:rFonts w:hint="eastAsia" w:ascii="宋体" w:hAnsi="宋体" w:eastAsia="宋体" w:cs="宋体"/>
          <w:color w:val="000000"/>
          <w:sz w:val="24"/>
          <w:szCs w:val="24"/>
          <w:shd w:val="clear" w:color="auto" w:fill="FFFFFF"/>
        </w:rPr>
        <w:t>承建商必须向甲方提供：</w:t>
      </w:r>
      <w:r>
        <w:rPr>
          <w:rFonts w:hint="eastAsia" w:ascii="宋体" w:hAnsi="宋体" w:eastAsia="宋体" w:cs="宋体"/>
          <w:sz w:val="24"/>
          <w:szCs w:val="24"/>
          <w:shd w:val="clear" w:color="auto" w:fill="FFFFFF"/>
        </w:rPr>
        <w:t>用户需求说明书、上线确认书、数据库设计说明书、操作说明书、服务器部署情况、接口/应用部署情况、系统安全报告等实施文档；系统在院定制开发部分和接口代码</w:t>
      </w:r>
      <w:r>
        <w:rPr>
          <w:rFonts w:hint="eastAsia" w:ascii="宋体" w:hAnsi="宋体" w:eastAsia="宋体" w:cs="宋体"/>
          <w:color w:val="000000"/>
          <w:sz w:val="24"/>
          <w:szCs w:val="24"/>
          <w:shd w:val="clear" w:color="auto" w:fill="FFFFFF"/>
        </w:rPr>
        <w:t>（甲方承诺：仅在无法得到原承建商的售后服务以及开发完善的前提下，对相应系统的维护以及二次开发使用，不对外发布、复制和分发使用）。</w:t>
      </w:r>
    </w:p>
    <w:p>
      <w:pPr>
        <w:pStyle w:val="122"/>
        <w:numPr>
          <w:ilvl w:val="0"/>
          <w:numId w:val="0"/>
        </w:numPr>
        <w:spacing w:line="360" w:lineRule="auto"/>
        <w:ind w:leftChars="27"/>
        <w:rPr>
          <w:rFonts w:ascii="宋体" w:hAnsi="宋体" w:eastAsia="宋体"/>
          <w:sz w:val="24"/>
          <w:szCs w:val="24"/>
        </w:rPr>
      </w:pPr>
      <w:r>
        <w:rPr>
          <w:rFonts w:hint="eastAsia" w:ascii="宋体" w:hAnsi="宋体" w:cs="宋体"/>
          <w:color w:val="000000"/>
          <w:sz w:val="24"/>
          <w:szCs w:val="24"/>
          <w:shd w:val="clear" w:color="auto" w:fill="FFFFFF"/>
          <w:lang w:val="en-US" w:eastAsia="zh-CN"/>
        </w:rPr>
        <w:t>4.6</w:t>
      </w:r>
      <w:r>
        <w:rPr>
          <w:rFonts w:hint="eastAsia" w:ascii="宋体" w:hAnsi="宋体" w:eastAsia="宋体" w:cs="宋体"/>
          <w:color w:val="000000"/>
          <w:sz w:val="24"/>
          <w:szCs w:val="24"/>
          <w:shd w:val="clear" w:color="auto" w:fill="FFFFFF"/>
        </w:rPr>
        <w:t xml:space="preserve"> 本项目</w:t>
      </w:r>
      <w:r>
        <w:rPr>
          <w:rFonts w:hint="eastAsia" w:ascii="宋体" w:hAnsi="宋体" w:eastAsia="宋体" w:cs="宋体"/>
          <w:sz w:val="24"/>
          <w:szCs w:val="24"/>
          <w:shd w:val="clear" w:color="auto" w:fill="FFFFFF"/>
        </w:rPr>
        <w:t>定制开发部分</w:t>
      </w:r>
    </w:p>
    <w:p>
      <w:pPr>
        <w:pStyle w:val="122"/>
        <w:spacing w:line="360" w:lineRule="auto"/>
        <w:ind w:left="425" w:firstLine="600" w:firstLineChars="250"/>
        <w:rPr>
          <w:rFonts w:ascii="宋体" w:hAnsi="宋体" w:eastAsia="宋体"/>
          <w:sz w:val="24"/>
          <w:szCs w:val="24"/>
        </w:rPr>
      </w:pPr>
      <w:r>
        <w:rPr>
          <w:rFonts w:hint="eastAsia" w:ascii="宋体" w:hAnsi="宋体" w:eastAsia="宋体"/>
          <w:sz w:val="24"/>
          <w:szCs w:val="24"/>
        </w:rPr>
        <w:sym w:font="Wingdings 2" w:char="0052"/>
      </w:r>
      <w:r>
        <w:rPr>
          <w:rFonts w:hint="eastAsia" w:ascii="宋体" w:hAnsi="宋体" w:eastAsia="宋体"/>
          <w:sz w:val="24"/>
          <w:szCs w:val="24"/>
        </w:rPr>
        <w:t>作品或软件著作权、专利等相关知识产权归采购人所有，同等条件下优先转让给该项目承建商。</w:t>
      </w:r>
    </w:p>
    <w:p>
      <w:pPr>
        <w:pStyle w:val="122"/>
        <w:spacing w:line="360" w:lineRule="auto"/>
        <w:ind w:left="425" w:firstLine="600" w:firstLineChars="250"/>
        <w:rPr>
          <w:rFonts w:ascii="宋体" w:hAnsi="宋体" w:eastAsia="宋体"/>
          <w:sz w:val="24"/>
          <w:szCs w:val="24"/>
        </w:rPr>
      </w:pPr>
      <w:r>
        <w:rPr>
          <w:rFonts w:hint="eastAsia" w:ascii="宋体" w:hAnsi="宋体" w:eastAsia="宋体"/>
          <w:sz w:val="24"/>
          <w:szCs w:val="24"/>
        </w:rPr>
        <w:t>□作品或软件著作权、专利等相关知识产权归双方共有。</w:t>
      </w:r>
    </w:p>
    <w:p>
      <w:pPr>
        <w:pStyle w:val="122"/>
        <w:spacing w:line="360" w:lineRule="auto"/>
        <w:ind w:left="425" w:firstLine="600" w:firstLineChars="250"/>
        <w:rPr>
          <w:rFonts w:ascii="宋体" w:hAnsi="宋体" w:eastAsia="宋体"/>
          <w:sz w:val="24"/>
          <w:szCs w:val="24"/>
        </w:rPr>
      </w:pPr>
      <w:r>
        <w:rPr>
          <w:rFonts w:hint="eastAsia" w:ascii="宋体" w:hAnsi="宋体" w:eastAsia="宋体"/>
          <w:sz w:val="24"/>
          <w:szCs w:val="24"/>
        </w:rPr>
        <w:t>□其他：</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 xml:space="preserve">                                        </w:t>
      </w:r>
    </w:p>
    <w:p>
      <w:pPr>
        <w:pStyle w:val="5"/>
        <w:rPr>
          <w:rFonts w:ascii="宋体" w:hAnsi="宋体" w:eastAsia="宋体"/>
        </w:rPr>
      </w:pPr>
      <w:r>
        <w:rPr>
          <w:rFonts w:hint="eastAsia" w:ascii="宋体" w:hAnsi="宋体" w:eastAsia="宋体"/>
          <w:lang w:val="en-US" w:eastAsia="zh-CN"/>
        </w:rPr>
        <w:t>5</w:t>
      </w:r>
      <w:r>
        <w:rPr>
          <w:rFonts w:ascii="宋体" w:hAnsi="宋体" w:eastAsia="宋体"/>
        </w:rPr>
        <w:t>.</w:t>
      </w:r>
      <w:r>
        <w:rPr>
          <w:rFonts w:hint="eastAsia" w:ascii="宋体" w:hAnsi="宋体" w:eastAsia="宋体"/>
        </w:rPr>
        <w:t>商务要求（全部条款为</w:t>
      </w:r>
      <w:r>
        <w:rPr>
          <w:rFonts w:hint="eastAsia"/>
        </w:rPr>
        <w:t>★条款，必须响应）</w:t>
      </w:r>
    </w:p>
    <w:p>
      <w:pPr>
        <w:pStyle w:val="122"/>
        <w:widowControl/>
        <w:numPr>
          <w:ilvl w:val="1"/>
          <w:numId w:val="11"/>
        </w:numPr>
        <w:spacing w:line="360" w:lineRule="auto"/>
        <w:ind w:firstLineChars="0"/>
        <w:jc w:val="left"/>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承建商需按院方和银行要求配合商务处理（采购模式可能是银行或院方采购，也可能是总包采购，根据后续情况确定）。</w:t>
      </w:r>
    </w:p>
    <w:p>
      <w:pPr>
        <w:pStyle w:val="122"/>
        <w:widowControl/>
        <w:numPr>
          <w:ilvl w:val="1"/>
          <w:numId w:val="11"/>
        </w:numPr>
        <w:spacing w:line="360" w:lineRule="auto"/>
        <w:ind w:firstLineChars="0"/>
        <w:jc w:val="left"/>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承建商承诺可开展提前实施（根据项目紧急程度，一般在市场调研完成</w:t>
      </w:r>
      <w:r>
        <w:rPr>
          <w:rFonts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rPr>
        <w:t>个月内入场），实施过程中发现承建商虚假承诺或不能按要求提供服务的，甲方有权终止合作。承建方需无条件承担相关风险。</w:t>
      </w:r>
    </w:p>
    <w:p>
      <w:pPr>
        <w:pStyle w:val="122"/>
        <w:widowControl/>
        <w:numPr>
          <w:ilvl w:val="1"/>
          <w:numId w:val="11"/>
        </w:numPr>
        <w:spacing w:line="360" w:lineRule="auto"/>
        <w:ind w:firstLineChars="0"/>
        <w:jc w:val="left"/>
        <w:rPr>
          <w:rFonts w:ascii="宋体" w:hAnsi="宋体" w:eastAsia="宋体" w:cs="宋体"/>
          <w:color w:val="000000" w:themeColor="text1"/>
          <w:sz w:val="24"/>
          <w:szCs w:val="24"/>
          <w:shd w:val="clear" w:color="auto" w:fill="FFFFFF"/>
        </w:rPr>
      </w:pPr>
      <w:r>
        <w:rPr>
          <w:rFonts w:hint="eastAsia" w:ascii="宋体" w:hAnsi="宋体" w:eastAsia="宋体" w:cs="宋体"/>
          <w:color w:val="000000"/>
          <w:sz w:val="24"/>
          <w:szCs w:val="24"/>
          <w:shd w:val="clear" w:color="auto" w:fill="FFFFFF"/>
        </w:rPr>
        <w:t>工期：自</w:t>
      </w:r>
      <w:r>
        <w:rPr>
          <w:rFonts w:hint="eastAsia" w:ascii="宋体" w:hAnsi="宋体" w:eastAsia="宋体" w:cs="宋体"/>
          <w:color w:val="000000" w:themeColor="text1"/>
          <w:sz w:val="24"/>
          <w:szCs w:val="24"/>
          <w:shd w:val="clear" w:color="auto" w:fill="FFFFFF"/>
        </w:rPr>
        <w:t>合同签订后</w:t>
      </w:r>
      <w:r>
        <w:rPr>
          <w:rFonts w:ascii="宋体" w:hAnsi="宋体" w:eastAsia="宋体" w:cs="宋体"/>
          <w:color w:val="000000" w:themeColor="text1"/>
          <w:sz w:val="24"/>
          <w:szCs w:val="24"/>
          <w:shd w:val="clear" w:color="auto" w:fill="FFFFFF"/>
        </w:rPr>
        <w:t>9</w:t>
      </w:r>
      <w:r>
        <w:rPr>
          <w:rFonts w:hint="eastAsia" w:ascii="宋体" w:hAnsi="宋体" w:eastAsia="宋体" w:cs="宋体"/>
          <w:color w:val="000000" w:themeColor="text1"/>
          <w:sz w:val="24"/>
          <w:szCs w:val="24"/>
          <w:shd w:val="clear" w:color="auto" w:fill="FFFFFF"/>
        </w:rPr>
        <w:t>个月内完成上线。</w:t>
      </w:r>
    </w:p>
    <w:p>
      <w:pPr>
        <w:pStyle w:val="122"/>
        <w:widowControl/>
        <w:numPr>
          <w:ilvl w:val="1"/>
          <w:numId w:val="11"/>
        </w:numPr>
        <w:spacing w:line="360" w:lineRule="auto"/>
        <w:ind w:firstLineChars="0"/>
        <w:jc w:val="left"/>
        <w:rPr>
          <w:rFonts w:ascii="宋体" w:hAnsi="宋体" w:eastAsia="宋体" w:cs="宋体"/>
          <w:color w:val="000000" w:themeColor="text1"/>
          <w:sz w:val="24"/>
          <w:szCs w:val="24"/>
          <w:shd w:val="clear" w:color="auto" w:fill="FFFFFF"/>
        </w:rPr>
      </w:pPr>
      <w:r>
        <w:rPr>
          <w:rFonts w:hint="eastAsia" w:ascii="宋体" w:hAnsi="宋体" w:eastAsia="宋体" w:cs="宋体"/>
          <w:color w:val="000000" w:themeColor="text1"/>
          <w:sz w:val="24"/>
          <w:szCs w:val="24"/>
          <w:shd w:val="clear" w:color="auto" w:fill="FFFFFF"/>
        </w:rPr>
        <w:t>实施地点：中山大学附属肿瘤医院（包括越秀院区、黄埔院区）。</w:t>
      </w:r>
    </w:p>
    <w:p>
      <w:pPr>
        <w:pStyle w:val="122"/>
        <w:widowControl/>
        <w:numPr>
          <w:ilvl w:val="1"/>
          <w:numId w:val="11"/>
        </w:numPr>
        <w:spacing w:line="360" w:lineRule="auto"/>
        <w:ind w:firstLineChars="0"/>
        <w:jc w:val="left"/>
        <w:rPr>
          <w:rFonts w:ascii="宋体" w:hAnsi="宋体" w:eastAsia="宋体" w:cs="宋体"/>
          <w:sz w:val="24"/>
          <w:szCs w:val="24"/>
          <w:shd w:val="clear" w:color="auto" w:fill="FFFFFF"/>
        </w:rPr>
      </w:pPr>
      <w:r>
        <w:rPr>
          <w:rStyle w:val="59"/>
          <w:rFonts w:hint="eastAsia" w:ascii="宋体" w:hAnsi="宋体" w:eastAsia="宋体"/>
          <w:b w:val="0"/>
          <w:color w:val="000000" w:themeColor="text1"/>
          <w:kern w:val="0"/>
          <w:sz w:val="24"/>
          <w:szCs w:val="24"/>
          <w:lang w:bidi="ar"/>
        </w:rPr>
        <w:t>培训：系统上线后承建商需制定完善培训计划和方案</w:t>
      </w:r>
      <w:r>
        <w:rPr>
          <w:rStyle w:val="59"/>
          <w:rFonts w:hint="eastAsia" w:ascii="宋体" w:hAnsi="宋体" w:eastAsia="宋体"/>
          <w:b w:val="0"/>
          <w:kern w:val="0"/>
          <w:sz w:val="24"/>
          <w:szCs w:val="24"/>
          <w:lang w:bidi="ar"/>
        </w:rPr>
        <w:t>，组织对信息中心及相关系统管理人员的专业培训，保证对系统进行熟练维护和使用。</w:t>
      </w:r>
    </w:p>
    <w:p>
      <w:pPr>
        <w:pStyle w:val="5"/>
        <w:rPr>
          <w:rStyle w:val="59"/>
          <w:rFonts w:ascii="宋体" w:hAnsi="宋体" w:eastAsia="宋体"/>
          <w:b/>
          <w:bCs w:val="0"/>
          <w:kern w:val="0"/>
          <w:lang w:bidi="ar"/>
        </w:rPr>
      </w:pPr>
      <w:r>
        <w:rPr>
          <w:rStyle w:val="59"/>
          <w:rFonts w:ascii="宋体" w:hAnsi="宋体" w:eastAsia="宋体"/>
          <w:b/>
          <w:bCs w:val="0"/>
          <w:kern w:val="0"/>
          <w:lang w:bidi="ar"/>
        </w:rPr>
        <w:t>5.</w:t>
      </w:r>
      <w:r>
        <w:rPr>
          <w:rStyle w:val="59"/>
          <w:rFonts w:hint="eastAsia" w:ascii="宋体" w:hAnsi="宋体" w:eastAsia="宋体"/>
          <w:b/>
          <w:bCs w:val="0"/>
          <w:kern w:val="0"/>
          <w:lang w:bidi="ar"/>
        </w:rPr>
        <w:t>验收要求：</w:t>
      </w:r>
    </w:p>
    <w:p>
      <w:pPr>
        <w:pStyle w:val="122"/>
        <w:widowControl/>
        <w:numPr>
          <w:ilvl w:val="1"/>
          <w:numId w:val="12"/>
        </w:numPr>
        <w:spacing w:line="360" w:lineRule="auto"/>
        <w:ind w:firstLineChars="0"/>
        <w:jc w:val="left"/>
        <w:rPr>
          <w:rStyle w:val="59"/>
          <w:rFonts w:ascii="宋体" w:hAnsi="宋体" w:eastAsia="宋体"/>
          <w:b w:val="0"/>
          <w:kern w:val="0"/>
          <w:sz w:val="24"/>
          <w:szCs w:val="24"/>
          <w:lang w:bidi="ar"/>
        </w:rPr>
      </w:pPr>
      <w:r>
        <w:rPr>
          <w:rStyle w:val="59"/>
          <w:rFonts w:hint="eastAsia" w:ascii="宋体" w:hAnsi="宋体" w:eastAsia="宋体"/>
          <w:b w:val="0"/>
          <w:kern w:val="0"/>
          <w:sz w:val="24"/>
          <w:szCs w:val="24"/>
          <w:lang w:bidi="ar"/>
        </w:rPr>
        <w:t>系统正常上线稳定运行后，可发起验收；</w:t>
      </w:r>
    </w:p>
    <w:p>
      <w:pPr>
        <w:pStyle w:val="122"/>
        <w:widowControl/>
        <w:numPr>
          <w:ilvl w:val="1"/>
          <w:numId w:val="12"/>
        </w:numPr>
        <w:spacing w:line="360" w:lineRule="auto"/>
        <w:ind w:firstLineChars="0"/>
        <w:jc w:val="left"/>
        <w:rPr>
          <w:rStyle w:val="59"/>
          <w:rFonts w:ascii="宋体" w:hAnsi="宋体" w:eastAsia="宋体"/>
          <w:b w:val="0"/>
          <w:color w:val="000000" w:themeColor="text1"/>
          <w:kern w:val="0"/>
          <w:sz w:val="24"/>
          <w:szCs w:val="24"/>
          <w:lang w:bidi="ar"/>
        </w:rPr>
      </w:pPr>
      <w:r>
        <w:rPr>
          <w:rStyle w:val="59"/>
          <w:rFonts w:hint="eastAsia" w:ascii="宋体" w:hAnsi="宋体" w:eastAsia="宋体"/>
          <w:b w:val="0"/>
          <w:kern w:val="0"/>
          <w:sz w:val="24"/>
          <w:szCs w:val="24"/>
          <w:lang w:bidi="ar"/>
        </w:rPr>
        <w:t>功能验收标准以合同</w:t>
      </w:r>
      <w:r>
        <w:rPr>
          <w:rStyle w:val="59"/>
          <w:rFonts w:hint="eastAsia" w:ascii="宋体" w:hAnsi="宋体" w:eastAsia="宋体"/>
          <w:b w:val="0"/>
          <w:color w:val="000000" w:themeColor="text1"/>
          <w:kern w:val="0"/>
          <w:sz w:val="24"/>
          <w:szCs w:val="24"/>
          <w:lang w:bidi="ar"/>
        </w:rPr>
        <w:t>签订后各方确认的详细用户需求书为准。</w:t>
      </w:r>
    </w:p>
    <w:p>
      <w:pPr>
        <w:pStyle w:val="122"/>
        <w:widowControl/>
        <w:numPr>
          <w:ilvl w:val="1"/>
          <w:numId w:val="12"/>
        </w:numPr>
        <w:spacing w:line="360" w:lineRule="auto"/>
        <w:ind w:firstLineChars="0"/>
        <w:jc w:val="left"/>
        <w:rPr>
          <w:rStyle w:val="59"/>
          <w:rFonts w:ascii="宋体" w:hAnsi="宋体" w:eastAsia="宋体"/>
          <w:b w:val="0"/>
          <w:color w:val="000000" w:themeColor="text1"/>
          <w:kern w:val="0"/>
          <w:sz w:val="24"/>
          <w:szCs w:val="24"/>
          <w:lang w:bidi="ar"/>
        </w:rPr>
      </w:pPr>
      <w:r>
        <w:rPr>
          <w:rStyle w:val="59"/>
          <w:rFonts w:hint="eastAsia" w:ascii="宋体" w:hAnsi="宋体" w:eastAsia="宋体"/>
          <w:b w:val="0"/>
          <w:color w:val="000000" w:themeColor="text1"/>
          <w:kern w:val="0"/>
          <w:sz w:val="24"/>
          <w:szCs w:val="24"/>
          <w:lang w:bidi="ar"/>
        </w:rPr>
        <w:t>商务和实施验收以本文档和合同相关约定为准，按照院方验收流程和要求开展。</w:t>
      </w:r>
    </w:p>
    <w:p>
      <w:pPr>
        <w:pStyle w:val="5"/>
        <w:rPr>
          <w:rStyle w:val="59"/>
          <w:rFonts w:ascii="宋体" w:hAnsi="宋体" w:eastAsia="宋体"/>
          <w:b/>
          <w:bCs w:val="0"/>
          <w:color w:val="000000" w:themeColor="text1"/>
          <w:kern w:val="0"/>
          <w:lang w:bidi="ar"/>
        </w:rPr>
      </w:pPr>
      <w:r>
        <w:rPr>
          <w:rStyle w:val="59"/>
          <w:rFonts w:ascii="宋体" w:hAnsi="宋体" w:eastAsia="宋体"/>
          <w:b/>
          <w:bCs w:val="0"/>
          <w:color w:val="000000" w:themeColor="text1"/>
          <w:kern w:val="0"/>
          <w:lang w:bidi="ar"/>
        </w:rPr>
        <w:t>6.</w:t>
      </w:r>
      <w:r>
        <w:rPr>
          <w:rStyle w:val="59"/>
          <w:rFonts w:hint="eastAsia" w:ascii="宋体" w:hAnsi="宋体" w:eastAsia="宋体"/>
          <w:b/>
          <w:bCs w:val="0"/>
          <w:color w:val="000000" w:themeColor="text1"/>
          <w:kern w:val="0"/>
          <w:lang w:bidi="ar"/>
        </w:rPr>
        <w:t>支付要求</w:t>
      </w:r>
      <w:r>
        <w:rPr>
          <w:rStyle w:val="59"/>
          <w:rFonts w:hint="eastAsia" w:ascii="宋体" w:hAnsi="宋体" w:eastAsia="宋体"/>
          <w:b/>
          <w:bCs w:val="0"/>
          <w:i/>
          <w:iCs/>
          <w:color w:val="000000" w:themeColor="text1"/>
          <w:kern w:val="0"/>
          <w:sz w:val="24"/>
          <w:szCs w:val="24"/>
          <w:lang w:bidi="ar"/>
        </w:rPr>
        <w:t>(请根据具体项目进行调整</w:t>
      </w:r>
      <w:r>
        <w:rPr>
          <w:rStyle w:val="59"/>
          <w:rFonts w:ascii="宋体" w:hAnsi="宋体" w:eastAsia="宋体"/>
          <w:b/>
          <w:bCs w:val="0"/>
          <w:i/>
          <w:iCs/>
          <w:color w:val="000000" w:themeColor="text1"/>
          <w:kern w:val="0"/>
          <w:sz w:val="24"/>
          <w:szCs w:val="24"/>
          <w:lang w:bidi="ar"/>
        </w:rPr>
        <w:t>)</w:t>
      </w:r>
      <w:r>
        <w:rPr>
          <w:rStyle w:val="59"/>
          <w:rFonts w:hint="eastAsia" w:ascii="宋体" w:hAnsi="宋体" w:eastAsia="宋体"/>
          <w:b/>
          <w:bCs w:val="0"/>
          <w:color w:val="000000" w:themeColor="text1"/>
          <w:kern w:val="0"/>
          <w:lang w:bidi="ar"/>
        </w:rPr>
        <w:t>：</w:t>
      </w:r>
    </w:p>
    <w:p>
      <w:pPr>
        <w:pStyle w:val="122"/>
        <w:widowControl/>
        <w:numPr>
          <w:ilvl w:val="0"/>
          <w:numId w:val="13"/>
        </w:numPr>
        <w:spacing w:line="360" w:lineRule="auto"/>
        <w:ind w:firstLineChars="0"/>
        <w:jc w:val="left"/>
        <w:rPr>
          <w:rStyle w:val="59"/>
          <w:rFonts w:ascii="宋体" w:hAnsi="宋体" w:eastAsia="宋体"/>
          <w:b w:val="0"/>
          <w:color w:val="000000" w:themeColor="text1"/>
          <w:kern w:val="0"/>
          <w:sz w:val="24"/>
          <w:szCs w:val="24"/>
          <w:lang w:bidi="ar"/>
        </w:rPr>
      </w:pPr>
      <w:r>
        <w:rPr>
          <w:rStyle w:val="59"/>
          <w:rFonts w:hint="eastAsia" w:ascii="宋体" w:hAnsi="宋体" w:eastAsia="宋体"/>
          <w:b w:val="0"/>
          <w:color w:val="000000" w:themeColor="text1"/>
          <w:kern w:val="0"/>
          <w:sz w:val="24"/>
          <w:szCs w:val="24"/>
          <w:lang w:bidi="ar"/>
        </w:rPr>
        <w:t>在合同生效后，启动支付</w:t>
      </w:r>
      <w:r>
        <w:rPr>
          <w:rStyle w:val="59"/>
          <w:rFonts w:ascii="宋体" w:hAnsi="宋体" w:eastAsia="宋体"/>
          <w:b w:val="0"/>
          <w:color w:val="000000" w:themeColor="text1"/>
          <w:kern w:val="0"/>
          <w:sz w:val="24"/>
          <w:szCs w:val="24"/>
          <w:lang w:bidi="ar"/>
        </w:rPr>
        <w:t>4</w:t>
      </w:r>
      <w:r>
        <w:rPr>
          <w:rStyle w:val="59"/>
          <w:rFonts w:hint="eastAsia" w:ascii="宋体" w:hAnsi="宋体" w:eastAsia="宋体"/>
          <w:b w:val="0"/>
          <w:color w:val="000000" w:themeColor="text1"/>
          <w:kern w:val="0"/>
          <w:sz w:val="24"/>
          <w:szCs w:val="24"/>
          <w:lang w:bidi="ar"/>
        </w:rPr>
        <w:t>0%的合同款项流程。</w:t>
      </w:r>
    </w:p>
    <w:p>
      <w:pPr>
        <w:pStyle w:val="122"/>
        <w:widowControl/>
        <w:numPr>
          <w:ilvl w:val="0"/>
          <w:numId w:val="13"/>
        </w:numPr>
        <w:spacing w:line="360" w:lineRule="auto"/>
        <w:ind w:firstLineChars="0"/>
        <w:jc w:val="left"/>
        <w:rPr>
          <w:rStyle w:val="59"/>
          <w:rFonts w:ascii="宋体" w:hAnsi="宋体" w:eastAsia="宋体"/>
          <w:b w:val="0"/>
          <w:color w:val="000000" w:themeColor="text1"/>
          <w:kern w:val="0"/>
          <w:sz w:val="24"/>
          <w:szCs w:val="24"/>
          <w:lang w:bidi="ar"/>
        </w:rPr>
      </w:pPr>
      <w:r>
        <w:rPr>
          <w:rStyle w:val="59"/>
          <w:rFonts w:hint="eastAsia" w:ascii="宋体" w:hAnsi="宋体" w:eastAsia="宋体"/>
          <w:b w:val="0"/>
          <w:color w:val="000000" w:themeColor="text1"/>
          <w:kern w:val="0"/>
          <w:sz w:val="24"/>
          <w:szCs w:val="24"/>
          <w:lang w:bidi="ar"/>
        </w:rPr>
        <w:t>项目验收合格后，启动支付</w:t>
      </w:r>
      <w:r>
        <w:rPr>
          <w:rStyle w:val="59"/>
          <w:rFonts w:ascii="宋体" w:hAnsi="宋体" w:eastAsia="宋体"/>
          <w:b w:val="0"/>
          <w:color w:val="000000" w:themeColor="text1"/>
          <w:kern w:val="0"/>
          <w:sz w:val="24"/>
          <w:szCs w:val="24"/>
          <w:lang w:bidi="ar"/>
        </w:rPr>
        <w:t>5</w:t>
      </w:r>
      <w:r>
        <w:rPr>
          <w:rStyle w:val="59"/>
          <w:rFonts w:hint="eastAsia" w:ascii="宋体" w:hAnsi="宋体" w:eastAsia="宋体"/>
          <w:b w:val="0"/>
          <w:color w:val="000000" w:themeColor="text1"/>
          <w:kern w:val="0"/>
          <w:sz w:val="24"/>
          <w:szCs w:val="24"/>
          <w:lang w:bidi="ar"/>
        </w:rPr>
        <w:t>5%的合同款项流程。验收标准以合同签订后各方确认的详细用户需求书为准。</w:t>
      </w:r>
    </w:p>
    <w:p>
      <w:pPr>
        <w:pStyle w:val="122"/>
        <w:widowControl/>
        <w:numPr>
          <w:ilvl w:val="0"/>
          <w:numId w:val="13"/>
        </w:numPr>
        <w:spacing w:line="360" w:lineRule="auto"/>
        <w:ind w:firstLineChars="0"/>
        <w:jc w:val="left"/>
        <w:rPr>
          <w:rStyle w:val="59"/>
          <w:rFonts w:ascii="宋体" w:hAnsi="宋体" w:eastAsia="宋体"/>
          <w:b w:val="0"/>
          <w:color w:val="000000" w:themeColor="text1"/>
          <w:kern w:val="0"/>
          <w:sz w:val="24"/>
          <w:szCs w:val="24"/>
          <w:lang w:bidi="ar"/>
        </w:rPr>
      </w:pPr>
      <w:r>
        <w:rPr>
          <w:rStyle w:val="59"/>
          <w:rFonts w:hint="eastAsia" w:ascii="宋体" w:hAnsi="宋体" w:eastAsia="宋体"/>
          <w:b w:val="0"/>
          <w:color w:val="000000" w:themeColor="text1"/>
          <w:kern w:val="0"/>
          <w:sz w:val="24"/>
          <w:szCs w:val="24"/>
          <w:lang w:bidi="ar"/>
        </w:rPr>
        <w:t>验收合格正常维保期2年后，启动支付5%的维保款项流程。</w:t>
      </w:r>
    </w:p>
    <w:p>
      <w:pPr>
        <w:pStyle w:val="122"/>
        <w:widowControl/>
        <w:numPr>
          <w:ilvl w:val="0"/>
          <w:numId w:val="13"/>
        </w:numPr>
        <w:spacing w:line="360" w:lineRule="auto"/>
        <w:ind w:firstLineChars="0"/>
        <w:jc w:val="left"/>
        <w:rPr>
          <w:rStyle w:val="59"/>
          <w:rFonts w:ascii="宋体" w:hAnsi="宋体" w:eastAsia="宋体"/>
          <w:b w:val="0"/>
          <w:kern w:val="0"/>
          <w:sz w:val="24"/>
          <w:szCs w:val="24"/>
          <w:lang w:bidi="ar"/>
        </w:rPr>
      </w:pPr>
      <w:r>
        <w:rPr>
          <w:rStyle w:val="59"/>
          <w:rFonts w:hint="eastAsia" w:ascii="宋体" w:hAnsi="宋体" w:eastAsia="宋体"/>
          <w:b w:val="0"/>
          <w:color w:val="000000" w:themeColor="text1"/>
          <w:kern w:val="0"/>
          <w:sz w:val="24"/>
          <w:szCs w:val="24"/>
          <w:lang w:bidi="ar"/>
        </w:rPr>
        <w:t>承建商需充分评估验收后支付、维保</w:t>
      </w:r>
      <w:r>
        <w:rPr>
          <w:rStyle w:val="59"/>
          <w:rFonts w:hint="eastAsia" w:ascii="宋体" w:hAnsi="宋体" w:eastAsia="宋体"/>
          <w:b w:val="0"/>
          <w:kern w:val="0"/>
          <w:sz w:val="24"/>
          <w:szCs w:val="24"/>
          <w:lang w:bidi="ar"/>
        </w:rPr>
        <w:t>周期、实施风险，将相应成本纳入总体报价。</w:t>
      </w:r>
    </w:p>
    <w:p>
      <w:pPr>
        <w:pStyle w:val="5"/>
        <w:rPr>
          <w:rFonts w:ascii="宋体" w:hAnsi="宋体" w:eastAsia="宋体"/>
        </w:rPr>
      </w:pPr>
      <w:r>
        <w:rPr>
          <w:rFonts w:ascii="宋体" w:hAnsi="宋体" w:eastAsia="宋体"/>
        </w:rPr>
        <w:t>7.</w:t>
      </w:r>
      <w:r>
        <w:rPr>
          <w:rFonts w:hint="eastAsia" w:ascii="宋体" w:hAnsi="宋体" w:eastAsia="宋体"/>
        </w:rPr>
        <w:t>售后要求</w:t>
      </w:r>
      <w:r>
        <w:rPr>
          <w:rStyle w:val="59"/>
          <w:rFonts w:hint="eastAsia" w:ascii="宋体" w:hAnsi="宋体" w:eastAsia="宋体"/>
          <w:b/>
          <w:bCs w:val="0"/>
          <w:kern w:val="0"/>
          <w:lang w:bidi="ar"/>
        </w:rPr>
        <w:t>：</w:t>
      </w:r>
    </w:p>
    <w:p>
      <w:pPr>
        <w:pStyle w:val="122"/>
        <w:widowControl/>
        <w:numPr>
          <w:ilvl w:val="1"/>
          <w:numId w:val="14"/>
        </w:numPr>
        <w:spacing w:line="360" w:lineRule="auto"/>
        <w:ind w:firstLineChars="0"/>
        <w:jc w:val="left"/>
        <w:rPr>
          <w:rStyle w:val="59"/>
          <w:rFonts w:ascii="宋体" w:hAnsi="宋体" w:eastAsia="宋体"/>
          <w:b w:val="0"/>
          <w:color w:val="000000" w:themeColor="text1"/>
          <w:kern w:val="0"/>
          <w:sz w:val="24"/>
          <w:szCs w:val="24"/>
          <w:lang w:bidi="ar"/>
        </w:rPr>
      </w:pPr>
      <w:r>
        <w:rPr>
          <w:rStyle w:val="59"/>
          <w:rFonts w:hint="eastAsia" w:ascii="宋体" w:hAnsi="宋体" w:eastAsia="宋体"/>
          <w:b w:val="0"/>
          <w:kern w:val="0"/>
          <w:sz w:val="24"/>
          <w:szCs w:val="24"/>
          <w:lang w:bidi="ar"/>
        </w:rPr>
        <w:t>免费维</w:t>
      </w:r>
      <w:r>
        <w:rPr>
          <w:rStyle w:val="59"/>
          <w:rFonts w:hint="eastAsia" w:ascii="宋体" w:hAnsi="宋体" w:eastAsia="宋体"/>
          <w:b w:val="0"/>
          <w:color w:val="000000" w:themeColor="text1"/>
          <w:kern w:val="0"/>
          <w:sz w:val="24"/>
          <w:szCs w:val="24"/>
          <w:lang w:bidi="ar"/>
        </w:rPr>
        <w:t>保期两年，</w:t>
      </w:r>
      <w:r>
        <w:rPr>
          <w:rStyle w:val="59"/>
          <w:rFonts w:hint="eastAsia" w:ascii="宋体" w:hAnsi="宋体" w:eastAsia="宋体"/>
          <w:b w:val="0"/>
          <w:kern w:val="0"/>
          <w:sz w:val="24"/>
          <w:szCs w:val="24"/>
          <w:lang w:bidi="ar"/>
        </w:rPr>
        <w:t>自验收合格后开始计算。免费</w:t>
      </w:r>
      <w:r>
        <w:rPr>
          <w:rStyle w:val="59"/>
          <w:rFonts w:hint="eastAsia" w:ascii="宋体" w:hAnsi="宋体" w:eastAsia="宋体"/>
          <w:b w:val="0"/>
          <w:color w:val="000000" w:themeColor="text1"/>
          <w:kern w:val="0"/>
          <w:sz w:val="24"/>
          <w:szCs w:val="24"/>
          <w:lang w:bidi="ar"/>
        </w:rPr>
        <w:t>维保期包括系统完善期和日常运维期。</w:t>
      </w:r>
    </w:p>
    <w:p>
      <w:pPr>
        <w:pStyle w:val="122"/>
        <w:widowControl/>
        <w:numPr>
          <w:ilvl w:val="1"/>
          <w:numId w:val="14"/>
        </w:numPr>
        <w:spacing w:line="360" w:lineRule="auto"/>
        <w:ind w:firstLineChars="0"/>
        <w:rPr>
          <w:rStyle w:val="59"/>
          <w:rFonts w:ascii="宋体" w:hAnsi="宋体" w:eastAsia="宋体"/>
          <w:b w:val="0"/>
          <w:color w:val="000000" w:themeColor="text1"/>
          <w:kern w:val="0"/>
          <w:sz w:val="24"/>
          <w:szCs w:val="24"/>
          <w:lang w:bidi="ar"/>
        </w:rPr>
      </w:pPr>
      <w:r>
        <w:rPr>
          <w:rStyle w:val="59"/>
          <w:rFonts w:hint="eastAsia" w:ascii="宋体" w:hAnsi="宋体" w:eastAsia="宋体"/>
          <w:b w:val="0"/>
          <w:color w:val="000000" w:themeColor="text1"/>
          <w:kern w:val="0"/>
          <w:sz w:val="24"/>
          <w:szCs w:val="24"/>
          <w:lang w:bidi="ar"/>
        </w:rPr>
        <w:t>项目正式通过验收后</w:t>
      </w:r>
      <w:r>
        <w:rPr>
          <w:rStyle w:val="59"/>
          <w:rFonts w:ascii="宋体" w:hAnsi="宋体" w:eastAsia="宋体"/>
          <w:b w:val="0"/>
          <w:color w:val="000000" w:themeColor="text1"/>
          <w:kern w:val="0"/>
          <w:sz w:val="24"/>
          <w:szCs w:val="24"/>
          <w:u w:val="single"/>
          <w:lang w:bidi="ar"/>
        </w:rPr>
        <w:t xml:space="preserve"> 12 </w:t>
      </w:r>
      <w:r>
        <w:rPr>
          <w:rStyle w:val="59"/>
          <w:rFonts w:hint="eastAsia" w:ascii="宋体" w:hAnsi="宋体" w:eastAsia="宋体"/>
          <w:b w:val="0"/>
          <w:color w:val="000000" w:themeColor="text1"/>
          <w:kern w:val="0"/>
          <w:sz w:val="24"/>
          <w:szCs w:val="24"/>
          <w:lang w:bidi="ar"/>
        </w:rPr>
        <w:t>个月内为系统完善期，处理系统完善性需求开发和日常运维，驻场时间为工作日</w:t>
      </w:r>
      <w:r>
        <w:rPr>
          <w:rStyle w:val="59"/>
          <w:rFonts w:ascii="宋体" w:hAnsi="宋体" w:eastAsia="宋体"/>
          <w:b w:val="0"/>
          <w:color w:val="000000" w:themeColor="text1"/>
          <w:kern w:val="0"/>
          <w:sz w:val="24"/>
          <w:szCs w:val="24"/>
          <w:lang w:bidi="ar"/>
        </w:rPr>
        <w:t>8:00-17:30</w:t>
      </w:r>
      <w:r>
        <w:rPr>
          <w:rStyle w:val="59"/>
          <w:rFonts w:hint="eastAsia" w:ascii="宋体" w:hAnsi="宋体" w:eastAsia="宋体"/>
          <w:b w:val="0"/>
          <w:color w:val="000000" w:themeColor="text1"/>
          <w:kern w:val="0"/>
          <w:sz w:val="24"/>
          <w:szCs w:val="24"/>
          <w:lang w:bidi="ar"/>
        </w:rPr>
        <w:t>，驻场地点由采购人指定。</w:t>
      </w:r>
    </w:p>
    <w:p>
      <w:pPr>
        <w:pStyle w:val="122"/>
        <w:widowControl/>
        <w:numPr>
          <w:ilvl w:val="1"/>
          <w:numId w:val="14"/>
        </w:numPr>
        <w:spacing w:line="360" w:lineRule="auto"/>
        <w:ind w:firstLineChars="0"/>
        <w:jc w:val="left"/>
        <w:rPr>
          <w:rStyle w:val="59"/>
          <w:rFonts w:ascii="宋体" w:hAnsi="宋体" w:eastAsia="宋体"/>
          <w:b w:val="0"/>
          <w:color w:val="000000" w:themeColor="text1"/>
          <w:kern w:val="0"/>
          <w:sz w:val="24"/>
          <w:szCs w:val="24"/>
          <w:lang w:bidi="ar"/>
        </w:rPr>
      </w:pPr>
      <w:r>
        <w:rPr>
          <w:rStyle w:val="59"/>
          <w:rFonts w:hint="eastAsia" w:ascii="宋体" w:hAnsi="宋体" w:eastAsia="宋体"/>
          <w:b w:val="0"/>
          <w:color w:val="000000" w:themeColor="text1"/>
          <w:kern w:val="0"/>
          <w:sz w:val="24"/>
          <w:szCs w:val="24"/>
          <w:lang w:bidi="ar"/>
        </w:rPr>
        <w:t>系统完善期结束后进入日常运维期，日常运维期的维保内容包括日常巡检、</w:t>
      </w:r>
      <w:r>
        <w:rPr>
          <w:rStyle w:val="59"/>
          <w:rFonts w:ascii="宋体" w:hAnsi="宋体" w:eastAsia="宋体"/>
          <w:b w:val="0"/>
          <w:color w:val="000000" w:themeColor="text1"/>
          <w:kern w:val="0"/>
          <w:sz w:val="24"/>
          <w:szCs w:val="24"/>
          <w:lang w:bidi="ar"/>
        </w:rPr>
        <w:t>BUG</w:t>
      </w:r>
      <w:r>
        <w:rPr>
          <w:rStyle w:val="59"/>
          <w:rFonts w:hint="eastAsia" w:ascii="宋体" w:hAnsi="宋体" w:eastAsia="宋体"/>
          <w:b w:val="0"/>
          <w:color w:val="000000" w:themeColor="text1"/>
          <w:kern w:val="0"/>
          <w:sz w:val="24"/>
          <w:szCs w:val="24"/>
          <w:lang w:bidi="ar"/>
        </w:rPr>
        <w:t>处理等日常维护；新需求、重大升级等不在维保范围内。日常运维期内，承建商须为采购人提供</w:t>
      </w:r>
      <w:r>
        <w:rPr>
          <w:rStyle w:val="59"/>
          <w:rFonts w:ascii="宋体" w:hAnsi="宋体" w:eastAsia="宋体"/>
          <w:b w:val="0"/>
          <w:color w:val="000000" w:themeColor="text1"/>
          <w:kern w:val="0"/>
          <w:sz w:val="24"/>
          <w:szCs w:val="24"/>
          <w:lang w:bidi="ar"/>
        </w:rPr>
        <w:t>7</w:t>
      </w:r>
      <w:r>
        <w:rPr>
          <w:rStyle w:val="59"/>
          <w:rFonts w:hint="eastAsia" w:ascii="宋体" w:hAnsi="宋体" w:eastAsia="宋体"/>
          <w:b w:val="0"/>
          <w:color w:val="000000" w:themeColor="text1"/>
          <w:kern w:val="0"/>
          <w:sz w:val="24"/>
          <w:szCs w:val="24"/>
          <w:lang w:bidi="ar"/>
        </w:rPr>
        <w:t>×</w:t>
      </w:r>
      <w:r>
        <w:rPr>
          <w:rStyle w:val="59"/>
          <w:rFonts w:ascii="宋体" w:hAnsi="宋体" w:eastAsia="宋体"/>
          <w:b w:val="0"/>
          <w:color w:val="000000" w:themeColor="text1"/>
          <w:kern w:val="0"/>
          <w:sz w:val="24"/>
          <w:szCs w:val="24"/>
          <w:lang w:bidi="ar"/>
        </w:rPr>
        <w:t>24</w:t>
      </w:r>
      <w:r>
        <w:rPr>
          <w:rStyle w:val="59"/>
          <w:rFonts w:hint="eastAsia" w:ascii="宋体" w:hAnsi="宋体" w:eastAsia="宋体"/>
          <w:b w:val="0"/>
          <w:color w:val="000000" w:themeColor="text1"/>
          <w:kern w:val="0"/>
          <w:sz w:val="24"/>
          <w:szCs w:val="24"/>
          <w:lang w:bidi="ar"/>
        </w:rPr>
        <w:t>小时电话支持、远程技术支持服务，</w:t>
      </w:r>
      <w:r>
        <w:rPr>
          <w:rStyle w:val="59"/>
          <w:rFonts w:ascii="宋体" w:hAnsi="宋体" w:eastAsia="宋体"/>
          <w:b w:val="0"/>
          <w:color w:val="000000" w:themeColor="text1"/>
          <w:kern w:val="0"/>
          <w:sz w:val="24"/>
          <w:szCs w:val="24"/>
          <w:lang w:bidi="ar"/>
        </w:rPr>
        <w:t>15</w:t>
      </w:r>
      <w:r>
        <w:rPr>
          <w:rStyle w:val="59"/>
          <w:rFonts w:hint="eastAsia" w:ascii="宋体" w:hAnsi="宋体" w:eastAsia="宋体"/>
          <w:b w:val="0"/>
          <w:color w:val="000000" w:themeColor="text1"/>
          <w:kern w:val="0"/>
          <w:sz w:val="24"/>
          <w:szCs w:val="24"/>
          <w:lang w:bidi="ar"/>
        </w:rPr>
        <w:t>分钟内技术响应，一般问题</w:t>
      </w:r>
      <w:r>
        <w:rPr>
          <w:rStyle w:val="59"/>
          <w:rFonts w:ascii="宋体" w:hAnsi="宋体" w:eastAsia="宋体"/>
          <w:b w:val="0"/>
          <w:color w:val="000000" w:themeColor="text1"/>
          <w:kern w:val="0"/>
          <w:sz w:val="24"/>
          <w:szCs w:val="24"/>
          <w:lang w:bidi="ar"/>
        </w:rPr>
        <w:t>1</w:t>
      </w:r>
      <w:r>
        <w:rPr>
          <w:rStyle w:val="59"/>
          <w:rFonts w:hint="eastAsia" w:ascii="宋体" w:hAnsi="宋体" w:eastAsia="宋体"/>
          <w:b w:val="0"/>
          <w:color w:val="000000" w:themeColor="text1"/>
          <w:kern w:val="0"/>
          <w:sz w:val="24"/>
          <w:szCs w:val="24"/>
          <w:lang w:bidi="ar"/>
        </w:rPr>
        <w:t>小时内解决；系统灾难发生时，协调相关技术人员</w:t>
      </w:r>
      <w:r>
        <w:rPr>
          <w:rStyle w:val="59"/>
          <w:rFonts w:ascii="宋体" w:hAnsi="宋体" w:eastAsia="宋体"/>
          <w:b w:val="0"/>
          <w:color w:val="000000" w:themeColor="text1"/>
          <w:kern w:val="0"/>
          <w:sz w:val="24"/>
          <w:szCs w:val="24"/>
          <w:lang w:bidi="ar"/>
        </w:rPr>
        <w:t xml:space="preserve"> 2</w:t>
      </w:r>
      <w:r>
        <w:rPr>
          <w:rStyle w:val="59"/>
          <w:rFonts w:hint="eastAsia" w:ascii="宋体" w:hAnsi="宋体" w:eastAsia="宋体"/>
          <w:b w:val="0"/>
          <w:color w:val="000000" w:themeColor="text1"/>
          <w:kern w:val="0"/>
          <w:sz w:val="24"/>
          <w:szCs w:val="24"/>
          <w:lang w:bidi="ar"/>
        </w:rPr>
        <w:t>小时到达现场。</w:t>
      </w:r>
    </w:p>
    <w:p>
      <w:pPr>
        <w:pStyle w:val="122"/>
        <w:widowControl/>
        <w:numPr>
          <w:ilvl w:val="1"/>
          <w:numId w:val="14"/>
        </w:numPr>
        <w:spacing w:line="360" w:lineRule="auto"/>
        <w:ind w:firstLineChars="0"/>
        <w:jc w:val="left"/>
        <w:rPr>
          <w:rStyle w:val="59"/>
          <w:rFonts w:ascii="宋体" w:hAnsi="宋体" w:eastAsia="宋体"/>
          <w:b w:val="0"/>
          <w:color w:val="000000" w:themeColor="text1"/>
          <w:kern w:val="0"/>
          <w:sz w:val="24"/>
          <w:szCs w:val="24"/>
          <w:lang w:bidi="ar"/>
        </w:rPr>
      </w:pPr>
      <w:r>
        <w:rPr>
          <w:rStyle w:val="59"/>
          <w:rFonts w:hint="eastAsia" w:ascii="宋体" w:hAnsi="宋体" w:eastAsia="宋体"/>
          <w:b w:val="0"/>
          <w:color w:val="000000" w:themeColor="text1"/>
          <w:kern w:val="0"/>
          <w:sz w:val="24"/>
          <w:szCs w:val="24"/>
          <w:lang w:bidi="ar"/>
        </w:rPr>
        <w:t>系统免费维保期结束后，另外延续购买维保服务时，价格不得超出合同软件部分总价的</w:t>
      </w:r>
      <w:r>
        <w:rPr>
          <w:rStyle w:val="59"/>
          <w:rFonts w:ascii="宋体" w:hAnsi="宋体" w:eastAsia="宋体"/>
          <w:b w:val="0"/>
          <w:color w:val="000000" w:themeColor="text1"/>
          <w:kern w:val="0"/>
          <w:sz w:val="24"/>
          <w:szCs w:val="24"/>
          <w:lang w:bidi="ar"/>
        </w:rPr>
        <w:t>10%</w:t>
      </w:r>
      <w:r>
        <w:rPr>
          <w:rStyle w:val="59"/>
          <w:rFonts w:hint="eastAsia" w:ascii="宋体" w:hAnsi="宋体" w:eastAsia="宋体"/>
          <w:b w:val="0"/>
          <w:color w:val="000000" w:themeColor="text1"/>
          <w:kern w:val="0"/>
          <w:sz w:val="24"/>
          <w:szCs w:val="24"/>
          <w:lang w:bidi="ar"/>
        </w:rPr>
        <w:t>（含越秀院区、黄埔院区）。</w:t>
      </w:r>
    </w:p>
    <w:p>
      <w:pPr>
        <w:pStyle w:val="3"/>
        <w:ind w:left="0" w:firstLine="0" w:firstLineChars="0"/>
        <w:rPr>
          <w:rFonts w:hint="default" w:ascii="宋体" w:hAnsi="宋体" w:eastAsia="宋体"/>
          <w:sz w:val="24"/>
          <w:lang w:val="en-US" w:eastAsia="zh-CN"/>
        </w:rPr>
      </w:pPr>
    </w:p>
    <w:bookmarkEnd w:id="7"/>
    <w:bookmarkEnd w:id="8"/>
    <w:p>
      <w:pPr>
        <w:pStyle w:val="29"/>
        <w:rPr>
          <w:rFonts w:hint="eastAsia" w:hAnsi="宋体"/>
          <w:b/>
        </w:rPr>
      </w:pPr>
      <w:r>
        <w:rPr>
          <w:rFonts w:hint="eastAsia" w:hAnsi="宋体"/>
          <w:b/>
        </w:rPr>
        <w:t>说明：标注“</w:t>
      </w:r>
      <w:r>
        <w:rPr>
          <w:rFonts w:hint="eastAsia" w:hAnsi="宋体" w:cs="黑体"/>
          <w:b/>
          <w:bCs/>
        </w:rPr>
        <w:t>★</w:t>
      </w:r>
      <w:r>
        <w:rPr>
          <w:rFonts w:hint="eastAsia" w:hAnsi="宋体"/>
          <w:b/>
        </w:rPr>
        <w:t>”的条款为评审时重要条款不允许偏离，不满足者将作为无效报价。</w:t>
      </w:r>
    </w:p>
    <w:p>
      <w:pPr>
        <w:pStyle w:val="2"/>
        <w:jc w:val="center"/>
        <w:rPr>
          <w:rFonts w:hint="eastAsia" w:ascii="宋体" w:hAnsi="宋体"/>
          <w:bCs/>
          <w:sz w:val="30"/>
          <w:szCs w:val="30"/>
        </w:rPr>
      </w:pPr>
      <w:r>
        <w:rPr>
          <w:rFonts w:hint="eastAsia" w:ascii="宋体" w:hAnsi="宋体"/>
          <w:bCs/>
          <w:sz w:val="30"/>
          <w:szCs w:val="30"/>
        </w:rPr>
        <w:t>第三部分 评审方法</w:t>
      </w:r>
    </w:p>
    <w:p>
      <w:pPr>
        <w:numPr>
          <w:ilvl w:val="0"/>
          <w:numId w:val="15"/>
        </w:numPr>
        <w:spacing w:line="360" w:lineRule="auto"/>
        <w:rPr>
          <w:rFonts w:hint="eastAsia" w:ascii="宋体" w:hAnsi="宋体"/>
          <w:b/>
          <w:bCs/>
          <w:sz w:val="24"/>
        </w:rPr>
      </w:pPr>
      <w:r>
        <w:rPr>
          <w:rFonts w:hint="eastAsia" w:ascii="宋体" w:hAnsi="宋体"/>
          <w:b/>
          <w:bCs/>
          <w:sz w:val="24"/>
        </w:rPr>
        <w:t>院内采购评审方法</w:t>
      </w:r>
    </w:p>
    <w:p>
      <w:pPr>
        <w:autoSpaceDE w:val="0"/>
        <w:autoSpaceDN w:val="0"/>
        <w:adjustRightInd w:val="0"/>
        <w:snapToGrid w:val="0"/>
        <w:spacing w:line="360" w:lineRule="auto"/>
        <w:ind w:right="34" w:firstLine="480" w:firstLineChars="200"/>
        <w:rPr>
          <w:rFonts w:hint="eastAsia" w:ascii="宋体" w:hAnsi="宋体" w:cs="Arial"/>
          <w:sz w:val="24"/>
        </w:rPr>
      </w:pPr>
      <w:r>
        <w:rPr>
          <w:rFonts w:hint="eastAsia" w:ascii="宋体" w:hAnsi="宋体" w:cs="Arial"/>
          <w:sz w:val="24"/>
        </w:rPr>
        <w:t>本次评标采用</w:t>
      </w:r>
      <w:r>
        <w:rPr>
          <w:rFonts w:hint="eastAsia" w:ascii="宋体" w:hAnsi="宋体" w:cs="宋体"/>
          <w:kern w:val="0"/>
          <w:sz w:val="24"/>
        </w:rPr>
        <w:t>综合评分法</w:t>
      </w:r>
      <w:r>
        <w:rPr>
          <w:rFonts w:hint="eastAsia" w:ascii="宋体" w:hAnsi="宋体" w:cs="Arial"/>
          <w:sz w:val="24"/>
        </w:rPr>
        <w:t>，现场报价二轮。</w:t>
      </w:r>
    </w:p>
    <w:p>
      <w:pPr>
        <w:autoSpaceDE w:val="0"/>
        <w:autoSpaceDN w:val="0"/>
        <w:adjustRightInd w:val="0"/>
        <w:snapToGrid w:val="0"/>
        <w:spacing w:line="360" w:lineRule="auto"/>
        <w:ind w:right="34"/>
        <w:rPr>
          <w:rFonts w:hint="eastAsia" w:ascii="宋体" w:hAnsi="宋体" w:cs="Arial"/>
          <w:sz w:val="24"/>
        </w:rPr>
      </w:pPr>
    </w:p>
    <w:p>
      <w:pPr>
        <w:numPr>
          <w:ilvl w:val="0"/>
          <w:numId w:val="16"/>
        </w:numPr>
        <w:autoSpaceDE w:val="0"/>
        <w:autoSpaceDN w:val="0"/>
        <w:adjustRightInd w:val="0"/>
        <w:snapToGrid w:val="0"/>
        <w:spacing w:line="360" w:lineRule="auto"/>
        <w:ind w:right="34"/>
        <w:rPr>
          <w:rFonts w:hint="eastAsia" w:ascii="宋体" w:hAnsi="宋体" w:cs="Arial"/>
          <w:b/>
          <w:sz w:val="24"/>
        </w:rPr>
      </w:pPr>
      <w:r>
        <w:rPr>
          <w:rFonts w:hint="eastAsia" w:ascii="宋体" w:hAnsi="宋体" w:cs="Arial"/>
          <w:b/>
          <w:sz w:val="24"/>
        </w:rPr>
        <w:t>评分标准</w:t>
      </w:r>
    </w:p>
    <w:p>
      <w:pPr>
        <w:autoSpaceDE w:val="0"/>
        <w:autoSpaceDN w:val="0"/>
        <w:adjustRightInd w:val="0"/>
        <w:snapToGrid w:val="0"/>
        <w:spacing w:line="360" w:lineRule="auto"/>
        <w:ind w:right="34" w:firstLine="480" w:firstLineChars="200"/>
        <w:rPr>
          <w:rFonts w:hint="eastAsia" w:ascii="宋体" w:hAnsi="宋体" w:cs="Arial"/>
          <w:sz w:val="24"/>
        </w:rPr>
      </w:pPr>
      <w:r>
        <w:rPr>
          <w:rFonts w:hint="eastAsia" w:ascii="宋体" w:hAnsi="宋体" w:cs="Arial"/>
          <w:sz w:val="24"/>
          <w:lang w:eastAsia="zh-CN"/>
        </w:rPr>
        <w:t>将从公司资质、同类案例、现场方案、价格等进行横向比较</w:t>
      </w:r>
      <w:r>
        <w:rPr>
          <w:rFonts w:hint="eastAsia" w:ascii="宋体" w:hAnsi="宋体" w:cs="Arial"/>
          <w:sz w:val="24"/>
        </w:rPr>
        <w:t>。</w:t>
      </w:r>
    </w:p>
    <w:p>
      <w:pPr>
        <w:numPr>
          <w:numId w:val="0"/>
        </w:numPr>
        <w:autoSpaceDE w:val="0"/>
        <w:autoSpaceDN w:val="0"/>
        <w:adjustRightInd w:val="0"/>
        <w:snapToGrid w:val="0"/>
        <w:spacing w:line="360" w:lineRule="auto"/>
        <w:ind w:right="34" w:rightChars="0"/>
        <w:rPr>
          <w:rFonts w:hint="eastAsia" w:ascii="宋体" w:hAnsi="宋体" w:cs="Arial"/>
          <w:b/>
          <w:sz w:val="24"/>
        </w:rPr>
      </w:pPr>
    </w:p>
    <w:p>
      <w:pPr>
        <w:pStyle w:val="2"/>
        <w:jc w:val="center"/>
        <w:rPr>
          <w:rFonts w:hint="eastAsia" w:ascii="宋体" w:hAnsi="宋体"/>
          <w:bCs/>
          <w:sz w:val="30"/>
          <w:szCs w:val="30"/>
        </w:rPr>
      </w:pPr>
      <w:r>
        <w:rPr>
          <w:rFonts w:hint="eastAsia" w:ascii="宋体" w:hAnsi="宋体"/>
          <w:bCs/>
          <w:sz w:val="30"/>
          <w:szCs w:val="30"/>
        </w:rPr>
        <w:t>第</w:t>
      </w:r>
      <w:r>
        <w:rPr>
          <w:rFonts w:hint="eastAsia" w:ascii="宋体" w:hAnsi="宋体"/>
          <w:bCs/>
          <w:sz w:val="30"/>
          <w:szCs w:val="30"/>
          <w:lang w:eastAsia="zh-CN"/>
        </w:rPr>
        <w:t>四</w:t>
      </w:r>
      <w:r>
        <w:rPr>
          <w:rFonts w:hint="eastAsia" w:ascii="宋体" w:hAnsi="宋体"/>
          <w:bCs/>
          <w:sz w:val="30"/>
          <w:szCs w:val="30"/>
        </w:rPr>
        <w:t>部分　</w:t>
      </w:r>
      <w:r>
        <w:rPr>
          <w:rFonts w:hint="eastAsia" w:ascii="宋体" w:hAnsi="宋体"/>
          <w:sz w:val="30"/>
          <w:szCs w:val="30"/>
        </w:rPr>
        <w:t>院内谈判响应文件格式</w:t>
      </w:r>
    </w:p>
    <w:p>
      <w:pPr>
        <w:adjustRightInd w:val="0"/>
        <w:snapToGrid w:val="0"/>
        <w:spacing w:line="360" w:lineRule="auto"/>
        <w:jc w:val="center"/>
        <w:rPr>
          <w:rFonts w:hint="eastAsia" w:ascii="宋体" w:hAnsi="宋体"/>
          <w:b/>
          <w:kern w:val="0"/>
          <w:sz w:val="28"/>
          <w:szCs w:val="28"/>
        </w:rPr>
      </w:pPr>
    </w:p>
    <w:p>
      <w:pPr>
        <w:jc w:val="center"/>
        <w:rPr>
          <w:rFonts w:hint="eastAsia" w:ascii="宋体" w:hAnsi="宋体"/>
          <w:b/>
          <w:sz w:val="32"/>
          <w:szCs w:val="32"/>
        </w:rPr>
      </w:pPr>
      <w:r>
        <w:rPr>
          <w:rFonts w:hint="eastAsia" w:ascii="宋体" w:hAnsi="宋体"/>
          <w:b/>
          <w:sz w:val="32"/>
          <w:szCs w:val="32"/>
        </w:rPr>
        <w:t>院内谈判响应文件</w:t>
      </w:r>
    </w:p>
    <w:p>
      <w:pPr>
        <w:rPr>
          <w:rFonts w:hint="eastAsia" w:ascii="宋体" w:hAnsi="宋体"/>
          <w:sz w:val="24"/>
          <w:szCs w:val="28"/>
        </w:rPr>
      </w:pPr>
    </w:p>
    <w:p>
      <w:pPr>
        <w:autoSpaceDE w:val="0"/>
        <w:autoSpaceDN w:val="0"/>
        <w:adjustRightInd w:val="0"/>
        <w:ind w:right="246" w:firstLine="420" w:firstLineChars="200"/>
        <w:rPr>
          <w:rFonts w:hint="eastAsia" w:ascii="仿宋" w:hAnsi="仿宋" w:eastAsia="仿宋"/>
          <w:kern w:val="0"/>
          <w:szCs w:val="21"/>
        </w:rPr>
      </w:pPr>
      <w:r>
        <w:rPr>
          <w:rFonts w:hint="eastAsia" w:ascii="仿宋" w:hAnsi="仿宋" w:eastAsia="仿宋"/>
          <w:kern w:val="0"/>
          <w:szCs w:val="21"/>
        </w:rPr>
        <w:t xml:space="preserve">1. </w:t>
      </w:r>
      <w:r>
        <w:rPr>
          <w:rFonts w:hint="eastAsia" w:ascii="仿宋" w:hAnsi="仿宋" w:eastAsia="仿宋"/>
          <w:szCs w:val="21"/>
        </w:rPr>
        <w:t>自查表</w:t>
      </w:r>
      <w:r>
        <w:rPr>
          <w:rFonts w:hint="eastAsia" w:ascii="仿宋" w:hAnsi="仿宋" w:eastAsia="仿宋"/>
          <w:kern w:val="0"/>
          <w:szCs w:val="21"/>
        </w:rPr>
        <w:t>；</w:t>
      </w:r>
    </w:p>
    <w:p>
      <w:pPr>
        <w:autoSpaceDE w:val="0"/>
        <w:autoSpaceDN w:val="0"/>
        <w:adjustRightInd w:val="0"/>
        <w:ind w:right="246" w:firstLine="420" w:firstLineChars="200"/>
        <w:rPr>
          <w:rFonts w:hint="eastAsia" w:ascii="仿宋" w:hAnsi="仿宋" w:eastAsia="仿宋"/>
          <w:kern w:val="0"/>
          <w:szCs w:val="21"/>
        </w:rPr>
      </w:pPr>
      <w:r>
        <w:rPr>
          <w:rFonts w:hint="eastAsia" w:ascii="仿宋" w:hAnsi="仿宋" w:eastAsia="仿宋"/>
          <w:kern w:val="0"/>
          <w:szCs w:val="21"/>
        </w:rPr>
        <w:t xml:space="preserve">2. </w:t>
      </w:r>
      <w:r>
        <w:rPr>
          <w:rFonts w:hint="eastAsia" w:ascii="仿宋" w:hAnsi="仿宋" w:eastAsia="仿宋"/>
          <w:szCs w:val="21"/>
        </w:rPr>
        <w:t>资格性文件</w:t>
      </w:r>
      <w:r>
        <w:rPr>
          <w:rFonts w:hint="eastAsia" w:ascii="仿宋" w:hAnsi="仿宋" w:eastAsia="仿宋"/>
          <w:kern w:val="0"/>
          <w:szCs w:val="21"/>
        </w:rPr>
        <w:t>；</w:t>
      </w:r>
    </w:p>
    <w:p>
      <w:pPr>
        <w:autoSpaceDE w:val="0"/>
        <w:autoSpaceDN w:val="0"/>
        <w:adjustRightInd w:val="0"/>
        <w:ind w:right="246" w:firstLine="420" w:firstLineChars="200"/>
        <w:rPr>
          <w:rFonts w:hint="eastAsia" w:ascii="仿宋" w:hAnsi="仿宋" w:eastAsia="仿宋"/>
          <w:kern w:val="0"/>
          <w:szCs w:val="21"/>
        </w:rPr>
      </w:pPr>
      <w:r>
        <w:rPr>
          <w:rFonts w:hint="eastAsia" w:ascii="仿宋" w:hAnsi="仿宋" w:eastAsia="仿宋"/>
          <w:kern w:val="0"/>
          <w:szCs w:val="21"/>
        </w:rPr>
        <w:t xml:space="preserve">3. </w:t>
      </w:r>
      <w:r>
        <w:rPr>
          <w:rFonts w:hint="eastAsia" w:ascii="仿宋" w:hAnsi="仿宋" w:eastAsia="仿宋"/>
          <w:szCs w:val="21"/>
        </w:rPr>
        <w:t>商务部分</w:t>
      </w:r>
      <w:r>
        <w:rPr>
          <w:rFonts w:hint="eastAsia" w:ascii="仿宋" w:hAnsi="仿宋" w:eastAsia="仿宋"/>
          <w:kern w:val="0"/>
          <w:szCs w:val="21"/>
        </w:rPr>
        <w:t>；</w:t>
      </w:r>
    </w:p>
    <w:p>
      <w:pPr>
        <w:autoSpaceDE w:val="0"/>
        <w:autoSpaceDN w:val="0"/>
        <w:adjustRightInd w:val="0"/>
        <w:ind w:right="246" w:firstLine="420" w:firstLineChars="200"/>
        <w:rPr>
          <w:rFonts w:hint="eastAsia" w:ascii="仿宋" w:hAnsi="仿宋" w:eastAsia="仿宋"/>
          <w:kern w:val="0"/>
          <w:szCs w:val="21"/>
        </w:rPr>
      </w:pPr>
      <w:r>
        <w:rPr>
          <w:rFonts w:hint="eastAsia" w:ascii="仿宋" w:hAnsi="仿宋" w:eastAsia="仿宋"/>
          <w:kern w:val="0"/>
          <w:szCs w:val="21"/>
        </w:rPr>
        <w:t>4. 需求响应部分；</w:t>
      </w:r>
    </w:p>
    <w:p>
      <w:pPr>
        <w:autoSpaceDE w:val="0"/>
        <w:autoSpaceDN w:val="0"/>
        <w:adjustRightInd w:val="0"/>
        <w:ind w:right="32" w:firstLine="420" w:firstLineChars="200"/>
        <w:rPr>
          <w:rFonts w:hint="eastAsia" w:ascii="仿宋" w:hAnsi="仿宋" w:eastAsia="仿宋"/>
          <w:kern w:val="0"/>
          <w:szCs w:val="21"/>
        </w:rPr>
      </w:pPr>
      <w:r>
        <w:rPr>
          <w:rFonts w:hint="eastAsia" w:ascii="仿宋" w:hAnsi="仿宋" w:eastAsia="仿宋"/>
          <w:kern w:val="0"/>
          <w:szCs w:val="21"/>
        </w:rPr>
        <w:t xml:space="preserve">5. </w:t>
      </w:r>
      <w:r>
        <w:rPr>
          <w:rFonts w:hint="eastAsia" w:ascii="仿宋" w:hAnsi="仿宋" w:eastAsia="仿宋"/>
          <w:szCs w:val="21"/>
        </w:rPr>
        <w:t>价格部分。</w:t>
      </w:r>
    </w:p>
    <w:p>
      <w:pPr>
        <w:rPr>
          <w:rFonts w:hint="eastAsia" w:ascii="宋体" w:hAnsi="宋体"/>
          <w:sz w:val="28"/>
          <w:szCs w:val="28"/>
        </w:rPr>
      </w:pPr>
    </w:p>
    <w:p>
      <w:pPr>
        <w:ind w:left="840" w:hanging="840" w:hangingChars="350"/>
        <w:rPr>
          <w:rFonts w:hint="eastAsia" w:ascii="宋体" w:hAnsi="宋体"/>
          <w:sz w:val="24"/>
          <w:u w:val="single"/>
        </w:rPr>
      </w:pPr>
      <w:r>
        <w:rPr>
          <w:rFonts w:hint="eastAsia" w:ascii="宋体" w:hAnsi="宋体"/>
          <w:sz w:val="24"/>
        </w:rPr>
        <w:t>注：1. 请供应商按照以下文件的要求格式、内容，顺序制作响应文件，并请编制目录及页码，否则可能将影响对项目文件的评价。</w:t>
      </w:r>
      <w:r>
        <w:rPr>
          <w:rFonts w:hint="eastAsia" w:ascii="宋体" w:hAnsi="宋体"/>
          <w:kern w:val="0"/>
          <w:szCs w:val="21"/>
        </w:rPr>
        <w:t>正本</w:t>
      </w:r>
      <w:r>
        <w:rPr>
          <w:rFonts w:hint="eastAsia" w:ascii="宋体" w:hAnsi="宋体"/>
          <w:kern w:val="0"/>
          <w:szCs w:val="21"/>
          <w:u w:val="single"/>
        </w:rPr>
        <w:t>一</w:t>
      </w:r>
      <w:r>
        <w:rPr>
          <w:rFonts w:hint="eastAsia" w:ascii="宋体" w:hAnsi="宋体"/>
          <w:kern w:val="0"/>
          <w:szCs w:val="21"/>
        </w:rPr>
        <w:t>份，副本</w:t>
      </w:r>
      <w:r>
        <w:rPr>
          <w:rFonts w:hint="eastAsia" w:ascii="宋体" w:hAnsi="宋体"/>
          <w:kern w:val="0"/>
          <w:szCs w:val="21"/>
          <w:u w:val="single"/>
        </w:rPr>
        <w:t>三</w:t>
      </w:r>
      <w:r>
        <w:rPr>
          <w:rFonts w:hint="eastAsia" w:ascii="宋体" w:hAnsi="宋体"/>
          <w:kern w:val="0"/>
          <w:szCs w:val="21"/>
        </w:rPr>
        <w:t>份。</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ascii="宋体" w:hAnsi="宋体"/>
        </w:rPr>
        <w:br w:type="page"/>
      </w:r>
    </w:p>
    <w:p>
      <w:pPr>
        <w:rPr>
          <w:rFonts w:hint="eastAsia" w:ascii="宋体" w:hAnsi="宋体"/>
        </w:rPr>
      </w:pPr>
    </w:p>
    <w:p>
      <w:pPr>
        <w:rPr>
          <w:rFonts w:hint="eastAsia" w:ascii="宋体" w:hAnsi="宋体"/>
        </w:rPr>
      </w:pPr>
    </w:p>
    <w:p>
      <w:pPr>
        <w:rPr>
          <w:rFonts w:hint="eastAsia" w:ascii="宋体" w:hAnsi="宋体"/>
        </w:rPr>
      </w:pPr>
    </w:p>
    <w:p>
      <w:pPr>
        <w:pStyle w:val="29"/>
        <w:jc w:val="center"/>
        <w:rPr>
          <w:rFonts w:hint="eastAsia" w:hAnsi="宋体"/>
          <w:b/>
          <w:sz w:val="48"/>
          <w:szCs w:val="48"/>
        </w:rPr>
      </w:pPr>
      <w:r>
        <w:rPr>
          <w:rFonts w:hint="eastAsia" w:hAnsi="宋体"/>
          <w:b/>
          <w:sz w:val="48"/>
          <w:szCs w:val="48"/>
        </w:rPr>
        <w:t>中山大学附属肿瘤医院</w:t>
      </w:r>
      <w:r>
        <w:rPr>
          <w:rFonts w:hint="eastAsia" w:hAnsi="宋体"/>
          <w:b/>
          <w:sz w:val="48"/>
          <w:szCs w:val="48"/>
          <w:lang w:eastAsia="zh-CN"/>
        </w:rPr>
        <w:t>全瘤种数据平台升级</w:t>
      </w:r>
      <w:r>
        <w:rPr>
          <w:rFonts w:hint="eastAsia" w:hAnsi="宋体"/>
          <w:b/>
          <w:sz w:val="48"/>
          <w:szCs w:val="48"/>
        </w:rPr>
        <w:t>项目</w:t>
      </w:r>
    </w:p>
    <w:p>
      <w:pPr>
        <w:pStyle w:val="29"/>
        <w:tabs>
          <w:tab w:val="left" w:pos="1260"/>
        </w:tabs>
        <w:jc w:val="center"/>
        <w:rPr>
          <w:rFonts w:hint="eastAsia" w:hAnsi="宋体"/>
          <w:b/>
          <w:spacing w:val="100"/>
          <w:w w:val="110"/>
          <w:sz w:val="48"/>
          <w:szCs w:val="48"/>
        </w:rPr>
      </w:pPr>
      <w:r>
        <w:rPr>
          <w:rFonts w:hint="eastAsia" w:hAnsi="宋体"/>
          <w:b/>
          <w:spacing w:val="100"/>
          <w:w w:val="110"/>
          <w:kern w:val="0"/>
          <w:sz w:val="48"/>
          <w:szCs w:val="48"/>
        </w:rPr>
        <w:t>院内谈判响应文件</w:t>
      </w:r>
    </w:p>
    <w:p>
      <w:pPr>
        <w:pStyle w:val="29"/>
        <w:jc w:val="center"/>
        <w:rPr>
          <w:rFonts w:hint="eastAsia" w:hAnsi="宋体"/>
          <w:b/>
          <w:sz w:val="48"/>
          <w:szCs w:val="48"/>
        </w:rPr>
      </w:pPr>
      <w:r>
        <w:rPr>
          <w:rFonts w:hint="eastAsia" w:hAnsi="宋体"/>
          <w:b/>
          <w:sz w:val="48"/>
          <w:szCs w:val="48"/>
        </w:rPr>
        <w:t>（正本/副本）</w:t>
      </w:r>
    </w:p>
    <w:p>
      <w:pPr>
        <w:pStyle w:val="29"/>
        <w:jc w:val="center"/>
        <w:rPr>
          <w:rFonts w:hint="eastAsia" w:hAnsi="宋体"/>
          <w:b/>
          <w:sz w:val="28"/>
          <w:szCs w:val="28"/>
        </w:rPr>
      </w:pPr>
    </w:p>
    <w:p>
      <w:pPr>
        <w:pStyle w:val="29"/>
        <w:spacing w:line="360" w:lineRule="auto"/>
        <w:rPr>
          <w:rFonts w:hint="eastAsia" w:hAnsi="宋体"/>
          <w:b/>
          <w:sz w:val="28"/>
          <w:szCs w:val="28"/>
        </w:rPr>
      </w:pPr>
    </w:p>
    <w:p>
      <w:pPr>
        <w:pStyle w:val="29"/>
        <w:spacing w:line="360" w:lineRule="auto"/>
        <w:jc w:val="center"/>
        <w:rPr>
          <w:rFonts w:hint="eastAsia" w:hAnsi="宋体"/>
          <w:b/>
          <w:sz w:val="28"/>
          <w:szCs w:val="28"/>
          <w:u w:val="single"/>
        </w:rPr>
      </w:pPr>
      <w:r>
        <w:rPr>
          <w:rFonts w:hint="eastAsia" w:hAnsi="宋体"/>
          <w:b/>
          <w:sz w:val="28"/>
          <w:szCs w:val="28"/>
        </w:rPr>
        <w:t>院内谈判项目名称：</w:t>
      </w:r>
      <w:r>
        <w:rPr>
          <w:rFonts w:hint="eastAsia" w:hAnsi="宋体"/>
          <w:b/>
          <w:sz w:val="28"/>
          <w:szCs w:val="28"/>
          <w:u w:val="single"/>
        </w:rPr>
        <w:t>中山大学附属肿瘤医院全瘤种数据平台</w:t>
      </w:r>
      <w:r>
        <w:rPr>
          <w:rFonts w:hint="eastAsia" w:hAnsi="宋体"/>
          <w:b/>
          <w:sz w:val="28"/>
          <w:szCs w:val="28"/>
          <w:u w:val="single"/>
          <w:lang w:eastAsia="zh-CN"/>
        </w:rPr>
        <w:t>升级</w:t>
      </w:r>
      <w:bookmarkStart w:id="44" w:name="_GoBack"/>
      <w:bookmarkEnd w:id="44"/>
      <w:r>
        <w:rPr>
          <w:rFonts w:hint="eastAsia" w:hAnsi="宋体"/>
          <w:b/>
          <w:sz w:val="28"/>
          <w:szCs w:val="28"/>
          <w:u w:val="single"/>
        </w:rPr>
        <w:t>项目</w:t>
      </w:r>
    </w:p>
    <w:p>
      <w:pPr>
        <w:pStyle w:val="4"/>
        <w:spacing w:line="360" w:lineRule="auto"/>
        <w:ind w:firstLine="0" w:firstLineChars="0"/>
        <w:rPr>
          <w:rFonts w:hint="eastAsia" w:ascii="宋体" w:hAnsi="宋体" w:eastAsia="宋体"/>
          <w:b/>
          <w:sz w:val="28"/>
          <w:szCs w:val="28"/>
          <w:u w:val="thick"/>
        </w:rPr>
      </w:pPr>
    </w:p>
    <w:p>
      <w:pPr>
        <w:pStyle w:val="29"/>
        <w:ind w:firstLine="843" w:firstLineChars="300"/>
        <w:rPr>
          <w:rFonts w:hint="eastAsia" w:hAnsi="宋体"/>
          <w:b/>
          <w:sz w:val="28"/>
          <w:szCs w:val="28"/>
        </w:rPr>
      </w:pPr>
    </w:p>
    <w:p>
      <w:pPr>
        <w:pStyle w:val="29"/>
        <w:ind w:firstLine="843" w:firstLineChars="300"/>
        <w:rPr>
          <w:rFonts w:hint="eastAsia" w:hAnsi="宋体"/>
          <w:b/>
          <w:sz w:val="28"/>
          <w:szCs w:val="28"/>
        </w:rPr>
      </w:pPr>
    </w:p>
    <w:p>
      <w:pPr>
        <w:pStyle w:val="29"/>
        <w:ind w:firstLine="843" w:firstLineChars="300"/>
        <w:rPr>
          <w:rFonts w:hint="eastAsia" w:hAnsi="宋体"/>
          <w:b/>
          <w:sz w:val="28"/>
          <w:szCs w:val="28"/>
        </w:rPr>
      </w:pPr>
    </w:p>
    <w:p>
      <w:pPr>
        <w:pStyle w:val="29"/>
        <w:ind w:firstLine="843" w:firstLineChars="300"/>
        <w:rPr>
          <w:rFonts w:hint="eastAsia" w:hAnsi="宋体"/>
          <w:b/>
          <w:sz w:val="28"/>
          <w:szCs w:val="28"/>
        </w:rPr>
      </w:pPr>
    </w:p>
    <w:p>
      <w:pPr>
        <w:pStyle w:val="29"/>
        <w:ind w:firstLine="843" w:firstLineChars="300"/>
        <w:rPr>
          <w:rFonts w:hint="eastAsia" w:hAnsi="宋体"/>
          <w:b/>
          <w:sz w:val="28"/>
          <w:szCs w:val="28"/>
        </w:rPr>
      </w:pPr>
    </w:p>
    <w:p>
      <w:pPr>
        <w:pStyle w:val="29"/>
        <w:spacing w:line="360" w:lineRule="auto"/>
        <w:ind w:firstLine="2249" w:firstLineChars="800"/>
        <w:jc w:val="left"/>
        <w:rPr>
          <w:rFonts w:hAnsi="宋体"/>
          <w:b/>
          <w:sz w:val="28"/>
          <w:szCs w:val="28"/>
          <w:u w:val="single"/>
        </w:rPr>
      </w:pPr>
      <w:r>
        <w:rPr>
          <w:rFonts w:hint="eastAsia" w:hAnsi="宋体"/>
          <w:b/>
          <w:sz w:val="28"/>
          <w:szCs w:val="28"/>
        </w:rPr>
        <w:t>供应商名称：</w:t>
      </w:r>
      <w:r>
        <w:rPr>
          <w:rFonts w:hint="eastAsia" w:hAnsi="宋体"/>
          <w:b/>
          <w:sz w:val="28"/>
          <w:szCs w:val="28"/>
          <w:u w:val="single"/>
        </w:rPr>
        <w:t xml:space="preserve">                  </w:t>
      </w:r>
    </w:p>
    <w:p>
      <w:pPr>
        <w:autoSpaceDE w:val="0"/>
        <w:autoSpaceDN w:val="0"/>
        <w:spacing w:line="240" w:lineRule="atLeast"/>
        <w:ind w:firstLine="2249" w:firstLineChars="800"/>
        <w:jc w:val="left"/>
        <w:rPr>
          <w:rFonts w:hint="eastAsia" w:ascii="宋体" w:hAnsi="宋体"/>
          <w:b/>
          <w:sz w:val="28"/>
          <w:szCs w:val="28"/>
          <w:u w:val="single"/>
        </w:rPr>
      </w:pPr>
      <w:r>
        <w:rPr>
          <w:rFonts w:hint="eastAsia" w:ascii="宋体" w:hAnsi="宋体"/>
          <w:b/>
          <w:sz w:val="28"/>
          <w:szCs w:val="28"/>
        </w:rPr>
        <w:t>日期：</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jc w:val="center"/>
        <w:rPr>
          <w:rFonts w:hint="eastAsia" w:ascii="宋体" w:hAnsi="宋体"/>
          <w:b/>
          <w:sz w:val="32"/>
          <w:szCs w:val="32"/>
        </w:rPr>
      </w:pPr>
      <w:bookmarkStart w:id="9" w:name="_Toc202816995"/>
      <w:bookmarkStart w:id="10" w:name="_Toc202252033"/>
      <w:bookmarkStart w:id="11" w:name="_Toc202820350"/>
      <w:bookmarkStart w:id="12" w:name="_Toc202251074"/>
      <w:bookmarkStart w:id="13" w:name="_Toc202819877"/>
      <w:bookmarkStart w:id="14" w:name="_Toc202254104"/>
      <w:bookmarkStart w:id="15" w:name="_Toc202251699"/>
      <w:r>
        <w:rPr>
          <w:rFonts w:ascii="宋体" w:hAnsi="宋体"/>
          <w:b/>
          <w:sz w:val="32"/>
          <w:szCs w:val="32"/>
        </w:rPr>
        <w:br w:type="page"/>
      </w:r>
      <w:bookmarkEnd w:id="9"/>
      <w:bookmarkEnd w:id="10"/>
      <w:bookmarkEnd w:id="11"/>
      <w:bookmarkEnd w:id="12"/>
      <w:bookmarkEnd w:id="13"/>
      <w:bookmarkEnd w:id="14"/>
      <w:bookmarkEnd w:id="15"/>
      <w:bookmarkStart w:id="16" w:name="_Toc202252034"/>
      <w:bookmarkStart w:id="17" w:name="_Toc202819878"/>
      <w:bookmarkStart w:id="18" w:name="_Toc202820351"/>
      <w:bookmarkStart w:id="19" w:name="_Toc202816996"/>
      <w:bookmarkStart w:id="20" w:name="_Toc202251075"/>
      <w:bookmarkStart w:id="21" w:name="_Toc202251700"/>
      <w:bookmarkStart w:id="22" w:name="_Toc202254105"/>
    </w:p>
    <w:p>
      <w:pPr>
        <w:ind w:firstLine="3313" w:firstLineChars="1100"/>
        <w:rPr>
          <w:rFonts w:hint="eastAsia" w:ascii="宋体" w:hAnsi="宋体"/>
          <w:b/>
          <w:sz w:val="30"/>
          <w:szCs w:val="30"/>
        </w:rPr>
      </w:pPr>
      <w:r>
        <w:rPr>
          <w:rFonts w:hint="eastAsia" w:ascii="宋体" w:hAnsi="宋体"/>
          <w:b/>
          <w:sz w:val="30"/>
          <w:szCs w:val="30"/>
        </w:rPr>
        <w:t>一、自查表</w:t>
      </w:r>
    </w:p>
    <w:p>
      <w:pPr>
        <w:rPr>
          <w:rFonts w:hint="eastAsia" w:ascii="宋体" w:hAnsi="宋体"/>
          <w:b/>
          <w:sz w:val="24"/>
        </w:rPr>
      </w:pPr>
      <w:r>
        <w:rPr>
          <w:rFonts w:hint="eastAsia" w:ascii="宋体" w:hAnsi="宋体"/>
          <w:b/>
          <w:sz w:val="24"/>
        </w:rPr>
        <w:t>1.1 资格与符合性自查表</w:t>
      </w:r>
    </w:p>
    <w:p>
      <w:pPr>
        <w:rPr>
          <w:rFonts w:hint="eastAsia" w:ascii="宋体" w:hAnsi="宋体"/>
          <w:b/>
          <w:sz w:val="24"/>
        </w:rPr>
      </w:pPr>
    </w:p>
    <w:tbl>
      <w:tblPr>
        <w:tblStyle w:val="55"/>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968"/>
        <w:gridCol w:w="115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ascii="宋体" w:hAnsi="宋体"/>
                <w:b/>
                <w:bCs/>
                <w:szCs w:val="21"/>
              </w:rPr>
            </w:pPr>
            <w:r>
              <w:rPr>
                <w:rFonts w:ascii="宋体" w:hAnsi="宋体"/>
                <w:b/>
                <w:bCs/>
                <w:szCs w:val="21"/>
              </w:rPr>
              <w:t>序号</w:t>
            </w:r>
          </w:p>
        </w:tc>
        <w:tc>
          <w:tcPr>
            <w:tcW w:w="5968" w:type="dxa"/>
            <w:noWrap w:val="0"/>
            <w:vAlign w:val="center"/>
          </w:tcPr>
          <w:p>
            <w:pPr>
              <w:spacing w:line="276" w:lineRule="auto"/>
              <w:ind w:firstLine="19" w:firstLineChars="9"/>
              <w:jc w:val="center"/>
              <w:rPr>
                <w:rFonts w:hint="eastAsia" w:ascii="宋体" w:hAnsi="宋体"/>
                <w:b/>
                <w:bCs/>
                <w:szCs w:val="21"/>
              </w:rPr>
            </w:pPr>
            <w:r>
              <w:rPr>
                <w:rFonts w:hint="eastAsia" w:ascii="宋体" w:hAnsi="宋体"/>
                <w:b/>
                <w:bCs/>
                <w:szCs w:val="21"/>
              </w:rPr>
              <w:t>自查项目</w:t>
            </w:r>
          </w:p>
        </w:tc>
        <w:tc>
          <w:tcPr>
            <w:tcW w:w="1158" w:type="dxa"/>
            <w:noWrap w:val="0"/>
            <w:vAlign w:val="center"/>
          </w:tcPr>
          <w:p>
            <w:pPr>
              <w:spacing w:line="276" w:lineRule="auto"/>
              <w:jc w:val="center"/>
              <w:rPr>
                <w:rFonts w:ascii="宋体" w:hAnsi="宋体"/>
                <w:b/>
                <w:bCs/>
                <w:szCs w:val="21"/>
              </w:rPr>
            </w:pPr>
            <w:r>
              <w:rPr>
                <w:rFonts w:ascii="宋体" w:hAnsi="宋体"/>
                <w:b/>
                <w:bCs/>
                <w:szCs w:val="21"/>
              </w:rPr>
              <w:t>自查结论</w:t>
            </w:r>
          </w:p>
        </w:tc>
        <w:tc>
          <w:tcPr>
            <w:tcW w:w="2112" w:type="dxa"/>
            <w:noWrap w:val="0"/>
            <w:vAlign w:val="center"/>
          </w:tcPr>
          <w:p>
            <w:pPr>
              <w:spacing w:line="276" w:lineRule="auto"/>
              <w:ind w:right="-178" w:rightChars="-85"/>
              <w:jc w:val="center"/>
              <w:rPr>
                <w:rFonts w:ascii="宋体" w:hAnsi="宋体"/>
                <w:b/>
                <w:bCs/>
                <w:szCs w:val="21"/>
              </w:rPr>
            </w:pPr>
            <w:r>
              <w:rPr>
                <w:rFonts w:ascii="宋体" w:hAnsi="宋体"/>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35" w:type="dxa"/>
            <w:noWrap w:val="0"/>
            <w:vAlign w:val="center"/>
          </w:tcPr>
          <w:p>
            <w:pPr>
              <w:spacing w:line="276" w:lineRule="auto"/>
              <w:jc w:val="center"/>
              <w:rPr>
                <w:rFonts w:ascii="宋体" w:hAnsi="宋体"/>
                <w:szCs w:val="21"/>
              </w:rPr>
            </w:pPr>
            <w:r>
              <w:rPr>
                <w:rFonts w:ascii="宋体" w:hAnsi="宋体"/>
                <w:szCs w:val="21"/>
              </w:rPr>
              <w:t>1</w:t>
            </w:r>
          </w:p>
        </w:tc>
        <w:tc>
          <w:tcPr>
            <w:tcW w:w="5968" w:type="dxa"/>
            <w:noWrap w:val="0"/>
            <w:vAlign w:val="center"/>
          </w:tcPr>
          <w:p>
            <w:pPr>
              <w:autoSpaceDE w:val="0"/>
              <w:autoSpaceDN w:val="0"/>
              <w:adjustRightInd w:val="0"/>
              <w:snapToGrid w:val="0"/>
              <w:spacing w:line="276" w:lineRule="auto"/>
              <w:ind w:right="32"/>
              <w:rPr>
                <w:rFonts w:ascii="宋体" w:hAnsi="宋体"/>
                <w:szCs w:val="21"/>
              </w:rPr>
            </w:pPr>
            <w:r>
              <w:rPr>
                <w:rFonts w:hint="eastAsia" w:ascii="宋体" w:hAnsi="宋体"/>
                <w:szCs w:val="21"/>
              </w:rPr>
              <w:t>供应商必须提供营业执照复印件（加盖公章）</w:t>
            </w:r>
          </w:p>
        </w:tc>
        <w:tc>
          <w:tcPr>
            <w:tcW w:w="1158" w:type="dxa"/>
            <w:noWrap w:val="0"/>
            <w:vAlign w:val="center"/>
          </w:tcPr>
          <w:p>
            <w:pPr>
              <w:spacing w:line="276" w:lineRule="auto"/>
              <w:rPr>
                <w:rFonts w:ascii="宋体" w:hAnsi="宋体"/>
                <w:szCs w:val="21"/>
              </w:rPr>
            </w:pPr>
            <w:r>
              <w:rPr>
                <w:rFonts w:hint="eastAsia" w:ascii="宋体" w:hAnsi="宋体"/>
                <w:szCs w:val="21"/>
              </w:rPr>
              <w:t>□</w:t>
            </w:r>
            <w:r>
              <w:rPr>
                <w:rFonts w:ascii="宋体" w:hAnsi="宋体"/>
                <w:szCs w:val="21"/>
              </w:rPr>
              <w:t>通过</w:t>
            </w:r>
          </w:p>
          <w:p>
            <w:pPr>
              <w:spacing w:line="276" w:lineRule="auto"/>
              <w:rPr>
                <w:rFonts w:ascii="宋体" w:hAnsi="宋体"/>
                <w:szCs w:val="21"/>
              </w:rPr>
            </w:pPr>
            <w:r>
              <w:rPr>
                <w:rFonts w:ascii="宋体" w:hAnsi="宋体"/>
                <w:szCs w:val="21"/>
              </w:rPr>
              <w:t>□不通过</w:t>
            </w:r>
          </w:p>
        </w:tc>
        <w:tc>
          <w:tcPr>
            <w:tcW w:w="2112" w:type="dxa"/>
            <w:noWrap w:val="0"/>
            <w:vAlign w:val="center"/>
          </w:tcPr>
          <w:p>
            <w:pPr>
              <w:spacing w:line="276" w:lineRule="auto"/>
              <w:ind w:right="-178" w:rightChars="-85"/>
              <w:jc w:val="center"/>
              <w:rPr>
                <w:rFonts w:ascii="宋体" w:hAnsi="宋体"/>
                <w:szCs w:val="21"/>
              </w:rPr>
            </w:pPr>
            <w:r>
              <w:rPr>
                <w:rFonts w:ascii="宋体" w:hAnsi="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ascii="宋体" w:hAnsi="宋体"/>
                <w:szCs w:val="21"/>
              </w:rPr>
            </w:pPr>
            <w:r>
              <w:rPr>
                <w:rFonts w:ascii="宋体" w:hAnsi="宋体"/>
                <w:szCs w:val="21"/>
              </w:rPr>
              <w:t>2</w:t>
            </w:r>
          </w:p>
        </w:tc>
        <w:tc>
          <w:tcPr>
            <w:tcW w:w="5968" w:type="dxa"/>
            <w:noWrap w:val="0"/>
            <w:vAlign w:val="center"/>
          </w:tcPr>
          <w:p>
            <w:pPr>
              <w:autoSpaceDE w:val="0"/>
              <w:autoSpaceDN w:val="0"/>
              <w:adjustRightInd w:val="0"/>
              <w:snapToGrid w:val="0"/>
              <w:spacing w:line="276" w:lineRule="auto"/>
              <w:ind w:right="32"/>
              <w:rPr>
                <w:rFonts w:ascii="宋体" w:hAnsi="宋体"/>
                <w:szCs w:val="21"/>
              </w:rPr>
            </w:pPr>
            <w:r>
              <w:rPr>
                <w:rFonts w:hint="eastAsia" w:ascii="宋体" w:hAnsi="宋体"/>
                <w:szCs w:val="21"/>
              </w:rPr>
              <w:t>提供法定代表人证明书及授权委托书，并按对应格式文件签署、盖章</w:t>
            </w:r>
          </w:p>
        </w:tc>
        <w:tc>
          <w:tcPr>
            <w:tcW w:w="1158" w:type="dxa"/>
            <w:noWrap w:val="0"/>
            <w:vAlign w:val="center"/>
          </w:tcPr>
          <w:p>
            <w:pPr>
              <w:spacing w:line="276" w:lineRule="auto"/>
              <w:rPr>
                <w:rFonts w:ascii="宋体" w:hAnsi="宋体"/>
                <w:szCs w:val="21"/>
              </w:rPr>
            </w:pPr>
            <w:r>
              <w:rPr>
                <w:rFonts w:hint="eastAsia" w:ascii="宋体" w:hAnsi="宋体"/>
                <w:szCs w:val="21"/>
              </w:rPr>
              <w:t>□</w:t>
            </w:r>
            <w:r>
              <w:rPr>
                <w:rFonts w:ascii="宋体" w:hAnsi="宋体"/>
                <w:szCs w:val="21"/>
              </w:rPr>
              <w:t>通过</w:t>
            </w:r>
          </w:p>
          <w:p>
            <w:pPr>
              <w:spacing w:line="276" w:lineRule="auto"/>
              <w:rPr>
                <w:rFonts w:ascii="宋体" w:hAnsi="宋体"/>
                <w:szCs w:val="21"/>
              </w:rPr>
            </w:pPr>
            <w:r>
              <w:rPr>
                <w:rFonts w:ascii="宋体" w:hAnsi="宋体"/>
                <w:szCs w:val="21"/>
              </w:rPr>
              <w:t>□不通过</w:t>
            </w:r>
          </w:p>
        </w:tc>
        <w:tc>
          <w:tcPr>
            <w:tcW w:w="2112" w:type="dxa"/>
            <w:noWrap w:val="0"/>
            <w:vAlign w:val="center"/>
          </w:tcPr>
          <w:p>
            <w:pPr>
              <w:spacing w:line="276" w:lineRule="auto"/>
              <w:ind w:right="-178" w:rightChars="-85"/>
              <w:jc w:val="center"/>
              <w:rPr>
                <w:rFonts w:ascii="宋体" w:hAnsi="宋体"/>
                <w:szCs w:val="21"/>
              </w:rPr>
            </w:pPr>
            <w:r>
              <w:rPr>
                <w:rFonts w:ascii="宋体" w:hAnsi="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ascii="宋体" w:hAnsi="宋体"/>
                <w:szCs w:val="21"/>
              </w:rPr>
            </w:pPr>
            <w:r>
              <w:rPr>
                <w:rFonts w:hint="eastAsia" w:ascii="宋体" w:hAnsi="宋体"/>
                <w:szCs w:val="21"/>
              </w:rPr>
              <w:t>3</w:t>
            </w:r>
          </w:p>
        </w:tc>
        <w:tc>
          <w:tcPr>
            <w:tcW w:w="5968" w:type="dxa"/>
            <w:noWrap w:val="0"/>
            <w:vAlign w:val="center"/>
          </w:tcPr>
          <w:p>
            <w:pPr>
              <w:adjustRightInd w:val="0"/>
              <w:snapToGrid w:val="0"/>
              <w:spacing w:line="276" w:lineRule="auto"/>
              <w:rPr>
                <w:rFonts w:ascii="宋体" w:hAnsi="宋体"/>
                <w:szCs w:val="21"/>
              </w:rPr>
            </w:pPr>
            <w:r>
              <w:rPr>
                <w:rFonts w:hint="eastAsia" w:ascii="宋体" w:hAnsi="宋体" w:cs="Courier New"/>
                <w:kern w:val="0"/>
                <w:szCs w:val="21"/>
              </w:rPr>
              <w:t>提供项目合作风险知情和承诺书，并</w:t>
            </w:r>
            <w:r>
              <w:rPr>
                <w:rFonts w:hint="eastAsia" w:ascii="宋体" w:hAnsi="宋体"/>
                <w:szCs w:val="21"/>
              </w:rPr>
              <w:t>按对应格式文件签署、盖章</w:t>
            </w:r>
          </w:p>
        </w:tc>
        <w:tc>
          <w:tcPr>
            <w:tcW w:w="1158" w:type="dxa"/>
            <w:noWrap w:val="0"/>
            <w:vAlign w:val="center"/>
          </w:tcPr>
          <w:p>
            <w:pPr>
              <w:spacing w:line="276" w:lineRule="auto"/>
              <w:rPr>
                <w:rFonts w:ascii="宋体" w:hAnsi="宋体"/>
                <w:szCs w:val="21"/>
              </w:rPr>
            </w:pPr>
            <w:r>
              <w:rPr>
                <w:rFonts w:hint="eastAsia" w:ascii="宋体" w:hAnsi="宋体"/>
                <w:szCs w:val="21"/>
              </w:rPr>
              <w:t>□</w:t>
            </w:r>
            <w:r>
              <w:rPr>
                <w:rFonts w:ascii="宋体" w:hAnsi="宋体"/>
                <w:szCs w:val="21"/>
              </w:rPr>
              <w:t>通过</w:t>
            </w:r>
          </w:p>
          <w:p>
            <w:pPr>
              <w:spacing w:line="276" w:lineRule="auto"/>
              <w:ind w:left="36" w:leftChars="17"/>
              <w:rPr>
                <w:rFonts w:hint="eastAsia" w:ascii="宋体" w:hAnsi="宋体"/>
                <w:szCs w:val="21"/>
              </w:rPr>
            </w:pPr>
            <w:r>
              <w:rPr>
                <w:rFonts w:ascii="宋体" w:hAnsi="宋体"/>
                <w:szCs w:val="21"/>
              </w:rPr>
              <w:t>□不通过</w:t>
            </w:r>
          </w:p>
        </w:tc>
        <w:tc>
          <w:tcPr>
            <w:tcW w:w="2112" w:type="dxa"/>
            <w:noWrap w:val="0"/>
            <w:vAlign w:val="center"/>
          </w:tcPr>
          <w:p>
            <w:pPr>
              <w:spacing w:line="276" w:lineRule="auto"/>
              <w:ind w:right="-178" w:rightChars="-85"/>
              <w:jc w:val="center"/>
              <w:rPr>
                <w:rFonts w:ascii="宋体" w:hAnsi="宋体"/>
                <w:szCs w:val="21"/>
              </w:rPr>
            </w:pPr>
            <w:r>
              <w:rPr>
                <w:rFonts w:ascii="宋体" w:hAnsi="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ascii="宋体" w:hAnsi="宋体"/>
                <w:szCs w:val="21"/>
              </w:rPr>
            </w:pPr>
            <w:r>
              <w:rPr>
                <w:rFonts w:ascii="宋体" w:hAnsi="宋体"/>
                <w:szCs w:val="21"/>
              </w:rPr>
              <w:t>4</w:t>
            </w:r>
          </w:p>
        </w:tc>
        <w:tc>
          <w:tcPr>
            <w:tcW w:w="5968" w:type="dxa"/>
            <w:noWrap w:val="0"/>
            <w:vAlign w:val="center"/>
          </w:tcPr>
          <w:p>
            <w:pPr>
              <w:spacing w:line="276" w:lineRule="auto"/>
              <w:rPr>
                <w:rFonts w:ascii="宋体" w:hAnsi="宋体" w:cs="Courier New"/>
                <w:kern w:val="0"/>
                <w:szCs w:val="21"/>
              </w:rPr>
            </w:pPr>
            <w:r>
              <w:rPr>
                <w:rFonts w:hint="eastAsia" w:ascii="宋体" w:hAnsi="宋体" w:cs="Courier New"/>
                <w:kern w:val="0"/>
                <w:szCs w:val="21"/>
              </w:rPr>
              <w:t>提供声明函，并</w:t>
            </w:r>
            <w:r>
              <w:rPr>
                <w:rFonts w:hint="eastAsia" w:ascii="宋体" w:hAnsi="宋体"/>
                <w:szCs w:val="21"/>
              </w:rPr>
              <w:t>按对应格式文件签署、盖章</w:t>
            </w:r>
          </w:p>
        </w:tc>
        <w:tc>
          <w:tcPr>
            <w:tcW w:w="1158" w:type="dxa"/>
            <w:noWrap w:val="0"/>
            <w:vAlign w:val="center"/>
          </w:tcPr>
          <w:p>
            <w:pPr>
              <w:spacing w:line="276" w:lineRule="auto"/>
              <w:ind w:left="36" w:leftChars="17"/>
              <w:rPr>
                <w:rFonts w:ascii="宋体" w:hAnsi="宋体"/>
                <w:szCs w:val="21"/>
              </w:rPr>
            </w:pPr>
            <w:r>
              <w:rPr>
                <w:rFonts w:hint="eastAsia" w:ascii="宋体" w:hAnsi="宋体"/>
                <w:szCs w:val="21"/>
              </w:rPr>
              <w:t>□</w:t>
            </w:r>
            <w:r>
              <w:rPr>
                <w:rFonts w:ascii="宋体" w:hAnsi="宋体"/>
                <w:szCs w:val="21"/>
              </w:rPr>
              <w:t>通过</w:t>
            </w:r>
          </w:p>
          <w:p>
            <w:pPr>
              <w:spacing w:line="276" w:lineRule="auto"/>
              <w:ind w:left="36" w:leftChars="17"/>
              <w:rPr>
                <w:rFonts w:ascii="宋体" w:hAnsi="宋体"/>
                <w:szCs w:val="21"/>
              </w:rPr>
            </w:pPr>
            <w:r>
              <w:rPr>
                <w:rFonts w:ascii="宋体" w:hAnsi="宋体"/>
                <w:szCs w:val="21"/>
              </w:rPr>
              <w:t>□不通过</w:t>
            </w:r>
          </w:p>
        </w:tc>
        <w:tc>
          <w:tcPr>
            <w:tcW w:w="2112" w:type="dxa"/>
            <w:noWrap w:val="0"/>
            <w:vAlign w:val="center"/>
          </w:tcPr>
          <w:p>
            <w:pPr>
              <w:spacing w:line="276" w:lineRule="auto"/>
              <w:ind w:right="-178" w:rightChars="-85"/>
              <w:jc w:val="center"/>
              <w:rPr>
                <w:rFonts w:ascii="宋体" w:hAnsi="宋体"/>
                <w:szCs w:val="21"/>
              </w:rPr>
            </w:pPr>
            <w:r>
              <w:rPr>
                <w:rFonts w:ascii="宋体" w:hAnsi="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hint="eastAsia" w:ascii="宋体" w:hAnsi="宋体"/>
                <w:szCs w:val="21"/>
              </w:rPr>
            </w:pPr>
            <w:r>
              <w:rPr>
                <w:rFonts w:hint="eastAsia" w:ascii="宋体" w:hAnsi="宋体"/>
                <w:szCs w:val="21"/>
              </w:rPr>
              <w:t>5</w:t>
            </w:r>
          </w:p>
        </w:tc>
        <w:tc>
          <w:tcPr>
            <w:tcW w:w="5968" w:type="dxa"/>
            <w:noWrap w:val="0"/>
            <w:vAlign w:val="center"/>
          </w:tcPr>
          <w:p>
            <w:pPr>
              <w:spacing w:line="276" w:lineRule="auto"/>
              <w:rPr>
                <w:rFonts w:hint="eastAsia" w:ascii="宋体" w:hAnsi="宋体" w:cs="Courier New"/>
                <w:kern w:val="0"/>
                <w:szCs w:val="21"/>
              </w:rPr>
            </w:pPr>
            <w:r>
              <w:rPr>
                <w:rFonts w:hint="eastAsia" w:ascii="宋体" w:hAnsi="宋体"/>
                <w:szCs w:val="21"/>
              </w:rPr>
              <w:t>实质性响应文件中用户需求书的“★”号条款的技术、商务要求：响应方案不得对实质性技术与商务的（即标注★号条款）条款产生偏离</w:t>
            </w:r>
          </w:p>
        </w:tc>
        <w:tc>
          <w:tcPr>
            <w:tcW w:w="1158" w:type="dxa"/>
            <w:noWrap w:val="0"/>
            <w:vAlign w:val="center"/>
          </w:tcPr>
          <w:p>
            <w:pPr>
              <w:spacing w:line="276" w:lineRule="auto"/>
              <w:rPr>
                <w:rFonts w:ascii="宋体" w:hAnsi="宋体"/>
                <w:szCs w:val="21"/>
              </w:rPr>
            </w:pPr>
            <w:r>
              <w:rPr>
                <w:rFonts w:hint="eastAsia" w:ascii="宋体" w:hAnsi="宋体"/>
                <w:szCs w:val="21"/>
              </w:rPr>
              <w:t>□</w:t>
            </w:r>
            <w:r>
              <w:rPr>
                <w:rFonts w:ascii="宋体" w:hAnsi="宋体"/>
                <w:szCs w:val="21"/>
              </w:rPr>
              <w:t>通过</w:t>
            </w:r>
          </w:p>
          <w:p>
            <w:pPr>
              <w:spacing w:line="276" w:lineRule="auto"/>
              <w:ind w:left="40" w:leftChars="19"/>
              <w:rPr>
                <w:rFonts w:hint="eastAsia" w:ascii="宋体" w:hAnsi="宋体"/>
                <w:szCs w:val="21"/>
              </w:rPr>
            </w:pPr>
            <w:r>
              <w:rPr>
                <w:rFonts w:ascii="宋体" w:hAnsi="宋体"/>
                <w:szCs w:val="21"/>
              </w:rPr>
              <w:t>□不通过</w:t>
            </w:r>
          </w:p>
        </w:tc>
        <w:tc>
          <w:tcPr>
            <w:tcW w:w="2112" w:type="dxa"/>
            <w:noWrap w:val="0"/>
            <w:vAlign w:val="center"/>
          </w:tcPr>
          <w:p>
            <w:pPr>
              <w:spacing w:line="276" w:lineRule="auto"/>
              <w:ind w:left="40" w:leftChars="19"/>
              <w:jc w:val="center"/>
              <w:rPr>
                <w:rFonts w:ascii="宋体" w:hAnsi="宋体"/>
                <w:szCs w:val="21"/>
              </w:rPr>
            </w:pPr>
            <w:r>
              <w:rPr>
                <w:rFonts w:ascii="宋体" w:hAnsi="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ascii="宋体" w:hAnsi="宋体"/>
                <w:szCs w:val="21"/>
              </w:rPr>
            </w:pPr>
            <w:r>
              <w:rPr>
                <w:rFonts w:hint="eastAsia" w:ascii="宋体" w:hAnsi="宋体"/>
                <w:szCs w:val="21"/>
              </w:rPr>
              <w:t>6</w:t>
            </w:r>
          </w:p>
        </w:tc>
        <w:tc>
          <w:tcPr>
            <w:tcW w:w="5968" w:type="dxa"/>
            <w:noWrap w:val="0"/>
            <w:vAlign w:val="center"/>
          </w:tcPr>
          <w:p>
            <w:pPr>
              <w:spacing w:line="276" w:lineRule="auto"/>
              <w:rPr>
                <w:rFonts w:ascii="宋体" w:hAnsi="宋体" w:cs="Courier New"/>
                <w:kern w:val="0"/>
                <w:szCs w:val="21"/>
              </w:rPr>
            </w:pPr>
          </w:p>
        </w:tc>
        <w:tc>
          <w:tcPr>
            <w:tcW w:w="1158" w:type="dxa"/>
            <w:noWrap w:val="0"/>
            <w:vAlign w:val="center"/>
          </w:tcPr>
          <w:p>
            <w:pPr>
              <w:spacing w:line="276" w:lineRule="auto"/>
              <w:ind w:left="40" w:leftChars="19"/>
              <w:rPr>
                <w:rFonts w:ascii="宋体" w:hAnsi="宋体"/>
                <w:szCs w:val="21"/>
              </w:rPr>
            </w:pPr>
          </w:p>
        </w:tc>
        <w:tc>
          <w:tcPr>
            <w:tcW w:w="2112" w:type="dxa"/>
            <w:noWrap w:val="0"/>
            <w:vAlign w:val="center"/>
          </w:tcPr>
          <w:p>
            <w:pPr>
              <w:spacing w:line="276" w:lineRule="auto"/>
              <w:ind w:left="40" w:leftChars="19"/>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ascii="宋体" w:hAnsi="宋体"/>
                <w:szCs w:val="21"/>
              </w:rPr>
            </w:pPr>
            <w:r>
              <w:rPr>
                <w:rFonts w:hint="eastAsia" w:ascii="宋体" w:hAnsi="宋体"/>
                <w:szCs w:val="21"/>
              </w:rPr>
              <w:t>7</w:t>
            </w:r>
          </w:p>
        </w:tc>
        <w:tc>
          <w:tcPr>
            <w:tcW w:w="5968" w:type="dxa"/>
            <w:noWrap w:val="0"/>
            <w:vAlign w:val="center"/>
          </w:tcPr>
          <w:p>
            <w:pPr>
              <w:spacing w:line="276" w:lineRule="auto"/>
              <w:rPr>
                <w:rFonts w:ascii="宋体" w:hAnsi="宋体" w:cs="Courier New"/>
                <w:kern w:val="0"/>
                <w:szCs w:val="21"/>
              </w:rPr>
            </w:pPr>
          </w:p>
        </w:tc>
        <w:tc>
          <w:tcPr>
            <w:tcW w:w="1158" w:type="dxa"/>
            <w:noWrap w:val="0"/>
            <w:vAlign w:val="center"/>
          </w:tcPr>
          <w:p>
            <w:pPr>
              <w:spacing w:line="276" w:lineRule="auto"/>
              <w:ind w:left="40" w:leftChars="19"/>
              <w:rPr>
                <w:rFonts w:ascii="宋体" w:hAnsi="宋体"/>
                <w:szCs w:val="21"/>
              </w:rPr>
            </w:pPr>
          </w:p>
        </w:tc>
        <w:tc>
          <w:tcPr>
            <w:tcW w:w="2112" w:type="dxa"/>
            <w:noWrap w:val="0"/>
            <w:vAlign w:val="center"/>
          </w:tcPr>
          <w:p>
            <w:pPr>
              <w:spacing w:line="276" w:lineRule="auto"/>
              <w:ind w:left="40" w:leftChars="19"/>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ascii="宋体" w:hAnsi="宋体"/>
                <w:szCs w:val="21"/>
              </w:rPr>
            </w:pPr>
            <w:r>
              <w:rPr>
                <w:rFonts w:hint="eastAsia" w:ascii="宋体" w:hAnsi="宋体"/>
                <w:szCs w:val="21"/>
              </w:rPr>
              <w:t>8</w:t>
            </w:r>
          </w:p>
        </w:tc>
        <w:tc>
          <w:tcPr>
            <w:tcW w:w="5968" w:type="dxa"/>
            <w:noWrap w:val="0"/>
            <w:vAlign w:val="center"/>
          </w:tcPr>
          <w:p>
            <w:pPr>
              <w:spacing w:line="276" w:lineRule="auto"/>
              <w:rPr>
                <w:rFonts w:ascii="宋体" w:hAnsi="宋体" w:cs="Courier New"/>
                <w:kern w:val="0"/>
                <w:szCs w:val="21"/>
              </w:rPr>
            </w:pPr>
          </w:p>
        </w:tc>
        <w:tc>
          <w:tcPr>
            <w:tcW w:w="1158" w:type="dxa"/>
            <w:noWrap w:val="0"/>
            <w:vAlign w:val="center"/>
          </w:tcPr>
          <w:p>
            <w:pPr>
              <w:spacing w:line="276" w:lineRule="auto"/>
              <w:ind w:left="40" w:leftChars="19"/>
              <w:rPr>
                <w:rFonts w:ascii="宋体" w:hAnsi="宋体"/>
                <w:szCs w:val="21"/>
              </w:rPr>
            </w:pPr>
          </w:p>
        </w:tc>
        <w:tc>
          <w:tcPr>
            <w:tcW w:w="2112" w:type="dxa"/>
            <w:noWrap w:val="0"/>
            <w:vAlign w:val="center"/>
          </w:tcPr>
          <w:p>
            <w:pPr>
              <w:spacing w:line="276" w:lineRule="auto"/>
              <w:ind w:left="40" w:leftChars="19"/>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ascii="宋体" w:hAnsi="宋体"/>
                <w:szCs w:val="21"/>
              </w:rPr>
            </w:pPr>
            <w:r>
              <w:rPr>
                <w:rFonts w:hint="eastAsia" w:ascii="宋体" w:hAnsi="宋体"/>
                <w:szCs w:val="21"/>
              </w:rPr>
              <w:t>9</w:t>
            </w:r>
          </w:p>
        </w:tc>
        <w:tc>
          <w:tcPr>
            <w:tcW w:w="5968" w:type="dxa"/>
            <w:noWrap w:val="0"/>
            <w:vAlign w:val="center"/>
          </w:tcPr>
          <w:p>
            <w:pPr>
              <w:spacing w:line="276" w:lineRule="auto"/>
              <w:rPr>
                <w:rFonts w:ascii="宋体" w:hAnsi="宋体" w:cs="Courier New"/>
                <w:kern w:val="0"/>
                <w:szCs w:val="21"/>
              </w:rPr>
            </w:pPr>
          </w:p>
        </w:tc>
        <w:tc>
          <w:tcPr>
            <w:tcW w:w="1158" w:type="dxa"/>
            <w:noWrap w:val="0"/>
            <w:vAlign w:val="center"/>
          </w:tcPr>
          <w:p>
            <w:pPr>
              <w:spacing w:line="276" w:lineRule="auto"/>
              <w:ind w:left="40" w:leftChars="19"/>
              <w:rPr>
                <w:rFonts w:ascii="宋体" w:hAnsi="宋体"/>
                <w:szCs w:val="21"/>
              </w:rPr>
            </w:pPr>
          </w:p>
        </w:tc>
        <w:tc>
          <w:tcPr>
            <w:tcW w:w="2112" w:type="dxa"/>
            <w:noWrap w:val="0"/>
            <w:vAlign w:val="center"/>
          </w:tcPr>
          <w:p>
            <w:pPr>
              <w:spacing w:line="276" w:lineRule="auto"/>
              <w:ind w:left="40" w:leftChars="19"/>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spacing w:line="276" w:lineRule="auto"/>
              <w:jc w:val="center"/>
              <w:rPr>
                <w:rFonts w:ascii="宋体" w:hAnsi="宋体"/>
                <w:szCs w:val="21"/>
              </w:rPr>
            </w:pPr>
            <w:r>
              <w:rPr>
                <w:rFonts w:hint="eastAsia" w:ascii="宋体" w:hAnsi="宋体"/>
                <w:szCs w:val="21"/>
              </w:rPr>
              <w:t>10</w:t>
            </w:r>
          </w:p>
        </w:tc>
        <w:tc>
          <w:tcPr>
            <w:tcW w:w="5968" w:type="dxa"/>
            <w:noWrap w:val="0"/>
            <w:vAlign w:val="center"/>
          </w:tcPr>
          <w:p>
            <w:pPr>
              <w:spacing w:line="276" w:lineRule="auto"/>
              <w:rPr>
                <w:rFonts w:ascii="宋体" w:hAnsi="宋体" w:cs="Courier New"/>
                <w:kern w:val="0"/>
                <w:szCs w:val="21"/>
              </w:rPr>
            </w:pPr>
          </w:p>
        </w:tc>
        <w:tc>
          <w:tcPr>
            <w:tcW w:w="1158" w:type="dxa"/>
            <w:noWrap w:val="0"/>
            <w:vAlign w:val="center"/>
          </w:tcPr>
          <w:p>
            <w:pPr>
              <w:spacing w:line="276" w:lineRule="auto"/>
              <w:ind w:left="40" w:leftChars="19"/>
              <w:rPr>
                <w:rFonts w:ascii="宋体" w:hAnsi="宋体"/>
                <w:szCs w:val="21"/>
              </w:rPr>
            </w:pPr>
          </w:p>
        </w:tc>
        <w:tc>
          <w:tcPr>
            <w:tcW w:w="2112" w:type="dxa"/>
            <w:noWrap w:val="0"/>
            <w:vAlign w:val="center"/>
          </w:tcPr>
          <w:p>
            <w:pPr>
              <w:spacing w:line="276" w:lineRule="auto"/>
              <w:ind w:left="40" w:leftChars="19"/>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5" w:type="dxa"/>
            <w:noWrap w:val="0"/>
            <w:vAlign w:val="center"/>
          </w:tcPr>
          <w:p>
            <w:pPr>
              <w:spacing w:line="276" w:lineRule="auto"/>
              <w:jc w:val="center"/>
              <w:rPr>
                <w:rFonts w:ascii="宋体" w:hAnsi="宋体"/>
                <w:szCs w:val="21"/>
              </w:rPr>
            </w:pPr>
            <w:r>
              <w:rPr>
                <w:rFonts w:hint="eastAsia" w:ascii="宋体" w:hAnsi="宋体"/>
                <w:szCs w:val="21"/>
              </w:rPr>
              <w:t>11</w:t>
            </w:r>
          </w:p>
        </w:tc>
        <w:tc>
          <w:tcPr>
            <w:tcW w:w="5968" w:type="dxa"/>
            <w:noWrap w:val="0"/>
            <w:vAlign w:val="center"/>
          </w:tcPr>
          <w:p>
            <w:pPr>
              <w:spacing w:line="276" w:lineRule="auto"/>
              <w:rPr>
                <w:rFonts w:ascii="宋体" w:hAnsi="宋体" w:cs="Courier New"/>
                <w:kern w:val="0"/>
                <w:szCs w:val="21"/>
              </w:rPr>
            </w:pPr>
          </w:p>
        </w:tc>
        <w:tc>
          <w:tcPr>
            <w:tcW w:w="1158" w:type="dxa"/>
            <w:noWrap w:val="0"/>
            <w:vAlign w:val="center"/>
          </w:tcPr>
          <w:p>
            <w:pPr>
              <w:spacing w:line="276" w:lineRule="auto"/>
              <w:ind w:left="40" w:leftChars="19"/>
              <w:rPr>
                <w:rFonts w:ascii="宋体" w:hAnsi="宋体"/>
                <w:szCs w:val="21"/>
              </w:rPr>
            </w:pPr>
          </w:p>
        </w:tc>
        <w:tc>
          <w:tcPr>
            <w:tcW w:w="2112" w:type="dxa"/>
            <w:noWrap w:val="0"/>
            <w:vAlign w:val="center"/>
          </w:tcPr>
          <w:p>
            <w:pPr>
              <w:spacing w:line="276" w:lineRule="auto"/>
              <w:ind w:left="40" w:leftChars="19"/>
              <w:jc w:val="center"/>
              <w:rPr>
                <w:rFonts w:ascii="宋体" w:hAnsi="宋体"/>
                <w:szCs w:val="21"/>
              </w:rPr>
            </w:pPr>
          </w:p>
        </w:tc>
      </w:tr>
    </w:tbl>
    <w:p>
      <w:pPr>
        <w:rPr>
          <w:rFonts w:hint="eastAsia" w:ascii="宋体" w:hAnsi="宋体"/>
          <w:b/>
          <w:sz w:val="24"/>
        </w:rPr>
      </w:pPr>
    </w:p>
    <w:p>
      <w:pPr>
        <w:rPr>
          <w:rFonts w:hint="eastAsia" w:ascii="宋体" w:hAnsi="宋体"/>
          <w:b/>
          <w:sz w:val="24"/>
        </w:rPr>
      </w:pPr>
    </w:p>
    <w:p>
      <w:pPr>
        <w:rPr>
          <w:rFonts w:hint="eastAsia" w:ascii="宋体" w:hAnsi="宋体"/>
          <w:b/>
          <w:sz w:val="24"/>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供应商法定代表人（或法定代表人授权代表）签字：</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供应商名称（加盖公章）：</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日期：   年   月   日</w:t>
      </w:r>
    </w:p>
    <w:p>
      <w:pPr>
        <w:rPr>
          <w:rFonts w:hint="eastAsia" w:ascii="Arial" w:hAnsi="Arial"/>
          <w:b/>
          <w:kern w:val="44"/>
          <w:sz w:val="44"/>
          <w:szCs w:val="20"/>
        </w:rPr>
      </w:pPr>
    </w:p>
    <w:p>
      <w:pPr>
        <w:rPr>
          <w:rFonts w:hint="eastAsia" w:ascii="Arial" w:hAnsi="Arial"/>
          <w:b/>
          <w:kern w:val="44"/>
          <w:sz w:val="44"/>
          <w:szCs w:val="20"/>
        </w:rPr>
      </w:pPr>
    </w:p>
    <w:p>
      <w:pPr>
        <w:rPr>
          <w:rFonts w:hint="eastAsia" w:ascii="Arial" w:hAnsi="Arial"/>
          <w:b/>
          <w:kern w:val="44"/>
          <w:sz w:val="44"/>
          <w:szCs w:val="20"/>
        </w:rPr>
      </w:pPr>
    </w:p>
    <w:p>
      <w:pPr>
        <w:rPr>
          <w:rFonts w:hint="eastAsia" w:ascii="Arial" w:hAnsi="Arial"/>
          <w:b/>
          <w:kern w:val="44"/>
          <w:sz w:val="44"/>
          <w:szCs w:val="20"/>
        </w:rPr>
      </w:pPr>
    </w:p>
    <w:p>
      <w:pPr>
        <w:rPr>
          <w:rFonts w:hint="eastAsia" w:ascii="Arial" w:hAnsi="Arial"/>
          <w:b/>
          <w:kern w:val="44"/>
          <w:sz w:val="44"/>
          <w:szCs w:val="20"/>
        </w:rPr>
      </w:pPr>
    </w:p>
    <w:p>
      <w:pPr>
        <w:rPr>
          <w:rFonts w:hint="eastAsia" w:ascii="Arial" w:hAnsi="Arial"/>
          <w:b/>
          <w:kern w:val="44"/>
          <w:sz w:val="44"/>
          <w:szCs w:val="20"/>
        </w:rPr>
      </w:pPr>
    </w:p>
    <w:p>
      <w:pPr>
        <w:rPr>
          <w:rFonts w:hint="eastAsia" w:ascii="Arial" w:hAnsi="Arial"/>
          <w:b/>
          <w:kern w:val="44"/>
          <w:sz w:val="44"/>
          <w:szCs w:val="20"/>
        </w:rPr>
      </w:pPr>
    </w:p>
    <w:p>
      <w:pPr>
        <w:rPr>
          <w:rFonts w:hint="eastAsia" w:ascii="宋体" w:hAnsi="宋体"/>
          <w:b/>
          <w:sz w:val="24"/>
        </w:rPr>
      </w:pPr>
      <w:r>
        <w:rPr>
          <w:rFonts w:hint="eastAsia" w:ascii="宋体" w:hAnsi="宋体"/>
          <w:b/>
          <w:sz w:val="24"/>
        </w:rPr>
        <w:t>1.2 评分项目响应表</w:t>
      </w:r>
    </w:p>
    <w:p>
      <w:pPr>
        <w:rPr>
          <w:rFonts w:hint="eastAsia" w:ascii="宋体" w:hAnsi="宋体"/>
          <w:b/>
          <w:sz w:val="24"/>
        </w:rPr>
      </w:pPr>
    </w:p>
    <w:p>
      <w:pPr>
        <w:rPr>
          <w:rFonts w:hint="eastAsia" w:ascii="宋体" w:hAnsi="宋体"/>
          <w:b/>
          <w:sz w:val="24"/>
        </w:rPr>
      </w:pPr>
    </w:p>
    <w:tbl>
      <w:tblPr>
        <w:tblStyle w:val="55"/>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5580"/>
        <w:gridCol w:w="19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pStyle w:val="411"/>
              <w:keepNext w:val="0"/>
              <w:adjustRightInd/>
              <w:spacing w:before="156" w:after="0" w:line="240" w:lineRule="auto"/>
              <w:textAlignment w:val="auto"/>
              <w:rPr>
                <w:rFonts w:ascii="仿宋" w:hAnsi="仿宋" w:eastAsia="仿宋" w:cs="仿宋_GB2312"/>
                <w:bCs/>
                <w:spacing w:val="0"/>
                <w:kern w:val="2"/>
                <w:sz w:val="21"/>
                <w:szCs w:val="21"/>
              </w:rPr>
            </w:pPr>
            <w:r>
              <w:rPr>
                <w:rFonts w:hint="eastAsia" w:ascii="仿宋" w:hAnsi="仿宋" w:eastAsia="仿宋" w:cs="仿宋_GB2312"/>
                <w:bCs/>
                <w:spacing w:val="0"/>
                <w:kern w:val="2"/>
                <w:sz w:val="21"/>
                <w:szCs w:val="21"/>
              </w:rPr>
              <w:t>评审项</w:t>
            </w:r>
          </w:p>
        </w:tc>
        <w:tc>
          <w:tcPr>
            <w:tcW w:w="5580" w:type="dxa"/>
            <w:tcBorders>
              <w:top w:val="single" w:color="auto" w:sz="4" w:space="0"/>
              <w:left w:val="single" w:color="auto" w:sz="4" w:space="0"/>
              <w:bottom w:val="single" w:color="auto" w:sz="4" w:space="0"/>
              <w:right w:val="single" w:color="auto" w:sz="4" w:space="0"/>
            </w:tcBorders>
            <w:noWrap w:val="0"/>
            <w:vAlign w:val="center"/>
          </w:tcPr>
          <w:p>
            <w:pPr>
              <w:pStyle w:val="411"/>
              <w:keepNext w:val="0"/>
              <w:adjustRightInd/>
              <w:spacing w:before="120" w:after="0" w:line="240" w:lineRule="auto"/>
              <w:textAlignment w:val="auto"/>
              <w:rPr>
                <w:rFonts w:ascii="仿宋" w:hAnsi="仿宋" w:eastAsia="仿宋" w:cs="仿宋_GB2312"/>
                <w:bCs/>
                <w:spacing w:val="0"/>
                <w:kern w:val="2"/>
                <w:sz w:val="21"/>
                <w:szCs w:val="21"/>
              </w:rPr>
            </w:pPr>
            <w:r>
              <w:rPr>
                <w:rFonts w:hint="eastAsia" w:ascii="仿宋" w:hAnsi="仿宋" w:eastAsia="仿宋" w:cs="仿宋_GB2312"/>
                <w:bCs/>
                <w:spacing w:val="0"/>
                <w:kern w:val="2"/>
                <w:sz w:val="21"/>
                <w:szCs w:val="21"/>
              </w:rPr>
              <w:t>评审细则</w:t>
            </w: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411"/>
              <w:keepNext w:val="0"/>
              <w:adjustRightInd/>
              <w:spacing w:before="120" w:after="0" w:line="240" w:lineRule="auto"/>
              <w:textAlignment w:val="auto"/>
              <w:rPr>
                <w:rFonts w:ascii="仿宋" w:hAnsi="仿宋" w:eastAsia="仿宋" w:cs="仿宋_GB2312"/>
                <w:bCs/>
                <w:spacing w:val="0"/>
                <w:kern w:val="2"/>
                <w:sz w:val="21"/>
                <w:szCs w:val="21"/>
              </w:rPr>
            </w:pPr>
            <w:r>
              <w:rPr>
                <w:rFonts w:hint="eastAsia" w:ascii="仿宋" w:hAnsi="仿宋" w:eastAsia="仿宋" w:cs="仿宋_GB2312"/>
                <w:bCs/>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pStyle w:val="39"/>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_GB2312"/>
                <w:szCs w:val="21"/>
              </w:rPr>
            </w:pPr>
            <w:r>
              <w:rPr>
                <w:rFonts w:hint="eastAsia" w:ascii="仿宋" w:hAnsi="仿宋" w:eastAsia="仿宋" w:cs="仿宋_GB2312"/>
                <w:szCs w:val="21"/>
              </w:rPr>
              <w:t>见响应文件第(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558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Cs w:val="21"/>
              </w:rPr>
            </w:pPr>
          </w:p>
        </w:tc>
        <w:tc>
          <w:tcPr>
            <w:tcW w:w="19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_GB2312"/>
                <w:szCs w:val="21"/>
              </w:rPr>
            </w:pPr>
            <w:r>
              <w:rPr>
                <w:rFonts w:hint="eastAsia" w:ascii="仿宋" w:hAnsi="仿宋" w:eastAsia="仿宋" w:cs="仿宋_GB2312"/>
                <w:szCs w:val="21"/>
              </w:rPr>
              <w:t>见响应文件第( )页</w:t>
            </w:r>
          </w:p>
        </w:tc>
      </w:tr>
    </w:tbl>
    <w:p>
      <w:pPr>
        <w:rPr>
          <w:rFonts w:hint="eastAsia" w:ascii="宋体" w:hAnsi="宋体"/>
          <w:b/>
          <w:sz w:val="24"/>
        </w:rPr>
      </w:pPr>
    </w:p>
    <w:p>
      <w:pPr>
        <w:rPr>
          <w:rFonts w:hint="eastAsia" w:ascii="宋体" w:hAnsi="宋体"/>
          <w:b/>
          <w:sz w:val="24"/>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供应商法定代表人（或法定代表人授权代表）签字：</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供应商名称（加盖公章）：</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日期：   年   月   日</w:t>
      </w: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32"/>
          <w:szCs w:val="32"/>
        </w:rPr>
      </w:pPr>
    </w:p>
    <w:p>
      <w:pPr>
        <w:jc w:val="center"/>
        <w:rPr>
          <w:rFonts w:hint="eastAsia" w:ascii="宋体" w:hAnsi="宋体"/>
          <w:sz w:val="30"/>
          <w:szCs w:val="30"/>
        </w:rPr>
      </w:pPr>
      <w:r>
        <w:rPr>
          <w:rFonts w:hint="eastAsia" w:ascii="宋体" w:hAnsi="宋体"/>
          <w:b/>
          <w:sz w:val="30"/>
          <w:szCs w:val="30"/>
        </w:rPr>
        <w:t>二、资格性文件</w:t>
      </w:r>
      <w:bookmarkEnd w:id="16"/>
      <w:bookmarkEnd w:id="17"/>
      <w:bookmarkEnd w:id="18"/>
      <w:bookmarkEnd w:id="19"/>
      <w:bookmarkEnd w:id="20"/>
      <w:bookmarkEnd w:id="21"/>
      <w:bookmarkEnd w:id="22"/>
    </w:p>
    <w:p>
      <w:pPr>
        <w:rPr>
          <w:rFonts w:hint="eastAsia" w:ascii="宋体" w:hAnsi="宋体"/>
          <w:b/>
          <w:sz w:val="24"/>
        </w:rPr>
      </w:pPr>
      <w:r>
        <w:rPr>
          <w:rFonts w:hint="eastAsia" w:ascii="宋体" w:hAnsi="宋体"/>
          <w:b/>
          <w:sz w:val="24"/>
        </w:rPr>
        <w:t>2.1 声明函</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致中山大学附属肿瘤医院：</w:t>
      </w:r>
    </w:p>
    <w:p>
      <w:pPr>
        <w:autoSpaceDE w:val="0"/>
        <w:autoSpaceDN w:val="0"/>
        <w:adjustRightInd w:val="0"/>
        <w:spacing w:line="360" w:lineRule="auto"/>
        <w:ind w:right="26" w:firstLine="420" w:firstLineChars="200"/>
        <w:rPr>
          <w:rFonts w:hint="eastAsia" w:ascii="宋体" w:hAnsi="宋体"/>
          <w:kern w:val="0"/>
          <w:szCs w:val="21"/>
        </w:rPr>
      </w:pPr>
      <w:r>
        <w:rPr>
          <w:rFonts w:hint="eastAsia" w:ascii="宋体" w:hAnsi="宋体"/>
          <w:kern w:val="0"/>
          <w:szCs w:val="21"/>
        </w:rPr>
        <w:t>依据贵方</w:t>
      </w:r>
      <w:r>
        <w:rPr>
          <w:rFonts w:hint="eastAsia" w:ascii="宋体" w:hAnsi="宋体"/>
          <w:szCs w:val="21"/>
        </w:rPr>
        <w:t>市场调研项目</w:t>
      </w:r>
      <w:r>
        <w:rPr>
          <w:rFonts w:hint="eastAsia" w:ascii="宋体" w:hAnsi="宋体"/>
          <w:szCs w:val="21"/>
          <w:u w:val="single"/>
        </w:rPr>
        <w:t xml:space="preserve"> 中山大学附属肿瘤医院XXX项目 </w:t>
      </w:r>
      <w:r>
        <w:rPr>
          <w:rFonts w:hint="eastAsia" w:ascii="宋体" w:hAnsi="宋体"/>
          <w:kern w:val="0"/>
          <w:szCs w:val="21"/>
        </w:rPr>
        <w:t>的邀请，我方代表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（供应商名称、地址）</w:t>
      </w:r>
      <w:r>
        <w:rPr>
          <w:rFonts w:hint="eastAsia" w:ascii="宋体" w:hAnsi="宋体"/>
          <w:kern w:val="0"/>
          <w:szCs w:val="21"/>
        </w:rPr>
        <w:t>提交下述文件正本</w:t>
      </w:r>
      <w:r>
        <w:rPr>
          <w:rFonts w:hint="eastAsia" w:ascii="宋体" w:hAnsi="宋体"/>
          <w:kern w:val="0"/>
          <w:szCs w:val="21"/>
          <w:u w:val="single"/>
        </w:rPr>
        <w:t>一</w:t>
      </w:r>
      <w:r>
        <w:rPr>
          <w:rFonts w:hint="eastAsia" w:ascii="宋体" w:hAnsi="宋体"/>
          <w:kern w:val="0"/>
          <w:szCs w:val="21"/>
        </w:rPr>
        <w:t>份，副本</w:t>
      </w:r>
      <w:r>
        <w:rPr>
          <w:rFonts w:hint="eastAsia" w:ascii="宋体" w:hAnsi="宋体"/>
          <w:kern w:val="0"/>
          <w:szCs w:val="21"/>
          <w:u w:val="single"/>
        </w:rPr>
        <w:t>三</w:t>
      </w:r>
      <w:r>
        <w:rPr>
          <w:rFonts w:hint="eastAsia" w:ascii="宋体" w:hAnsi="宋体"/>
          <w:kern w:val="0"/>
          <w:szCs w:val="21"/>
        </w:rPr>
        <w:t>份。</w:t>
      </w:r>
    </w:p>
    <w:p>
      <w:pPr>
        <w:autoSpaceDE w:val="0"/>
        <w:autoSpaceDN w:val="0"/>
        <w:adjustRightInd w:val="0"/>
        <w:spacing w:line="360" w:lineRule="auto"/>
        <w:ind w:right="246" w:firstLine="420" w:firstLineChars="200"/>
        <w:rPr>
          <w:rFonts w:hint="eastAsia" w:ascii="仿宋" w:hAnsi="仿宋" w:eastAsia="仿宋"/>
          <w:kern w:val="0"/>
          <w:szCs w:val="21"/>
        </w:rPr>
      </w:pPr>
      <w:r>
        <w:rPr>
          <w:rFonts w:hint="eastAsia" w:ascii="仿宋" w:hAnsi="仿宋" w:eastAsia="仿宋"/>
          <w:kern w:val="0"/>
          <w:szCs w:val="21"/>
        </w:rPr>
        <w:t xml:space="preserve">1. </w:t>
      </w:r>
      <w:r>
        <w:rPr>
          <w:rFonts w:hint="eastAsia" w:ascii="仿宋" w:hAnsi="仿宋" w:eastAsia="仿宋"/>
          <w:szCs w:val="21"/>
        </w:rPr>
        <w:t>自查表</w:t>
      </w:r>
      <w:r>
        <w:rPr>
          <w:rFonts w:hint="eastAsia" w:ascii="仿宋" w:hAnsi="仿宋" w:eastAsia="仿宋"/>
          <w:kern w:val="0"/>
          <w:szCs w:val="21"/>
        </w:rPr>
        <w:t>；</w:t>
      </w:r>
    </w:p>
    <w:p>
      <w:pPr>
        <w:autoSpaceDE w:val="0"/>
        <w:autoSpaceDN w:val="0"/>
        <w:adjustRightInd w:val="0"/>
        <w:spacing w:line="360" w:lineRule="auto"/>
        <w:ind w:right="246" w:firstLine="420" w:firstLineChars="200"/>
        <w:rPr>
          <w:rFonts w:hint="eastAsia" w:ascii="仿宋" w:hAnsi="仿宋" w:eastAsia="仿宋"/>
          <w:kern w:val="0"/>
          <w:szCs w:val="21"/>
        </w:rPr>
      </w:pPr>
      <w:r>
        <w:rPr>
          <w:rFonts w:hint="eastAsia" w:ascii="仿宋" w:hAnsi="仿宋" w:eastAsia="仿宋"/>
          <w:kern w:val="0"/>
          <w:szCs w:val="21"/>
        </w:rPr>
        <w:t xml:space="preserve">2. </w:t>
      </w:r>
      <w:r>
        <w:rPr>
          <w:rFonts w:hint="eastAsia" w:ascii="仿宋" w:hAnsi="仿宋" w:eastAsia="仿宋"/>
          <w:szCs w:val="21"/>
        </w:rPr>
        <w:t>资格性文件</w:t>
      </w:r>
      <w:r>
        <w:rPr>
          <w:rFonts w:hint="eastAsia" w:ascii="仿宋" w:hAnsi="仿宋" w:eastAsia="仿宋"/>
          <w:kern w:val="0"/>
          <w:szCs w:val="21"/>
        </w:rPr>
        <w:t>；</w:t>
      </w:r>
    </w:p>
    <w:p>
      <w:pPr>
        <w:autoSpaceDE w:val="0"/>
        <w:autoSpaceDN w:val="0"/>
        <w:adjustRightInd w:val="0"/>
        <w:spacing w:line="360" w:lineRule="auto"/>
        <w:ind w:right="246" w:firstLine="420" w:firstLineChars="200"/>
        <w:rPr>
          <w:rFonts w:hint="eastAsia" w:ascii="仿宋" w:hAnsi="仿宋" w:eastAsia="仿宋"/>
          <w:kern w:val="0"/>
          <w:szCs w:val="21"/>
        </w:rPr>
      </w:pPr>
      <w:r>
        <w:rPr>
          <w:rFonts w:hint="eastAsia" w:ascii="仿宋" w:hAnsi="仿宋" w:eastAsia="仿宋"/>
          <w:kern w:val="0"/>
          <w:szCs w:val="21"/>
        </w:rPr>
        <w:t xml:space="preserve">3. </w:t>
      </w:r>
      <w:r>
        <w:rPr>
          <w:rFonts w:hint="eastAsia" w:ascii="仿宋" w:hAnsi="仿宋" w:eastAsia="仿宋"/>
          <w:szCs w:val="21"/>
        </w:rPr>
        <w:t>商务部分</w:t>
      </w:r>
      <w:r>
        <w:rPr>
          <w:rFonts w:hint="eastAsia" w:ascii="仿宋" w:hAnsi="仿宋" w:eastAsia="仿宋"/>
          <w:kern w:val="0"/>
          <w:szCs w:val="21"/>
        </w:rPr>
        <w:t>；</w:t>
      </w:r>
    </w:p>
    <w:p>
      <w:pPr>
        <w:autoSpaceDE w:val="0"/>
        <w:autoSpaceDN w:val="0"/>
        <w:adjustRightInd w:val="0"/>
        <w:spacing w:line="360" w:lineRule="auto"/>
        <w:ind w:right="246" w:firstLine="420" w:firstLineChars="200"/>
        <w:rPr>
          <w:rFonts w:hint="eastAsia" w:ascii="仿宋" w:hAnsi="仿宋" w:eastAsia="仿宋"/>
          <w:kern w:val="0"/>
          <w:szCs w:val="21"/>
        </w:rPr>
      </w:pPr>
      <w:r>
        <w:rPr>
          <w:rFonts w:hint="eastAsia" w:ascii="仿宋" w:hAnsi="仿宋" w:eastAsia="仿宋"/>
          <w:kern w:val="0"/>
          <w:szCs w:val="21"/>
        </w:rPr>
        <w:t>4. 需求响应部分；</w:t>
      </w:r>
    </w:p>
    <w:p>
      <w:pPr>
        <w:autoSpaceDE w:val="0"/>
        <w:autoSpaceDN w:val="0"/>
        <w:adjustRightInd w:val="0"/>
        <w:spacing w:line="360" w:lineRule="auto"/>
        <w:ind w:right="32" w:firstLine="420" w:firstLineChars="200"/>
        <w:rPr>
          <w:rFonts w:hint="eastAsia" w:ascii="仿宋" w:hAnsi="仿宋" w:eastAsia="仿宋"/>
          <w:kern w:val="0"/>
          <w:szCs w:val="21"/>
        </w:rPr>
      </w:pPr>
      <w:r>
        <w:rPr>
          <w:rFonts w:hint="eastAsia" w:ascii="仿宋" w:hAnsi="仿宋" w:eastAsia="仿宋"/>
          <w:kern w:val="0"/>
          <w:szCs w:val="21"/>
        </w:rPr>
        <w:t xml:space="preserve">5. </w:t>
      </w:r>
      <w:r>
        <w:rPr>
          <w:rFonts w:hint="eastAsia" w:ascii="仿宋" w:hAnsi="仿宋" w:eastAsia="仿宋"/>
          <w:szCs w:val="21"/>
        </w:rPr>
        <w:t>价格部分。</w:t>
      </w:r>
    </w:p>
    <w:p>
      <w:pPr>
        <w:autoSpaceDE w:val="0"/>
        <w:autoSpaceDN w:val="0"/>
        <w:adjustRightInd w:val="0"/>
        <w:spacing w:line="360" w:lineRule="auto"/>
        <w:ind w:right="246"/>
        <w:rPr>
          <w:rFonts w:hint="eastAsia" w:ascii="宋体" w:hAnsi="宋体"/>
          <w:kern w:val="0"/>
          <w:szCs w:val="21"/>
        </w:rPr>
      </w:pPr>
      <w:r>
        <w:rPr>
          <w:rFonts w:hint="eastAsia" w:ascii="宋体" w:hAnsi="宋体"/>
          <w:kern w:val="0"/>
          <w:szCs w:val="21"/>
        </w:rPr>
        <w:t>在此，我方声明如下：</w:t>
      </w:r>
    </w:p>
    <w:p>
      <w:pPr>
        <w:spacing w:line="360" w:lineRule="auto"/>
        <w:ind w:firstLine="420" w:firstLineChars="200"/>
        <w:rPr>
          <w:rFonts w:hint="eastAsia" w:ascii="宋体" w:hAnsi="宋体"/>
          <w:szCs w:val="21"/>
        </w:rPr>
      </w:pPr>
      <w:r>
        <w:rPr>
          <w:rFonts w:hint="eastAsia" w:ascii="宋体" w:hAnsi="宋体"/>
          <w:szCs w:val="21"/>
        </w:rPr>
        <w:t>1.同意并接受院内采购文件的各项要求，遵守院内采购文件中的各项规定，按院内采购文件的要求提供报价。</w:t>
      </w:r>
    </w:p>
    <w:p>
      <w:pPr>
        <w:spacing w:line="360" w:lineRule="auto"/>
        <w:ind w:firstLine="420" w:firstLineChars="200"/>
        <w:rPr>
          <w:rFonts w:hint="eastAsia" w:ascii="宋体" w:hAnsi="宋体"/>
          <w:szCs w:val="21"/>
        </w:rPr>
      </w:pPr>
      <w:r>
        <w:rPr>
          <w:rFonts w:hint="eastAsia" w:ascii="宋体" w:hAnsi="宋体"/>
          <w:szCs w:val="21"/>
        </w:rPr>
        <w:t>2.我方已经详细地阅读了全部院内采购文件及其附件，包括澄清及参考文件(如果有的话)。我方已完全清晰理解院内采购文件的要求，不存在任何含糊不清和误解之处，同意放弃对这些文件所提出的异议和质疑的权利。</w:t>
      </w:r>
    </w:p>
    <w:p>
      <w:pPr>
        <w:spacing w:line="360" w:lineRule="auto"/>
        <w:ind w:firstLine="420" w:firstLineChars="200"/>
        <w:rPr>
          <w:rFonts w:hint="eastAsia" w:ascii="宋体" w:hAnsi="宋体"/>
          <w:szCs w:val="21"/>
        </w:rPr>
      </w:pPr>
      <w:r>
        <w:rPr>
          <w:rFonts w:hint="eastAsia" w:ascii="宋体" w:hAnsi="宋体"/>
          <w:szCs w:val="21"/>
        </w:rPr>
        <w:t>3.我方已毫无保留地向贵方提供一切所需的证明材料。</w:t>
      </w:r>
    </w:p>
    <w:p>
      <w:pPr>
        <w:spacing w:line="360" w:lineRule="auto"/>
        <w:ind w:left="388" w:leftChars="185"/>
        <w:rPr>
          <w:rFonts w:hint="eastAsia" w:ascii="宋体" w:hAnsi="宋体"/>
          <w:szCs w:val="21"/>
        </w:rPr>
      </w:pPr>
      <w:r>
        <w:rPr>
          <w:rFonts w:hint="eastAsia" w:ascii="宋体" w:hAnsi="宋体"/>
          <w:szCs w:val="21"/>
        </w:rPr>
        <w:t>4.我方承诺在本次院内采购中提供的一切文件，无论是原件还是复印件均为真实和准确的，绝无任何虚假、伪造和夸大的成份，否则，愿承担相应的后果和法律责任。</w:t>
      </w:r>
    </w:p>
    <w:p>
      <w:pPr>
        <w:spacing w:line="360" w:lineRule="auto"/>
        <w:ind w:left="388" w:leftChars="185"/>
        <w:rPr>
          <w:rFonts w:hint="eastAsia" w:ascii="宋体" w:hAnsi="宋体"/>
          <w:szCs w:val="21"/>
        </w:rPr>
      </w:pPr>
      <w:r>
        <w:rPr>
          <w:rFonts w:hint="eastAsia" w:ascii="宋体" w:hAnsi="宋体"/>
          <w:szCs w:val="21"/>
        </w:rPr>
        <w:t>5.我方完全服从和尊重评委会所作的评定结果。</w:t>
      </w:r>
    </w:p>
    <w:p>
      <w:pPr>
        <w:spacing w:line="360" w:lineRule="auto"/>
        <w:ind w:firstLine="420" w:firstLineChars="200"/>
      </w:pPr>
      <w:r>
        <w:rPr>
          <w:rFonts w:hint="eastAsia" w:ascii="宋体" w:hAnsi="宋体"/>
          <w:szCs w:val="21"/>
        </w:rPr>
        <w:t>6、我方承诺不暗中给予贵方、下属科室或者个人回扣，包括：不得假借促销费、宣传费、赞助费、科研费、劳务费、咨询费、佣金等名义，或者以报销各种费用等方式，给付贵方、下属科室或者个人财物；不提供国内外各种名义的旅游、考察等给付财物以外的其他利益等。不借故到贵方主管领导、部门负责人及相关工作人员家中访谈或向介绍人提供任何好处费。否则，愿承担相应的后果和法律责任。</w:t>
      </w:r>
    </w:p>
    <w:p>
      <w:pPr>
        <w:spacing w:line="360" w:lineRule="auto"/>
        <w:ind w:left="388" w:leftChars="185"/>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供应商法定代表人（或法定代表人授权代表）签字：</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供应商名称（加盖公章）：</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日期：   年   月   日</w:t>
      </w:r>
    </w:p>
    <w:p/>
    <w:p>
      <w:pPr>
        <w:pStyle w:val="3"/>
        <w:ind w:left="0" w:firstLine="0" w:firstLineChars="0"/>
      </w:pPr>
    </w:p>
    <w:p>
      <w:pPr>
        <w:spacing w:line="360" w:lineRule="auto"/>
        <w:jc w:val="left"/>
        <w:rPr>
          <w:rFonts w:hint="eastAsia" w:ascii="宋体" w:hAnsi="宋体"/>
          <w:b/>
          <w:sz w:val="24"/>
        </w:rPr>
      </w:pPr>
      <w:r>
        <w:rPr>
          <w:rFonts w:hint="eastAsia" w:ascii="宋体" w:hAnsi="宋体"/>
          <w:b/>
          <w:sz w:val="24"/>
        </w:rPr>
        <w:t>2.2 项目合作风险知情和承诺书</w:t>
      </w:r>
    </w:p>
    <w:p>
      <w:pPr>
        <w:spacing w:line="360" w:lineRule="auto"/>
        <w:jc w:val="left"/>
        <w:rPr>
          <w:rFonts w:hint="eastAsia" w:ascii="宋体" w:hAnsi="宋体"/>
          <w:sz w:val="28"/>
          <w:szCs w:val="28"/>
        </w:rPr>
      </w:pPr>
    </w:p>
    <w:p>
      <w:pPr>
        <w:spacing w:line="360" w:lineRule="auto"/>
        <w:rPr>
          <w:rFonts w:hint="eastAsia" w:ascii="宋体" w:hAnsi="宋体"/>
          <w:szCs w:val="21"/>
        </w:rPr>
      </w:pPr>
      <w:r>
        <w:rPr>
          <w:rFonts w:hint="eastAsia" w:ascii="宋体" w:hAnsi="宋体"/>
          <w:szCs w:val="21"/>
        </w:rPr>
        <w:t>致中山大学附属肿瘤医院：</w:t>
      </w:r>
    </w:p>
    <w:p>
      <w:pPr>
        <w:spacing w:line="360" w:lineRule="auto"/>
        <w:ind w:firstLine="630" w:firstLineChars="300"/>
        <w:rPr>
          <w:rFonts w:hint="eastAsia" w:ascii="宋体" w:hAnsi="宋体"/>
          <w:szCs w:val="21"/>
          <w:u w:val="single"/>
        </w:rPr>
      </w:pPr>
      <w:r>
        <w:rPr>
          <w:rFonts w:hint="eastAsia" w:ascii="宋体" w:hAnsi="宋体"/>
          <w:szCs w:val="21"/>
        </w:rPr>
        <w:t>我司已知晓本项目的具体情况，清楚知晓并愿意承担相关风险，承诺按相关要求开展项目。</w:t>
      </w:r>
    </w:p>
    <w:p>
      <w:pPr>
        <w:spacing w:line="360" w:lineRule="auto"/>
        <w:jc w:val="left"/>
        <w:rPr>
          <w:rFonts w:hint="eastAsia" w:ascii="宋体" w:hAnsi="宋体"/>
          <w:szCs w:val="21"/>
        </w:rPr>
      </w:pPr>
    </w:p>
    <w:p>
      <w:pPr>
        <w:spacing w:line="360" w:lineRule="auto"/>
        <w:jc w:val="left"/>
        <w:rPr>
          <w:rFonts w:hint="eastAsia" w:ascii="宋体" w:hAnsi="宋体"/>
          <w:szCs w:val="21"/>
        </w:rPr>
      </w:pPr>
      <w:r>
        <w:rPr>
          <w:rFonts w:hint="eastAsia" w:ascii="宋体" w:hAnsi="宋体"/>
          <w:szCs w:val="21"/>
        </w:rPr>
        <w:t xml:space="preserve">                            </w:t>
      </w: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360" w:lineRule="auto"/>
        <w:jc w:val="left"/>
        <w:rPr>
          <w:rFonts w:hint="eastAsia" w:ascii="宋体" w:hAnsi="宋体"/>
          <w:szCs w:val="21"/>
        </w:rPr>
      </w:pPr>
      <w:r>
        <w:rPr>
          <w:rFonts w:hint="eastAsia" w:ascii="宋体" w:hAnsi="宋体"/>
          <w:szCs w:val="21"/>
        </w:rPr>
        <w:t xml:space="preserve">                         </w:t>
      </w:r>
    </w:p>
    <w:p>
      <w:pPr>
        <w:adjustRightInd w:val="0"/>
        <w:snapToGrid w:val="0"/>
        <w:spacing w:line="360" w:lineRule="auto"/>
        <w:rPr>
          <w:rFonts w:hint="eastAsia" w:ascii="宋体" w:hAnsi="宋体"/>
          <w:szCs w:val="21"/>
        </w:rPr>
      </w:pPr>
      <w:r>
        <w:rPr>
          <w:rFonts w:hint="eastAsia" w:ascii="宋体" w:hAnsi="宋体"/>
          <w:szCs w:val="21"/>
        </w:rPr>
        <w:t>供应商法定代表人（或法定代表人授权代表）签字：</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供应商名称（加盖公章）：</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日期：   年   月   日</w:t>
      </w:r>
    </w:p>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b/>
          <w:sz w:val="24"/>
        </w:rPr>
      </w:pPr>
      <w:r>
        <w:rPr>
          <w:rFonts w:hint="eastAsia" w:ascii="宋体" w:hAnsi="宋体"/>
          <w:b/>
          <w:sz w:val="24"/>
        </w:rPr>
        <w:t>2.3法定代表人/负责人资格证明书及授权委托书</w:t>
      </w: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r>
        <w:rPr>
          <w:rFonts w:hint="eastAsia" w:ascii="宋体" w:hAnsi="宋体"/>
          <w:b/>
          <w:sz w:val="28"/>
          <w:szCs w:val="28"/>
        </w:rPr>
        <w:t>（1）法定代表人/负责人资格证明书</w:t>
      </w:r>
    </w:p>
    <w:p>
      <w:pPr>
        <w:rPr>
          <w:rFonts w:hint="eastAsia" w:ascii="宋体" w:hAnsi="宋体"/>
          <w:szCs w:val="21"/>
        </w:rPr>
      </w:pPr>
      <w:r>
        <w:rPr>
          <w:rFonts w:hint="eastAsia" w:ascii="宋体" w:hAnsi="宋体"/>
          <w:szCs w:val="21"/>
        </w:rPr>
        <w:t>致</w:t>
      </w:r>
      <w:r>
        <w:rPr>
          <w:rFonts w:hint="eastAsia" w:ascii="宋体" w:hAnsi="宋体"/>
          <w:szCs w:val="21"/>
          <w:u w:val="single"/>
        </w:rPr>
        <w:t>中山大学附属肿瘤医院</w:t>
      </w:r>
      <w:r>
        <w:rPr>
          <w:rFonts w:ascii="宋体" w:hAnsi="宋体"/>
          <w:szCs w:val="21"/>
        </w:rPr>
        <w:t xml:space="preserve"> </w:t>
      </w:r>
      <w:r>
        <w:rPr>
          <w:rFonts w:hint="eastAsia" w:ascii="宋体" w:hAnsi="宋体"/>
          <w:szCs w:val="21"/>
        </w:rPr>
        <w:t>：</w:t>
      </w:r>
    </w:p>
    <w:p>
      <w:pPr>
        <w:rPr>
          <w:rFonts w:hint="eastAsia" w:ascii="宋体" w:hAnsi="宋体"/>
          <w:szCs w:val="21"/>
        </w:rPr>
      </w:pPr>
    </w:p>
    <w:p>
      <w:pPr>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pPr>
        <w:ind w:firstLine="210" w:firstLineChars="100"/>
        <w:rPr>
          <w:rFonts w:hint="eastAsia" w:ascii="宋体" w:hAnsi="宋体"/>
          <w:szCs w:val="21"/>
        </w:rPr>
      </w:pPr>
      <w:r>
        <w:rPr>
          <w:rFonts w:hint="eastAsia" w:ascii="宋体" w:hAnsi="宋体"/>
          <w:szCs w:val="21"/>
        </w:rPr>
        <w:t>签发日期：           单位：           （单位公章）</w:t>
      </w:r>
    </w:p>
    <w:p>
      <w:pPr>
        <w:ind w:firstLine="210" w:firstLineChars="100"/>
        <w:rPr>
          <w:rFonts w:hint="eastAsia" w:ascii="宋体" w:hAnsi="宋体"/>
          <w:szCs w:val="21"/>
        </w:rPr>
      </w:pPr>
      <w:r>
        <w:rPr>
          <w:rFonts w:hint="eastAsia" w:ascii="宋体" w:hAnsi="宋体"/>
          <w:szCs w:val="21"/>
        </w:rPr>
        <w:t>附：代表人性别：            年龄：           身份证号码：</w:t>
      </w:r>
    </w:p>
    <w:p>
      <w:pPr>
        <w:ind w:firstLine="210" w:firstLineChars="100"/>
        <w:rPr>
          <w:rFonts w:hint="eastAsia" w:ascii="宋体" w:hAnsi="宋体"/>
          <w:szCs w:val="21"/>
        </w:rPr>
      </w:pPr>
      <w:r>
        <w:rPr>
          <w:rFonts w:hint="eastAsia" w:ascii="宋体" w:hAnsi="宋体"/>
          <w:szCs w:val="21"/>
        </w:rPr>
        <w:t>联系电话：</w:t>
      </w:r>
    </w:p>
    <w:p>
      <w:pPr>
        <w:ind w:firstLine="210" w:firstLineChars="100"/>
        <w:rPr>
          <w:rFonts w:hint="eastAsia" w:ascii="宋体" w:hAnsi="宋体"/>
          <w:szCs w:val="21"/>
        </w:rPr>
      </w:pPr>
      <w:r>
        <w:rPr>
          <w:rFonts w:hint="eastAsia" w:ascii="宋体" w:hAnsi="宋体"/>
          <w:szCs w:val="21"/>
        </w:rPr>
        <w:t>营业执照号码：                       经济性质：</w:t>
      </w:r>
    </w:p>
    <w:p>
      <w:pPr>
        <w:ind w:firstLine="210" w:firstLineChars="100"/>
        <w:rPr>
          <w:rFonts w:hint="eastAsia" w:ascii="宋体" w:hAnsi="宋体"/>
          <w:szCs w:val="21"/>
        </w:rPr>
      </w:pPr>
      <w:r>
        <w:rPr>
          <w:rFonts w:hint="eastAsia" w:ascii="宋体" w:hAnsi="宋体"/>
          <w:szCs w:val="21"/>
        </w:rPr>
        <w:t>主营：</w:t>
      </w:r>
    </w:p>
    <w:p>
      <w:pPr>
        <w:ind w:firstLine="210" w:firstLineChars="100"/>
        <w:rPr>
          <w:rFonts w:hint="eastAsia" w:ascii="宋体" w:hAnsi="宋体"/>
          <w:szCs w:val="21"/>
        </w:rPr>
      </w:pPr>
      <w:r>
        <w:rPr>
          <w:rFonts w:hint="eastAsia" w:ascii="宋体" w:hAnsi="宋体"/>
          <w:szCs w:val="21"/>
        </w:rPr>
        <w:t>兼营：</w:t>
      </w:r>
    </w:p>
    <w:p>
      <w:pPr>
        <w:rPr>
          <w:rFonts w:hint="eastAsia" w:ascii="宋体" w:hAnsi="宋体"/>
          <w:szCs w:val="21"/>
        </w:rPr>
      </w:pPr>
      <w:r>
        <w:rPr>
          <w:rFonts w:hint="eastAsia" w:ascii="宋体" w:hAnsi="宋体"/>
          <w:szCs w:val="21"/>
        </w:rPr>
        <w:t>说明：1.法定代表人为企业事业单位、国家机关、社会团体的主要行政负责人。</w:t>
      </w:r>
    </w:p>
    <w:p>
      <w:pPr>
        <w:rPr>
          <w:rFonts w:hint="eastAsia" w:ascii="宋体" w:hAnsi="宋体"/>
          <w:szCs w:val="21"/>
        </w:rPr>
      </w:pPr>
      <w:r>
        <w:rPr>
          <w:rFonts w:hint="eastAsia" w:ascii="宋体" w:hAnsi="宋体"/>
          <w:szCs w:val="21"/>
        </w:rPr>
        <w:t xml:space="preserve">      2.内容必须填写真实、清楚、涂改无效，不得转让、买卖。</w:t>
      </w:r>
    </w:p>
    <w:p>
      <w:pPr>
        <w:ind w:firstLine="630" w:firstLineChars="300"/>
        <w:rPr>
          <w:rFonts w:hint="eastAsia" w:ascii="宋体" w:hAnsi="宋体"/>
          <w:szCs w:val="21"/>
        </w:rPr>
      </w:pPr>
      <w:r>
        <w:rPr>
          <w:rFonts w:hint="eastAsia" w:ascii="宋体" w:hAnsi="宋体"/>
          <w:szCs w:val="21"/>
        </w:rPr>
        <w:t>3.将此证明书提交对方作为合同附件</w:t>
      </w:r>
      <w:r>
        <w:rPr>
          <w:rFonts w:hint="eastAsia" w:ascii="宋体" w:hAnsi="宋体"/>
          <w:b/>
          <w:szCs w:val="21"/>
        </w:rPr>
        <w:t>。</w:t>
      </w:r>
    </w:p>
    <w:p>
      <w:pPr>
        <w:rPr>
          <w:rFonts w:hint="eastAsia" w:ascii="宋体" w:hAnsi="宋体"/>
          <w:sz w:val="28"/>
          <w:szCs w:val="28"/>
        </w:rPr>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286" w:type="dxa"/>
            <w:noWrap w:val="0"/>
            <w:vAlign w:val="center"/>
          </w:tcPr>
          <w:p>
            <w:pPr>
              <w:jc w:val="center"/>
              <w:rPr>
                <w:rFonts w:hint="eastAsia" w:ascii="宋体" w:hAnsi="宋体"/>
                <w:sz w:val="24"/>
                <w:u w:val="single"/>
              </w:rPr>
            </w:pPr>
            <w:r>
              <w:rPr>
                <w:rFonts w:hint="eastAsia" w:ascii="宋体" w:hAnsi="宋体"/>
                <w:sz w:val="24"/>
                <w:u w:val="single"/>
              </w:rPr>
              <w:t>粘贴法定代表人身份证复印件</w:t>
            </w:r>
          </w:p>
        </w:tc>
      </w:tr>
    </w:tbl>
    <w:p>
      <w:pPr>
        <w:rPr>
          <w:rFonts w:hint="eastAsia" w:ascii="宋体" w:hAnsi="宋体"/>
          <w:b/>
          <w:sz w:val="28"/>
          <w:szCs w:val="28"/>
        </w:rPr>
      </w:pPr>
    </w:p>
    <w:p>
      <w:pPr>
        <w:rPr>
          <w:rFonts w:hint="eastAsia"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b/>
          <w:sz w:val="28"/>
          <w:szCs w:val="28"/>
        </w:rPr>
      </w:pPr>
      <w:r>
        <w:rPr>
          <w:rFonts w:ascii="宋体" w:hAnsi="宋体"/>
          <w:sz w:val="28"/>
          <w:szCs w:val="28"/>
        </w:rPr>
        <w:br w:type="page"/>
      </w:r>
      <w:r>
        <w:rPr>
          <w:rFonts w:hint="eastAsia" w:ascii="宋体" w:hAnsi="宋体"/>
          <w:b/>
          <w:sz w:val="28"/>
          <w:szCs w:val="28"/>
        </w:rPr>
        <w:t>（2）法定代表人/负责人授权委托书</w:t>
      </w:r>
    </w:p>
    <w:p>
      <w:pPr>
        <w:spacing w:line="360" w:lineRule="auto"/>
        <w:rPr>
          <w:rFonts w:hint="eastAsia" w:ascii="宋体" w:hAnsi="宋体"/>
          <w:szCs w:val="21"/>
        </w:rPr>
      </w:pPr>
    </w:p>
    <w:p>
      <w:pPr>
        <w:rPr>
          <w:rFonts w:hint="eastAsia" w:ascii="宋体" w:hAnsi="宋体"/>
          <w:szCs w:val="21"/>
        </w:rPr>
      </w:pPr>
      <w:r>
        <w:rPr>
          <w:rFonts w:hint="eastAsia" w:ascii="宋体" w:hAnsi="宋体"/>
          <w:szCs w:val="21"/>
        </w:rPr>
        <w:t>致</w:t>
      </w:r>
      <w:r>
        <w:rPr>
          <w:rFonts w:hint="eastAsia" w:ascii="宋体" w:hAnsi="宋体"/>
          <w:szCs w:val="21"/>
          <w:u w:val="single"/>
        </w:rPr>
        <w:t>中山大学附属肿瘤医院</w:t>
      </w:r>
      <w:r>
        <w:rPr>
          <w:rFonts w:hint="eastAsia" w:ascii="宋体" w:hAnsi="宋体"/>
          <w:szCs w:val="21"/>
        </w:rPr>
        <w:t>：</w:t>
      </w:r>
    </w:p>
    <w:p>
      <w:pPr>
        <w:rPr>
          <w:rFonts w:hint="eastAsia" w:ascii="宋体" w:hAnsi="宋体"/>
          <w:szCs w:val="21"/>
        </w:rPr>
      </w:pPr>
    </w:p>
    <w:p>
      <w:pPr>
        <w:ind w:firstLine="420" w:firstLineChars="200"/>
        <w:rPr>
          <w:rFonts w:hint="eastAsia"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w:t>
      </w:r>
    </w:p>
    <w:p>
      <w:pPr>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pPr>
        <w:rPr>
          <w:rFonts w:hint="eastAsia" w:ascii="宋体" w:hAnsi="宋体"/>
          <w:szCs w:val="21"/>
        </w:rPr>
      </w:pPr>
      <w:r>
        <w:rPr>
          <w:rFonts w:hint="eastAsia" w:ascii="宋体" w:hAnsi="宋体"/>
          <w:szCs w:val="21"/>
        </w:rPr>
        <w:t>授权单位：          （盖章）     法定代表人              （签名或盖私章）</w:t>
      </w:r>
    </w:p>
    <w:p>
      <w:pPr>
        <w:rPr>
          <w:rFonts w:hint="eastAsia" w:ascii="宋体" w:hAnsi="宋体"/>
          <w:szCs w:val="21"/>
        </w:rPr>
      </w:pPr>
      <w:r>
        <w:rPr>
          <w:rFonts w:hint="eastAsia" w:ascii="宋体" w:hAnsi="宋体"/>
          <w:szCs w:val="21"/>
        </w:rPr>
        <w:t>有效期限：至        年       月      日       签发日期：</w:t>
      </w:r>
    </w:p>
    <w:p>
      <w:pPr>
        <w:rPr>
          <w:rFonts w:hint="eastAsia" w:ascii="宋体" w:hAnsi="宋体"/>
          <w:szCs w:val="21"/>
        </w:rPr>
      </w:pPr>
      <w:r>
        <w:rPr>
          <w:rFonts w:hint="eastAsia" w:ascii="宋体" w:hAnsi="宋体"/>
          <w:szCs w:val="21"/>
        </w:rPr>
        <w:t>附：代理人性别：        年龄：       职务：         身份证号码：</w:t>
      </w:r>
    </w:p>
    <w:p>
      <w:pPr>
        <w:rPr>
          <w:rFonts w:hint="eastAsia" w:ascii="宋体" w:hAnsi="宋体"/>
          <w:szCs w:val="21"/>
        </w:rPr>
      </w:pPr>
      <w:r>
        <w:rPr>
          <w:rFonts w:hint="eastAsia" w:ascii="宋体" w:hAnsi="宋体"/>
          <w:szCs w:val="21"/>
        </w:rPr>
        <w:t xml:space="preserve">  联系电话：</w:t>
      </w:r>
    </w:p>
    <w:p>
      <w:pPr>
        <w:ind w:firstLine="210" w:firstLineChars="100"/>
        <w:rPr>
          <w:rFonts w:hint="eastAsia" w:ascii="宋体" w:hAnsi="宋体"/>
          <w:szCs w:val="21"/>
        </w:rPr>
      </w:pPr>
      <w:r>
        <w:rPr>
          <w:rFonts w:hint="eastAsia" w:ascii="宋体" w:hAnsi="宋体"/>
          <w:szCs w:val="21"/>
        </w:rPr>
        <w:t>营业执照号码：                         经济性质：</w:t>
      </w:r>
    </w:p>
    <w:p>
      <w:pPr>
        <w:ind w:firstLine="210" w:firstLineChars="100"/>
        <w:rPr>
          <w:rFonts w:hint="eastAsia" w:ascii="宋体" w:hAnsi="宋体"/>
          <w:szCs w:val="21"/>
        </w:rPr>
      </w:pPr>
      <w:r>
        <w:rPr>
          <w:rFonts w:hint="eastAsia" w:ascii="宋体" w:hAnsi="宋体"/>
          <w:szCs w:val="21"/>
        </w:rPr>
        <w:t>主营（产）：</w:t>
      </w:r>
    </w:p>
    <w:p>
      <w:pPr>
        <w:ind w:firstLine="210" w:firstLineChars="100"/>
        <w:rPr>
          <w:rFonts w:hint="eastAsia" w:ascii="宋体" w:hAnsi="宋体"/>
          <w:szCs w:val="21"/>
        </w:rPr>
      </w:pPr>
      <w:r>
        <w:rPr>
          <w:rFonts w:hint="eastAsia" w:ascii="宋体" w:hAnsi="宋体"/>
          <w:szCs w:val="21"/>
        </w:rPr>
        <w:t>兼营（产）：</w:t>
      </w:r>
    </w:p>
    <w:p>
      <w:pPr>
        <w:ind w:left="1"/>
        <w:rPr>
          <w:rFonts w:hint="eastAsia" w:ascii="宋体" w:hAnsi="宋体"/>
          <w:szCs w:val="21"/>
        </w:rPr>
      </w:pPr>
    </w:p>
    <w:p>
      <w:pPr>
        <w:ind w:left="1"/>
        <w:rPr>
          <w:rFonts w:hint="eastAsia" w:ascii="宋体" w:hAnsi="宋体"/>
          <w:szCs w:val="21"/>
        </w:rPr>
      </w:pPr>
      <w:r>
        <w:rPr>
          <w:rFonts w:hint="eastAsia" w:ascii="宋体" w:hAnsi="宋体"/>
          <w:szCs w:val="21"/>
        </w:rPr>
        <w:t>说明：</w:t>
      </w:r>
    </w:p>
    <w:p>
      <w:pPr>
        <w:ind w:left="1" w:firstLine="470" w:firstLineChars="224"/>
        <w:rPr>
          <w:rFonts w:hint="eastAsia" w:ascii="宋体" w:hAnsi="宋体"/>
          <w:szCs w:val="21"/>
        </w:rPr>
      </w:pPr>
      <w:r>
        <w:rPr>
          <w:rFonts w:hint="eastAsia" w:ascii="宋体" w:hAnsi="宋体"/>
          <w:szCs w:val="21"/>
        </w:rPr>
        <w:t>1.法定代表人为企业事业单位、国家机关、社会团体的主要行政负责人。</w:t>
      </w:r>
    </w:p>
    <w:p>
      <w:pPr>
        <w:ind w:firstLine="470" w:firstLineChars="224"/>
        <w:rPr>
          <w:rFonts w:hint="eastAsia" w:ascii="宋体" w:hAnsi="宋体"/>
          <w:szCs w:val="21"/>
        </w:rPr>
      </w:pPr>
      <w:r>
        <w:rPr>
          <w:rFonts w:hint="eastAsia" w:ascii="宋体" w:hAnsi="宋体"/>
          <w:szCs w:val="21"/>
        </w:rPr>
        <w:t>2.内容必须填写真实、清楚、涂改无效，不得转让、买卖。</w:t>
      </w:r>
    </w:p>
    <w:p>
      <w:pPr>
        <w:ind w:firstLine="470" w:firstLineChars="224"/>
        <w:rPr>
          <w:rFonts w:hint="eastAsia" w:ascii="宋体" w:hAnsi="宋体"/>
          <w:b/>
          <w:szCs w:val="21"/>
        </w:rPr>
      </w:pPr>
      <w:r>
        <w:rPr>
          <w:rFonts w:hint="eastAsia" w:ascii="宋体" w:hAnsi="宋体"/>
          <w:szCs w:val="21"/>
        </w:rPr>
        <w:t>3.将此证明书提交对方作为合同附件</w:t>
      </w:r>
      <w:r>
        <w:rPr>
          <w:rFonts w:hint="eastAsia" w:ascii="宋体" w:hAnsi="宋体"/>
          <w:b/>
          <w:szCs w:val="21"/>
        </w:rPr>
        <w:t>。</w:t>
      </w:r>
    </w:p>
    <w:p>
      <w:pPr>
        <w:ind w:firstLine="470" w:firstLineChars="224"/>
        <w:rPr>
          <w:rFonts w:hint="eastAsia" w:ascii="宋体" w:hAnsi="宋体"/>
          <w:szCs w:val="21"/>
        </w:rPr>
      </w:pPr>
      <w:r>
        <w:rPr>
          <w:rFonts w:hint="eastAsia" w:ascii="宋体" w:hAnsi="宋体"/>
          <w:szCs w:val="21"/>
        </w:rPr>
        <w:t>4.授权权限：全权代表本公司参与上述市场调研项目的报价响应，负责提供与签署确认一切文书资料，以及向贵方递交的任何补充承诺。</w:t>
      </w:r>
    </w:p>
    <w:p>
      <w:pPr>
        <w:ind w:firstLine="470" w:firstLineChars="224"/>
        <w:rPr>
          <w:rFonts w:hint="eastAsia" w:ascii="宋体" w:hAnsi="宋体"/>
          <w:szCs w:val="21"/>
        </w:rPr>
      </w:pPr>
      <w:r>
        <w:rPr>
          <w:rFonts w:hint="eastAsia" w:ascii="宋体" w:hAnsi="宋体"/>
          <w:szCs w:val="21"/>
        </w:rPr>
        <w:t>5.有效期限：与本公司报价文件中标注的报价有效期相同，自本单位盖公章之日起生效。</w:t>
      </w:r>
    </w:p>
    <w:p>
      <w:pPr>
        <w:ind w:left="1" w:firstLine="470" w:firstLineChars="224"/>
        <w:rPr>
          <w:rFonts w:hint="eastAsia" w:ascii="宋体" w:hAnsi="宋体"/>
          <w:szCs w:val="21"/>
        </w:rPr>
      </w:pPr>
      <w:r>
        <w:rPr>
          <w:rFonts w:hint="eastAsia" w:ascii="宋体" w:hAnsi="宋体"/>
          <w:szCs w:val="21"/>
        </w:rPr>
        <w:t>6.报价签字代表为法定代表人，则本表不适用。</w:t>
      </w:r>
    </w:p>
    <w:p>
      <w:pPr>
        <w:ind w:left="1" w:firstLine="537" w:firstLineChars="224"/>
        <w:rPr>
          <w:rFonts w:hint="eastAsia" w:ascii="宋体" w:hAnsi="宋体"/>
          <w:sz w:val="24"/>
        </w:rPr>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6" w:type="dxa"/>
            <w:noWrap w:val="0"/>
            <w:vAlign w:val="center"/>
          </w:tcPr>
          <w:p>
            <w:pPr>
              <w:spacing w:line="360" w:lineRule="auto"/>
              <w:jc w:val="center"/>
              <w:rPr>
                <w:rFonts w:hint="eastAsia" w:ascii="宋体" w:hAnsi="宋体"/>
                <w:sz w:val="24"/>
                <w:u w:val="single"/>
              </w:rPr>
            </w:pPr>
            <w:r>
              <w:rPr>
                <w:rFonts w:hint="eastAsia" w:ascii="宋体" w:hAnsi="宋体"/>
                <w:sz w:val="24"/>
                <w:u w:val="single"/>
              </w:rPr>
              <w:t>粘贴代理人身份证复印件</w:t>
            </w:r>
          </w:p>
        </w:tc>
      </w:tr>
    </w:tbl>
    <w:p>
      <w:pPr>
        <w:spacing w:line="360" w:lineRule="auto"/>
        <w:ind w:firstLine="420"/>
        <w:rPr>
          <w:rFonts w:hint="eastAsia" w:ascii="宋体" w:hAnsi="宋体"/>
          <w:sz w:val="28"/>
          <w:szCs w:val="28"/>
          <w:u w:val="single"/>
        </w:rPr>
      </w:pPr>
    </w:p>
    <w:p>
      <w:pPr>
        <w:spacing w:line="360" w:lineRule="auto"/>
        <w:rPr>
          <w:rFonts w:hint="eastAsia" w:ascii="宋体" w:hAnsi="宋体"/>
          <w:b/>
          <w:sz w:val="28"/>
          <w:szCs w:val="28"/>
        </w:rPr>
      </w:pPr>
      <w:r>
        <w:rPr>
          <w:rFonts w:hint="eastAsia" w:ascii="宋体" w:hAnsi="宋体"/>
          <w:b/>
          <w:sz w:val="28"/>
          <w:szCs w:val="28"/>
        </w:rPr>
        <w:t xml:space="preserve"> </w:t>
      </w:r>
    </w:p>
    <w:p>
      <w:pPr>
        <w:spacing w:line="300" w:lineRule="auto"/>
        <w:jc w:val="center"/>
        <w:rPr>
          <w:rFonts w:hint="eastAsia" w:ascii="宋体" w:hAnsi="宋体"/>
          <w:b/>
          <w:sz w:val="28"/>
          <w:szCs w:val="28"/>
        </w:rPr>
      </w:pPr>
    </w:p>
    <w:p>
      <w:pPr>
        <w:spacing w:line="300" w:lineRule="auto"/>
        <w:jc w:val="center"/>
        <w:rPr>
          <w:rFonts w:hint="eastAsia" w:ascii="宋体" w:hAnsi="宋体"/>
          <w:b/>
          <w:sz w:val="28"/>
          <w:szCs w:val="28"/>
        </w:rPr>
      </w:pPr>
    </w:p>
    <w:p>
      <w:pPr>
        <w:adjustRightInd w:val="0"/>
        <w:snapToGrid w:val="0"/>
        <w:rPr>
          <w:rFonts w:hint="eastAsia" w:ascii="宋体" w:hAnsi="宋体"/>
          <w:szCs w:val="21"/>
        </w:rPr>
      </w:pPr>
      <w:r>
        <w:rPr>
          <w:rFonts w:hint="eastAsia" w:ascii="宋体" w:hAnsi="宋体"/>
          <w:b/>
          <w:sz w:val="28"/>
          <w:szCs w:val="28"/>
        </w:rPr>
        <w:t xml:space="preserve"> </w:t>
      </w:r>
    </w:p>
    <w:p>
      <w:pPr>
        <w:rPr>
          <w:rFonts w:hint="eastAsia" w:ascii="宋体" w:hAnsi="宋体"/>
          <w:sz w:val="28"/>
          <w:szCs w:val="28"/>
          <w:lang w:val="en-GB"/>
        </w:rPr>
      </w:pPr>
    </w:p>
    <w:p>
      <w:pPr>
        <w:rPr>
          <w:rFonts w:hint="eastAsia" w:ascii="宋体" w:hAnsi="宋体"/>
          <w:sz w:val="28"/>
          <w:szCs w:val="28"/>
          <w:lang w:val="en-GB"/>
        </w:rPr>
      </w:pPr>
    </w:p>
    <w:p>
      <w:pPr>
        <w:rPr>
          <w:rFonts w:hint="eastAsia" w:ascii="宋体" w:hAnsi="宋体"/>
          <w:b/>
          <w:sz w:val="24"/>
        </w:rPr>
      </w:pPr>
      <w:r>
        <w:rPr>
          <w:rFonts w:hint="eastAsia" w:ascii="宋体" w:hAnsi="宋体"/>
          <w:b/>
          <w:sz w:val="24"/>
        </w:rPr>
        <w:t>2.4 其他资格证明文件</w:t>
      </w:r>
    </w:p>
    <w:p>
      <w:pPr>
        <w:autoSpaceDE w:val="0"/>
        <w:autoSpaceDN w:val="0"/>
        <w:ind w:right="1400"/>
        <w:rPr>
          <w:rFonts w:hint="eastAsia" w:ascii="宋体" w:hAnsi="宋体"/>
          <w:b/>
          <w:szCs w:val="18"/>
        </w:rPr>
      </w:pPr>
    </w:p>
    <w:p>
      <w:pPr>
        <w:numPr>
          <w:ilvl w:val="0"/>
          <w:numId w:val="17"/>
        </w:numPr>
        <w:tabs>
          <w:tab w:val="left" w:pos="567"/>
        </w:tabs>
        <w:autoSpaceDE w:val="0"/>
        <w:autoSpaceDN w:val="0"/>
        <w:spacing w:before="312" w:beforeLines="100" w:after="312" w:afterLines="100"/>
        <w:ind w:right="140"/>
        <w:rPr>
          <w:rFonts w:hint="eastAsia" w:ascii="宋体" w:hAnsi="宋体"/>
          <w:szCs w:val="21"/>
        </w:rPr>
      </w:pPr>
      <w:r>
        <w:rPr>
          <w:rFonts w:hint="eastAsia" w:ascii="宋体" w:hAnsi="宋体"/>
          <w:szCs w:val="21"/>
        </w:rPr>
        <w:t>营业执照副本复印件（如非“三证合一”证照，同时提供税务登记证副本复印件）（加盖公章）</w:t>
      </w:r>
    </w:p>
    <w:p>
      <w:pPr>
        <w:numPr>
          <w:ilvl w:val="0"/>
          <w:numId w:val="18"/>
        </w:numPr>
        <w:autoSpaceDE w:val="0"/>
        <w:autoSpaceDN w:val="0"/>
        <w:spacing w:before="156" w:beforeLines="50" w:after="156" w:afterLines="50"/>
        <w:ind w:right="1400"/>
        <w:rPr>
          <w:rFonts w:hint="eastAsia" w:ascii="宋体" w:hAnsi="宋体"/>
          <w:b/>
          <w:szCs w:val="21"/>
        </w:rPr>
      </w:pPr>
      <w:r>
        <w:rPr>
          <w:rFonts w:hint="eastAsia" w:ascii="宋体" w:hAnsi="宋体"/>
          <w:b/>
          <w:szCs w:val="21"/>
        </w:rPr>
        <w:t>其他</w:t>
      </w:r>
    </w:p>
    <w:p>
      <w:pPr>
        <w:autoSpaceDE w:val="0"/>
        <w:autoSpaceDN w:val="0"/>
        <w:spacing w:line="360" w:lineRule="auto"/>
        <w:jc w:val="center"/>
        <w:rPr>
          <w:rFonts w:hint="eastAsia" w:ascii="宋体" w:hAnsi="宋体"/>
          <w:b/>
          <w:sz w:val="30"/>
          <w:szCs w:val="30"/>
        </w:rPr>
      </w:pPr>
      <w:bookmarkStart w:id="23" w:name="_Toc202816997"/>
      <w:bookmarkStart w:id="24" w:name="_Toc202820352"/>
      <w:bookmarkStart w:id="25" w:name="_Toc202251076"/>
      <w:bookmarkStart w:id="26" w:name="_Toc202252035"/>
      <w:bookmarkStart w:id="27" w:name="_Toc202254106"/>
      <w:bookmarkStart w:id="28" w:name="_Toc202819879"/>
      <w:bookmarkStart w:id="29" w:name="_Toc202251701"/>
      <w:r>
        <w:rPr>
          <w:rFonts w:ascii="宋体" w:hAnsi="宋体"/>
          <w:b/>
          <w:sz w:val="28"/>
          <w:szCs w:val="28"/>
        </w:rPr>
        <w:br w:type="page"/>
      </w:r>
      <w:r>
        <w:rPr>
          <w:rFonts w:hint="eastAsia" w:ascii="宋体" w:hAnsi="宋体"/>
          <w:b/>
          <w:sz w:val="30"/>
          <w:szCs w:val="30"/>
        </w:rPr>
        <w:t>三、商务部分</w:t>
      </w:r>
      <w:bookmarkEnd w:id="23"/>
      <w:bookmarkEnd w:id="24"/>
      <w:bookmarkEnd w:id="25"/>
      <w:bookmarkEnd w:id="26"/>
      <w:bookmarkEnd w:id="27"/>
      <w:bookmarkEnd w:id="28"/>
      <w:bookmarkEnd w:id="29"/>
    </w:p>
    <w:p>
      <w:pPr>
        <w:rPr>
          <w:rFonts w:ascii="宋体" w:hAnsi="宋体"/>
          <w:szCs w:val="21"/>
          <w:lang w:val="en-GB"/>
        </w:rPr>
      </w:pPr>
    </w:p>
    <w:p>
      <w:pPr>
        <w:rPr>
          <w:rFonts w:hint="eastAsia" w:ascii="宋体" w:hAnsi="宋体"/>
          <w:b/>
          <w:sz w:val="24"/>
        </w:rPr>
      </w:pPr>
      <w:r>
        <w:rPr>
          <w:rFonts w:hint="eastAsia" w:ascii="宋体" w:hAnsi="宋体"/>
          <w:b/>
          <w:sz w:val="24"/>
        </w:rPr>
        <w:t>3.1 近三年来同类项目业绩介绍</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46"/>
        <w:gridCol w:w="1152"/>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77" w:hRule="atLeast"/>
          <w:jc w:val="center"/>
        </w:trPr>
        <w:tc>
          <w:tcPr>
            <w:tcW w:w="851" w:type="dxa"/>
            <w:shd w:val="clear" w:color="auto" w:fill="F3F3F3"/>
            <w:noWrap w:val="0"/>
            <w:vAlign w:val="center"/>
          </w:tcPr>
          <w:p>
            <w:pPr>
              <w:jc w:val="center"/>
              <w:rPr>
                <w:rFonts w:hint="eastAsia" w:ascii="宋体" w:hAnsi="宋体"/>
                <w:b/>
                <w:bCs/>
                <w:szCs w:val="21"/>
              </w:rPr>
            </w:pPr>
            <w:r>
              <w:rPr>
                <w:rFonts w:hint="eastAsia" w:ascii="宋体" w:hAnsi="宋体"/>
                <w:b/>
                <w:bCs/>
                <w:szCs w:val="21"/>
              </w:rPr>
              <w:t>序号</w:t>
            </w:r>
          </w:p>
        </w:tc>
        <w:tc>
          <w:tcPr>
            <w:tcW w:w="3146" w:type="dxa"/>
            <w:shd w:val="clear" w:color="auto" w:fill="F3F3F3"/>
            <w:noWrap w:val="0"/>
            <w:vAlign w:val="center"/>
          </w:tcPr>
          <w:p>
            <w:pPr>
              <w:rPr>
                <w:rFonts w:hint="eastAsia" w:ascii="宋体" w:hAnsi="宋体"/>
                <w:b/>
                <w:bCs/>
                <w:szCs w:val="21"/>
              </w:rPr>
            </w:pPr>
            <w:r>
              <w:rPr>
                <w:rFonts w:hint="eastAsia" w:ascii="宋体" w:hAnsi="宋体"/>
                <w:b/>
                <w:bCs/>
                <w:szCs w:val="21"/>
              </w:rPr>
              <w:t>项目名称及合同金额（万元）</w:t>
            </w:r>
          </w:p>
        </w:tc>
        <w:tc>
          <w:tcPr>
            <w:tcW w:w="1152" w:type="dxa"/>
            <w:shd w:val="clear" w:color="auto" w:fill="F3F3F3"/>
            <w:noWrap w:val="0"/>
            <w:vAlign w:val="center"/>
          </w:tcPr>
          <w:p>
            <w:pPr>
              <w:rPr>
                <w:rFonts w:hint="eastAsia" w:ascii="宋体" w:hAnsi="宋体"/>
                <w:b/>
                <w:bCs/>
                <w:szCs w:val="21"/>
              </w:rPr>
            </w:pPr>
            <w:r>
              <w:rPr>
                <w:rFonts w:hint="eastAsia" w:ascii="宋体" w:hAnsi="宋体"/>
                <w:b/>
                <w:bCs/>
                <w:szCs w:val="21"/>
              </w:rPr>
              <w:t>完成时间</w:t>
            </w:r>
          </w:p>
        </w:tc>
        <w:tc>
          <w:tcPr>
            <w:tcW w:w="1797" w:type="dxa"/>
            <w:shd w:val="clear" w:color="auto" w:fill="F3F3F3"/>
            <w:noWrap w:val="0"/>
            <w:vAlign w:val="center"/>
          </w:tcPr>
          <w:p>
            <w:pPr>
              <w:jc w:val="center"/>
              <w:rPr>
                <w:rFonts w:hint="eastAsia" w:ascii="宋体" w:hAnsi="宋体"/>
                <w:b/>
                <w:bCs/>
                <w:szCs w:val="21"/>
              </w:rPr>
            </w:pPr>
            <w:r>
              <w:rPr>
                <w:rFonts w:hint="eastAsia" w:ascii="宋体" w:hAnsi="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77" w:hRule="atLeast"/>
          <w:jc w:val="center"/>
        </w:trPr>
        <w:tc>
          <w:tcPr>
            <w:tcW w:w="851" w:type="dxa"/>
            <w:noWrap w:val="0"/>
            <w:vAlign w:val="center"/>
          </w:tcPr>
          <w:p>
            <w:pPr>
              <w:jc w:val="center"/>
              <w:rPr>
                <w:rFonts w:hint="eastAsia" w:ascii="宋体" w:hAnsi="宋体"/>
                <w:szCs w:val="21"/>
              </w:rPr>
            </w:pPr>
            <w:r>
              <w:rPr>
                <w:rFonts w:hint="eastAsia" w:ascii="宋体" w:hAnsi="宋体"/>
                <w:szCs w:val="21"/>
              </w:rPr>
              <w:t>1</w:t>
            </w:r>
          </w:p>
        </w:tc>
        <w:tc>
          <w:tcPr>
            <w:tcW w:w="3146" w:type="dxa"/>
            <w:noWrap w:val="0"/>
            <w:vAlign w:val="center"/>
          </w:tcPr>
          <w:p>
            <w:pPr>
              <w:jc w:val="center"/>
              <w:rPr>
                <w:rFonts w:hint="eastAsia" w:ascii="宋体" w:hAnsi="宋体"/>
                <w:szCs w:val="21"/>
              </w:rPr>
            </w:pPr>
          </w:p>
        </w:tc>
        <w:tc>
          <w:tcPr>
            <w:tcW w:w="1152" w:type="dxa"/>
            <w:noWrap w:val="0"/>
            <w:vAlign w:val="center"/>
          </w:tcPr>
          <w:p>
            <w:pPr>
              <w:jc w:val="center"/>
              <w:rPr>
                <w:rFonts w:hint="eastAsia" w:ascii="宋体" w:hAnsi="宋体"/>
                <w:szCs w:val="21"/>
              </w:rPr>
            </w:pPr>
          </w:p>
        </w:tc>
        <w:tc>
          <w:tcPr>
            <w:tcW w:w="1797"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77" w:hRule="atLeast"/>
          <w:jc w:val="center"/>
        </w:trPr>
        <w:tc>
          <w:tcPr>
            <w:tcW w:w="851" w:type="dxa"/>
            <w:noWrap w:val="0"/>
            <w:vAlign w:val="center"/>
          </w:tcPr>
          <w:p>
            <w:pPr>
              <w:jc w:val="center"/>
              <w:rPr>
                <w:rFonts w:hint="eastAsia" w:ascii="宋体" w:hAnsi="宋体"/>
                <w:szCs w:val="21"/>
              </w:rPr>
            </w:pPr>
            <w:r>
              <w:rPr>
                <w:rFonts w:hint="eastAsia" w:ascii="宋体" w:hAnsi="宋体"/>
                <w:szCs w:val="21"/>
              </w:rPr>
              <w:t>2</w:t>
            </w:r>
          </w:p>
        </w:tc>
        <w:tc>
          <w:tcPr>
            <w:tcW w:w="3146" w:type="dxa"/>
            <w:noWrap w:val="0"/>
            <w:vAlign w:val="center"/>
          </w:tcPr>
          <w:p>
            <w:pPr>
              <w:jc w:val="center"/>
              <w:rPr>
                <w:rFonts w:hint="eastAsia" w:ascii="宋体" w:hAnsi="宋体"/>
                <w:szCs w:val="21"/>
              </w:rPr>
            </w:pPr>
          </w:p>
        </w:tc>
        <w:tc>
          <w:tcPr>
            <w:tcW w:w="1152" w:type="dxa"/>
            <w:noWrap w:val="0"/>
            <w:vAlign w:val="center"/>
          </w:tcPr>
          <w:p>
            <w:pPr>
              <w:pStyle w:val="299"/>
              <w:rPr>
                <w:rFonts w:hint="eastAsia" w:ascii="宋体" w:hAnsi="宋体"/>
                <w:color w:val="auto"/>
              </w:rPr>
            </w:pPr>
          </w:p>
        </w:tc>
        <w:tc>
          <w:tcPr>
            <w:tcW w:w="1797"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77" w:hRule="atLeast"/>
          <w:jc w:val="center"/>
        </w:trPr>
        <w:tc>
          <w:tcPr>
            <w:tcW w:w="851" w:type="dxa"/>
            <w:noWrap w:val="0"/>
            <w:vAlign w:val="center"/>
          </w:tcPr>
          <w:p>
            <w:pPr>
              <w:jc w:val="center"/>
              <w:rPr>
                <w:rFonts w:hint="eastAsia" w:ascii="宋体" w:hAnsi="宋体"/>
                <w:szCs w:val="21"/>
              </w:rPr>
            </w:pPr>
            <w:r>
              <w:rPr>
                <w:rFonts w:hint="eastAsia" w:ascii="宋体" w:hAnsi="宋体"/>
                <w:szCs w:val="21"/>
              </w:rPr>
              <w:t>…</w:t>
            </w:r>
          </w:p>
        </w:tc>
        <w:tc>
          <w:tcPr>
            <w:tcW w:w="3146" w:type="dxa"/>
            <w:noWrap w:val="0"/>
            <w:vAlign w:val="center"/>
          </w:tcPr>
          <w:p>
            <w:pPr>
              <w:jc w:val="center"/>
              <w:rPr>
                <w:rFonts w:hint="eastAsia" w:ascii="宋体" w:hAnsi="宋体"/>
                <w:szCs w:val="21"/>
              </w:rPr>
            </w:pPr>
          </w:p>
        </w:tc>
        <w:tc>
          <w:tcPr>
            <w:tcW w:w="1152" w:type="dxa"/>
            <w:noWrap w:val="0"/>
            <w:vAlign w:val="center"/>
          </w:tcPr>
          <w:p>
            <w:pPr>
              <w:jc w:val="center"/>
              <w:rPr>
                <w:rFonts w:hint="eastAsia" w:ascii="宋体" w:hAnsi="宋体"/>
                <w:szCs w:val="21"/>
              </w:rPr>
            </w:pPr>
          </w:p>
        </w:tc>
        <w:tc>
          <w:tcPr>
            <w:tcW w:w="1797" w:type="dxa"/>
            <w:noWrap w:val="0"/>
            <w:vAlign w:val="center"/>
          </w:tcPr>
          <w:p>
            <w:pPr>
              <w:jc w:val="center"/>
              <w:rPr>
                <w:rFonts w:hint="eastAsia" w:ascii="宋体" w:hAnsi="宋体"/>
                <w:szCs w:val="21"/>
              </w:rPr>
            </w:pPr>
          </w:p>
        </w:tc>
      </w:tr>
    </w:tbl>
    <w:p>
      <w:pPr>
        <w:pStyle w:val="272"/>
        <w:rPr>
          <w:rFonts w:hint="eastAsia" w:ascii="宋体" w:hAnsi="宋体"/>
          <w:b/>
          <w:szCs w:val="21"/>
        </w:rPr>
      </w:pPr>
    </w:p>
    <w:p>
      <w:pPr>
        <w:pStyle w:val="272"/>
        <w:rPr>
          <w:rFonts w:hint="eastAsia"/>
        </w:rPr>
      </w:pPr>
    </w:p>
    <w:p>
      <w:pPr>
        <w:pStyle w:val="272"/>
        <w:rPr>
          <w:rFonts w:hint="eastAsia" w:ascii="宋体" w:hAnsi="宋体"/>
          <w:szCs w:val="21"/>
          <w:lang w:val="en-GB"/>
        </w:rPr>
      </w:pPr>
    </w:p>
    <w:p>
      <w:pPr>
        <w:tabs>
          <w:tab w:val="left" w:pos="540"/>
        </w:tabs>
        <w:rPr>
          <w:rFonts w:hint="eastAsia" w:ascii="宋体" w:hAnsi="宋体"/>
          <w:b/>
          <w:sz w:val="24"/>
          <w:lang w:val="en-GB"/>
        </w:rPr>
      </w:pPr>
    </w:p>
    <w:p>
      <w:pPr>
        <w:tabs>
          <w:tab w:val="left" w:pos="540"/>
        </w:tabs>
        <w:rPr>
          <w:rFonts w:hint="eastAsia" w:ascii="宋体" w:hAnsi="宋体"/>
          <w:b/>
          <w:sz w:val="24"/>
        </w:rPr>
      </w:pPr>
      <w:r>
        <w:rPr>
          <w:rFonts w:hint="eastAsia" w:ascii="宋体" w:hAnsi="宋体"/>
          <w:b/>
          <w:sz w:val="24"/>
        </w:rPr>
        <w:t>3.2 公司相关资质材料</w:t>
      </w:r>
    </w:p>
    <w:p>
      <w:pPr>
        <w:tabs>
          <w:tab w:val="left" w:pos="540"/>
        </w:tabs>
        <w:rPr>
          <w:rFonts w:hint="eastAsia" w:ascii="宋体" w:hAnsi="宋体"/>
          <w:b/>
          <w:sz w:val="24"/>
        </w:rPr>
      </w:pPr>
    </w:p>
    <w:p>
      <w:pPr>
        <w:tabs>
          <w:tab w:val="left" w:pos="540"/>
        </w:tabs>
        <w:rPr>
          <w:rFonts w:hint="eastAsia" w:ascii="宋体" w:hAnsi="宋体"/>
          <w:b/>
          <w:sz w:val="24"/>
        </w:rPr>
      </w:pPr>
      <w:r>
        <w:rPr>
          <w:rFonts w:hint="eastAsia" w:ascii="宋体" w:hAnsi="宋体"/>
          <w:b/>
          <w:sz w:val="24"/>
        </w:rPr>
        <w:t>3.3 其他</w:t>
      </w:r>
    </w:p>
    <w:p>
      <w:pPr>
        <w:pStyle w:val="272"/>
        <w:rPr>
          <w:rFonts w:hint="eastAsia" w:ascii="宋体" w:hAnsi="宋体"/>
          <w:b/>
          <w:sz w:val="28"/>
          <w:szCs w:val="28"/>
        </w:rPr>
      </w:pPr>
      <w:bookmarkStart w:id="30" w:name="_Toc202816998"/>
      <w:bookmarkStart w:id="31" w:name="_Toc202251077"/>
      <w:bookmarkStart w:id="32" w:name="_Toc202252036"/>
      <w:bookmarkStart w:id="33" w:name="_Toc202819880"/>
      <w:bookmarkStart w:id="34" w:name="_Toc202254107"/>
      <w:bookmarkStart w:id="35" w:name="_Toc202251702"/>
      <w:bookmarkStart w:id="36" w:name="_Toc202820353"/>
      <w:r>
        <w:rPr>
          <w:rFonts w:ascii="宋体" w:hAnsi="宋体"/>
          <w:b/>
          <w:sz w:val="28"/>
          <w:szCs w:val="28"/>
        </w:rPr>
        <w:br w:type="page"/>
      </w:r>
    </w:p>
    <w:p>
      <w:pPr>
        <w:pStyle w:val="272"/>
        <w:jc w:val="center"/>
        <w:rPr>
          <w:rFonts w:ascii="宋体" w:hAnsi="宋体"/>
          <w:b/>
          <w:sz w:val="30"/>
          <w:szCs w:val="30"/>
        </w:rPr>
      </w:pPr>
      <w:r>
        <w:rPr>
          <w:rFonts w:hint="eastAsia" w:ascii="宋体" w:hAnsi="宋体"/>
          <w:b/>
          <w:sz w:val="30"/>
          <w:szCs w:val="30"/>
        </w:rPr>
        <w:t>四、需求响应部分</w:t>
      </w:r>
      <w:bookmarkEnd w:id="30"/>
      <w:bookmarkEnd w:id="31"/>
      <w:bookmarkEnd w:id="32"/>
      <w:bookmarkEnd w:id="33"/>
      <w:bookmarkEnd w:id="34"/>
      <w:bookmarkEnd w:id="35"/>
      <w:bookmarkEnd w:id="36"/>
    </w:p>
    <w:p>
      <w:pPr>
        <w:rPr>
          <w:rFonts w:hint="eastAsia" w:ascii="宋体" w:hAnsi="宋体"/>
          <w:b/>
          <w:sz w:val="24"/>
        </w:rPr>
      </w:pPr>
      <w:r>
        <w:rPr>
          <w:rFonts w:ascii="宋体" w:hAnsi="宋体"/>
          <w:b/>
          <w:sz w:val="24"/>
        </w:rPr>
        <w:t>4</w:t>
      </w:r>
      <w:r>
        <w:rPr>
          <w:rFonts w:hint="eastAsia" w:ascii="宋体" w:hAnsi="宋体"/>
          <w:b/>
          <w:sz w:val="24"/>
        </w:rPr>
        <w:t>.</w:t>
      </w:r>
      <w:r>
        <w:rPr>
          <w:rFonts w:ascii="宋体" w:hAnsi="宋体"/>
          <w:b/>
          <w:sz w:val="24"/>
        </w:rPr>
        <w:t>1</w:t>
      </w:r>
      <w:r>
        <w:rPr>
          <w:rFonts w:hint="eastAsia" w:ascii="宋体" w:hAnsi="宋体"/>
          <w:b/>
          <w:sz w:val="24"/>
        </w:rPr>
        <w:fldChar w:fldCharType="begin"/>
      </w:r>
      <w:r>
        <w:rPr>
          <w:rFonts w:hint="eastAsia" w:ascii="宋体" w:hAnsi="宋体"/>
          <w:b/>
          <w:sz w:val="24"/>
        </w:rPr>
        <w:instrText xml:space="preserve"> DOCVARIABLE  商务条款响应表开始  \* MERGEFORMAT </w:instrText>
      </w:r>
      <w:r>
        <w:rPr>
          <w:rFonts w:hint="eastAsia" w:ascii="宋体" w:hAnsi="宋体"/>
          <w:b/>
          <w:sz w:val="24"/>
        </w:rPr>
        <w:fldChar w:fldCharType="end"/>
      </w:r>
      <w:r>
        <w:rPr>
          <w:rFonts w:hint="eastAsia" w:ascii="宋体" w:hAnsi="宋体"/>
          <w:b/>
          <w:sz w:val="24"/>
        </w:rPr>
        <w:fldChar w:fldCharType="begin"/>
      </w:r>
      <w:r>
        <w:rPr>
          <w:rFonts w:hint="eastAsia" w:ascii="宋体" w:hAnsi="宋体"/>
          <w:b/>
          <w:sz w:val="24"/>
        </w:rPr>
        <w:instrText xml:space="preserve"> DOCVARIABLE  商务条款响应表开始  \* MERGEFORMAT </w:instrText>
      </w:r>
      <w:r>
        <w:rPr>
          <w:rFonts w:hint="eastAsia" w:ascii="宋体" w:hAnsi="宋体"/>
          <w:b/>
          <w:sz w:val="24"/>
        </w:rPr>
        <w:fldChar w:fldCharType="end"/>
      </w:r>
      <w:r>
        <w:rPr>
          <w:rFonts w:hint="eastAsia" w:ascii="宋体" w:hAnsi="宋体"/>
          <w:b/>
          <w:sz w:val="24"/>
        </w:rPr>
        <w:t>条款响应表</w:t>
      </w:r>
    </w:p>
    <w:p>
      <w:pPr>
        <w:pStyle w:val="272"/>
        <w:rPr>
          <w:rFonts w:hint="eastAsia" w:ascii="宋体" w:hAnsi="宋体"/>
          <w:b/>
          <w:szCs w:val="24"/>
        </w:rPr>
      </w:pPr>
      <w:r>
        <w:rPr>
          <w:rFonts w:hint="eastAsia" w:ascii="宋体" w:hAnsi="宋体"/>
          <w:b/>
          <w:szCs w:val="24"/>
        </w:rPr>
        <w:t>（1）实质性需求条款（“★”项）响应表</w:t>
      </w:r>
    </w:p>
    <w:p>
      <w:pPr>
        <w:widowControl/>
        <w:rPr>
          <w:szCs w:val="21"/>
        </w:rPr>
      </w:pPr>
    </w:p>
    <w:tbl>
      <w:tblPr>
        <w:tblStyle w:val="55"/>
        <w:tblW w:w="8760" w:type="dxa"/>
        <w:tblInd w:w="-5" w:type="dxa"/>
        <w:tblLayout w:type="autofit"/>
        <w:tblCellMar>
          <w:top w:w="0" w:type="dxa"/>
          <w:left w:w="108" w:type="dxa"/>
          <w:bottom w:w="0" w:type="dxa"/>
          <w:right w:w="108" w:type="dxa"/>
        </w:tblCellMar>
      </w:tblPr>
      <w:tblGrid>
        <w:gridCol w:w="1397"/>
        <w:gridCol w:w="2374"/>
        <w:gridCol w:w="2615"/>
        <w:gridCol w:w="2374"/>
      </w:tblGrid>
      <w:tr>
        <w:tblPrEx>
          <w:tblCellMar>
            <w:top w:w="0" w:type="dxa"/>
            <w:left w:w="108" w:type="dxa"/>
            <w:bottom w:w="0" w:type="dxa"/>
            <w:right w:w="108" w:type="dxa"/>
          </w:tblCellMar>
        </w:tblPrEx>
        <w:trPr>
          <w:trHeight w:val="318"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总体情况</w:t>
            </w:r>
          </w:p>
        </w:tc>
        <w:tc>
          <w:tcPr>
            <w:tcW w:w="0" w:type="auto"/>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计数</w:t>
            </w:r>
          </w:p>
        </w:tc>
      </w:tr>
      <w:tr>
        <w:tblPrEx>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完全响应</w:t>
            </w:r>
          </w:p>
        </w:tc>
        <w:tc>
          <w:tcPr>
            <w:tcW w:w="0" w:type="auto"/>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bdr w:val="single" w:color="auto" w:sz="4" w:space="0"/>
              </w:rPr>
              <w:t xml:space="preserve">  </w:t>
            </w:r>
            <w:r>
              <w:rPr>
                <w:rFonts w:hint="eastAsia" w:ascii="宋体" w:hAnsi="宋体" w:cs="宋体"/>
                <w:color w:val="000000"/>
                <w:kern w:val="0"/>
                <w:sz w:val="24"/>
              </w:rPr>
              <w:t>完全响应</w:t>
            </w:r>
            <w:r>
              <w:rPr>
                <w:rFonts w:ascii="宋体" w:hAnsi="宋体" w:cs="宋体"/>
                <w:color w:val="000000"/>
                <w:kern w:val="0"/>
                <w:sz w:val="24"/>
              </w:rPr>
              <w:t xml:space="preserve">    </w:t>
            </w:r>
            <w:r>
              <w:rPr>
                <w:rFonts w:ascii="宋体" w:hAnsi="宋体" w:cs="宋体"/>
                <w:color w:val="000000"/>
                <w:kern w:val="0"/>
                <w:sz w:val="24"/>
                <w:bdr w:val="single" w:color="auto" w:sz="4" w:space="0"/>
              </w:rPr>
              <w:t xml:space="preserve">  </w:t>
            </w:r>
            <w:r>
              <w:rPr>
                <w:rFonts w:hint="eastAsia" w:ascii="宋体" w:hAnsi="宋体" w:cs="宋体"/>
                <w:color w:val="000000"/>
                <w:kern w:val="0"/>
                <w:sz w:val="24"/>
              </w:rPr>
              <w:t>部分响应（选择此项时应填写偏离表）</w:t>
            </w:r>
          </w:p>
        </w:tc>
      </w:tr>
      <w:tr>
        <w:tblPrEx>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正偏离</w:t>
            </w:r>
          </w:p>
        </w:tc>
        <w:tc>
          <w:tcPr>
            <w:tcW w:w="0" w:type="auto"/>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u w:val="single"/>
              </w:rPr>
              <w:t xml:space="preserve">     </w:t>
            </w:r>
            <w:r>
              <w:rPr>
                <w:rFonts w:hint="eastAsia" w:ascii="宋体" w:hAnsi="宋体" w:cs="宋体"/>
                <w:color w:val="000000"/>
                <w:kern w:val="0"/>
                <w:sz w:val="24"/>
              </w:rPr>
              <w:t>项</w:t>
            </w:r>
          </w:p>
        </w:tc>
      </w:tr>
      <w:tr>
        <w:tblPrEx>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负偏离</w:t>
            </w:r>
          </w:p>
        </w:tc>
        <w:tc>
          <w:tcPr>
            <w:tcW w:w="0" w:type="auto"/>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u w:val="single"/>
              </w:rPr>
              <w:t xml:space="preserve">     </w:t>
            </w:r>
            <w:r>
              <w:rPr>
                <w:rFonts w:hint="eastAsia" w:ascii="宋体" w:hAnsi="宋体" w:cs="宋体"/>
                <w:color w:val="000000"/>
                <w:kern w:val="0"/>
                <w:sz w:val="24"/>
              </w:rPr>
              <w:t>项</w:t>
            </w:r>
          </w:p>
        </w:tc>
      </w:tr>
      <w:tr>
        <w:tblPrEx>
          <w:tblCellMar>
            <w:top w:w="0" w:type="dxa"/>
            <w:left w:w="108" w:type="dxa"/>
            <w:bottom w:w="0" w:type="dxa"/>
            <w:right w:w="108" w:type="dxa"/>
          </w:tblCellMar>
        </w:tblPrEx>
        <w:trPr>
          <w:trHeight w:val="318" w:hRule="atLeast"/>
        </w:trPr>
        <w:tc>
          <w:tcPr>
            <w:tcW w:w="0" w:type="auto"/>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偏离项情况</w:t>
            </w:r>
          </w:p>
        </w:tc>
      </w:tr>
      <w:tr>
        <w:tblPrEx>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序号</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条款描述</w:t>
            </w: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偏离情况</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偏离说明</w:t>
            </w:r>
          </w:p>
        </w:tc>
      </w:tr>
      <w:tr>
        <w:tblPrEx>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正</w:t>
            </w:r>
            <w:r>
              <w:rPr>
                <w:rFonts w:ascii="宋体" w:hAnsi="宋体" w:cs="宋体"/>
                <w:color w:val="000000"/>
                <w:kern w:val="0"/>
                <w:sz w:val="24"/>
              </w:rPr>
              <w:t>/负偏离</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18" w:hRule="atLeast"/>
        </w:trPr>
        <w:tc>
          <w:tcPr>
            <w:tcW w:w="0" w:type="auto"/>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0" w:type="auto"/>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hint="eastAsia" w:ascii="宋体" w:hAnsi="宋体"/>
          <w:szCs w:val="21"/>
          <w:lang w:val="en-GB"/>
        </w:rPr>
      </w:pPr>
    </w:p>
    <w:p>
      <w:pPr>
        <w:pStyle w:val="272"/>
        <w:rPr>
          <w:rFonts w:ascii="宋体" w:hAnsi="宋体"/>
          <w:b/>
          <w:sz w:val="28"/>
          <w:szCs w:val="28"/>
        </w:rPr>
      </w:pPr>
    </w:p>
    <w:p>
      <w:pPr>
        <w:rPr>
          <w:rFonts w:hint="eastAsia" w:ascii="宋体" w:hAnsi="宋体"/>
          <w:szCs w:val="21"/>
          <w:lang w:val="en-GB"/>
        </w:rPr>
      </w:pPr>
    </w:p>
    <w:p>
      <w:pPr>
        <w:rPr>
          <w:rFonts w:hint="eastAsia" w:ascii="宋体" w:hAnsi="宋体"/>
          <w:szCs w:val="21"/>
          <w:lang w:val="en-GB"/>
        </w:rPr>
      </w:pPr>
      <w:r>
        <w:rPr>
          <w:rFonts w:hint="eastAsia" w:ascii="宋体" w:hAnsi="宋体"/>
          <w:szCs w:val="21"/>
          <w:lang w:val="en-GB"/>
        </w:rPr>
        <w:t xml:space="preserve">注： </w:t>
      </w:r>
    </w:p>
    <w:p>
      <w:pPr>
        <w:adjustRightInd w:val="0"/>
        <w:snapToGrid w:val="0"/>
        <w:spacing w:line="300" w:lineRule="auto"/>
        <w:rPr>
          <w:rFonts w:hint="eastAsia" w:ascii="宋体" w:hAnsi="宋体"/>
          <w:szCs w:val="21"/>
        </w:rPr>
      </w:pPr>
      <w:r>
        <w:rPr>
          <w:rFonts w:hint="eastAsia" w:ascii="宋体" w:hAnsi="宋体"/>
          <w:b/>
          <w:bCs/>
          <w:szCs w:val="21"/>
        </w:rPr>
        <w:t>1</w:t>
      </w:r>
      <w:r>
        <w:rPr>
          <w:rFonts w:hint="eastAsia" w:ascii="宋体" w:hAnsi="宋体"/>
          <w:b/>
          <w:bCs/>
          <w:szCs w:val="21"/>
          <w:lang w:val="en-GB"/>
        </w:rPr>
        <w:t>.</w:t>
      </w:r>
      <w:r>
        <w:rPr>
          <w:rFonts w:hint="eastAsia" w:ascii="宋体" w:hAnsi="宋体"/>
          <w:b/>
          <w:bCs/>
          <w:szCs w:val="21"/>
        </w:rPr>
        <w:t>上述需求响应必须真实，不得弄虚作假。对于存在疑问的地方，院方有权进行事后校验，一旦发现虚假响应，将视为报价无效，且列入合作黑名单并追究公司法律责任。</w:t>
      </w:r>
    </w:p>
    <w:p>
      <w:pPr>
        <w:adjustRightInd w:val="0"/>
        <w:snapToGrid w:val="0"/>
        <w:spacing w:line="300" w:lineRule="auto"/>
        <w:rPr>
          <w:rFonts w:hint="eastAsia" w:ascii="宋体" w:hAnsi="宋体"/>
          <w:szCs w:val="21"/>
        </w:rPr>
      </w:pPr>
    </w:p>
    <w:p>
      <w:pPr>
        <w:adjustRightInd w:val="0"/>
        <w:snapToGrid w:val="0"/>
        <w:spacing w:line="300" w:lineRule="auto"/>
        <w:rPr>
          <w:rFonts w:hint="eastAsia" w:ascii="宋体" w:hAnsi="宋体"/>
          <w:szCs w:val="21"/>
        </w:rPr>
      </w:pPr>
    </w:p>
    <w:p>
      <w:pPr>
        <w:adjustRightInd w:val="0"/>
        <w:snapToGrid w:val="0"/>
        <w:spacing w:line="300" w:lineRule="auto"/>
        <w:rPr>
          <w:rFonts w:hint="eastAsia" w:ascii="宋体" w:hAnsi="宋体"/>
          <w:szCs w:val="21"/>
        </w:rPr>
      </w:pPr>
      <w:r>
        <w:rPr>
          <w:rFonts w:hint="eastAsia" w:ascii="宋体" w:hAnsi="宋体"/>
          <w:szCs w:val="21"/>
        </w:rPr>
        <w:t>供应商法定代表人（或法定代表人授权代表）签字：</w:t>
      </w:r>
      <w:r>
        <w:rPr>
          <w:rFonts w:hint="eastAsia" w:ascii="宋体" w:hAnsi="宋体"/>
          <w:szCs w:val="21"/>
          <w:u w:val="single"/>
        </w:rPr>
        <w:t xml:space="preserve">                   </w:t>
      </w:r>
    </w:p>
    <w:p>
      <w:pPr>
        <w:adjustRightInd w:val="0"/>
        <w:snapToGrid w:val="0"/>
        <w:spacing w:line="300" w:lineRule="auto"/>
        <w:rPr>
          <w:rFonts w:hint="eastAsia" w:ascii="宋体" w:hAnsi="宋体"/>
          <w:szCs w:val="21"/>
          <w:u w:val="single"/>
        </w:rPr>
      </w:pPr>
      <w:r>
        <w:rPr>
          <w:rFonts w:hint="eastAsia" w:ascii="宋体" w:hAnsi="宋体"/>
          <w:szCs w:val="21"/>
        </w:rPr>
        <w:t>供应商名称（加盖公章）：</w:t>
      </w:r>
      <w:r>
        <w:rPr>
          <w:rFonts w:hint="eastAsia" w:ascii="宋体" w:hAnsi="宋体"/>
          <w:szCs w:val="21"/>
          <w:u w:val="single"/>
        </w:rPr>
        <w:t xml:space="preserve">                        </w:t>
      </w:r>
    </w:p>
    <w:p>
      <w:pPr>
        <w:adjustRightInd w:val="0"/>
        <w:snapToGrid w:val="0"/>
        <w:spacing w:line="30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pStyle w:val="272"/>
        <w:rPr>
          <w:rFonts w:hint="eastAsia" w:ascii="宋体" w:hAnsi="宋体"/>
          <w:b/>
          <w:sz w:val="28"/>
          <w:szCs w:val="28"/>
        </w:rPr>
      </w:pPr>
      <w:bookmarkStart w:id="37" w:name="_Toc202820355"/>
      <w:bookmarkStart w:id="38" w:name="_Toc202252037"/>
      <w:bookmarkStart w:id="39" w:name="_Toc202251703"/>
      <w:bookmarkStart w:id="40" w:name="_Toc202817000"/>
      <w:bookmarkStart w:id="41" w:name="_Toc202819882"/>
      <w:bookmarkStart w:id="42" w:name="_Toc202251078"/>
      <w:bookmarkStart w:id="43" w:name="_Toc202254108"/>
      <w:r>
        <w:rPr>
          <w:rFonts w:ascii="宋体" w:hAnsi="宋体"/>
          <w:b/>
          <w:sz w:val="28"/>
          <w:szCs w:val="28"/>
        </w:rPr>
        <w:br w:type="page"/>
      </w:r>
    </w:p>
    <w:p>
      <w:pPr>
        <w:pStyle w:val="272"/>
        <w:jc w:val="center"/>
        <w:rPr>
          <w:rFonts w:hint="eastAsia" w:ascii="宋体" w:hAnsi="宋体"/>
          <w:b/>
          <w:sz w:val="30"/>
          <w:szCs w:val="30"/>
        </w:rPr>
      </w:pPr>
      <w:r>
        <w:rPr>
          <w:rFonts w:hint="eastAsia" w:ascii="宋体" w:hAnsi="宋体"/>
          <w:b/>
          <w:sz w:val="30"/>
          <w:szCs w:val="30"/>
        </w:rPr>
        <w:t>五、价格部分</w:t>
      </w:r>
      <w:bookmarkEnd w:id="37"/>
      <w:bookmarkEnd w:id="38"/>
      <w:bookmarkEnd w:id="39"/>
      <w:bookmarkEnd w:id="40"/>
      <w:bookmarkEnd w:id="41"/>
      <w:bookmarkEnd w:id="42"/>
      <w:bookmarkEnd w:id="43"/>
    </w:p>
    <w:p>
      <w:pPr>
        <w:rPr>
          <w:rFonts w:hint="eastAsia" w:ascii="宋体" w:hAnsi="宋体"/>
          <w:b/>
          <w:sz w:val="24"/>
        </w:rPr>
      </w:pPr>
      <w:r>
        <w:rPr>
          <w:rFonts w:hint="eastAsia" w:ascii="宋体" w:hAnsi="宋体"/>
          <w:b/>
          <w:sz w:val="24"/>
        </w:rPr>
        <w:t>5.1报价表</w:t>
      </w:r>
    </w:p>
    <w:p>
      <w:pPr>
        <w:rPr>
          <w:rFonts w:hint="eastAsia" w:ascii="宋体" w:hAnsi="宋体"/>
          <w:szCs w:val="21"/>
        </w:rPr>
      </w:pPr>
      <w:r>
        <w:rPr>
          <w:rFonts w:hint="eastAsia" w:ascii="宋体" w:hAnsi="宋体"/>
          <w:szCs w:val="21"/>
        </w:rPr>
        <w:t>项目名称： 中山大学附属肿瘤医院</w:t>
      </w:r>
      <w:r>
        <w:rPr>
          <w:rFonts w:hint="eastAsia" w:ascii="宋体" w:hAnsi="宋体"/>
          <w:szCs w:val="21"/>
          <w:lang w:eastAsia="zh-CN"/>
        </w:rPr>
        <w:t>全瘤种数据平台升级</w:t>
      </w:r>
      <w:r>
        <w:rPr>
          <w:rFonts w:hint="eastAsia" w:ascii="宋体" w:hAnsi="宋体"/>
          <w:szCs w:val="21"/>
        </w:rPr>
        <w:t>项目</w:t>
      </w:r>
      <w:r>
        <w:rPr>
          <w:rFonts w:ascii="宋体" w:hAnsi="宋体"/>
          <w:szCs w:val="21"/>
        </w:rPr>
        <w:t xml:space="preserve"> </w:t>
      </w:r>
    </w:p>
    <w:p>
      <w:pPr>
        <w:rPr>
          <w:rFonts w:hint="eastAsia" w:ascii="宋体" w:hAnsi="宋体"/>
          <w:szCs w:val="21"/>
        </w:rPr>
      </w:pPr>
    </w:p>
    <w:p>
      <w:pPr>
        <w:rPr>
          <w:rFonts w:hint="eastAsia" w:ascii="宋体" w:hAnsi="宋体"/>
          <w:szCs w:val="21"/>
        </w:rPr>
      </w:pPr>
      <w:r>
        <w:rPr>
          <w:rFonts w:hint="eastAsia" w:ascii="宋体" w:hAnsi="宋体"/>
          <w:szCs w:val="21"/>
        </w:rPr>
        <w:t>供应商名称：</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24"/>
        <w:gridCol w:w="2750"/>
        <w:gridCol w:w="1090"/>
        <w:gridCol w:w="389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8" w:hRule="atLeast"/>
        </w:trPr>
        <w:tc>
          <w:tcPr>
            <w:tcW w:w="624" w:type="dxa"/>
            <w:noWrap w:val="0"/>
            <w:vAlign w:val="center"/>
          </w:tcPr>
          <w:p>
            <w:pPr>
              <w:widowControl/>
              <w:jc w:val="center"/>
              <w:rPr>
                <w:rFonts w:hint="eastAsia" w:ascii="宋体" w:hAnsi="宋体"/>
                <w:b/>
                <w:szCs w:val="21"/>
              </w:rPr>
            </w:pPr>
            <w:r>
              <w:rPr>
                <w:rFonts w:hint="eastAsia" w:ascii="宋体" w:hAnsi="宋体"/>
                <w:b/>
                <w:szCs w:val="21"/>
              </w:rPr>
              <w:t>序号</w:t>
            </w:r>
          </w:p>
        </w:tc>
        <w:tc>
          <w:tcPr>
            <w:tcW w:w="2750" w:type="dxa"/>
            <w:noWrap w:val="0"/>
            <w:vAlign w:val="center"/>
          </w:tcPr>
          <w:p>
            <w:pPr>
              <w:widowControl/>
              <w:jc w:val="center"/>
              <w:rPr>
                <w:rFonts w:hint="eastAsia" w:ascii="宋体" w:hAnsi="宋体"/>
                <w:b/>
                <w:szCs w:val="21"/>
              </w:rPr>
            </w:pPr>
            <w:r>
              <w:rPr>
                <w:rFonts w:hint="eastAsia" w:ascii="宋体" w:hAnsi="宋体"/>
                <w:b/>
                <w:szCs w:val="21"/>
              </w:rPr>
              <w:t>内容</w:t>
            </w:r>
          </w:p>
        </w:tc>
        <w:tc>
          <w:tcPr>
            <w:tcW w:w="1090" w:type="dxa"/>
            <w:tcBorders>
              <w:right w:val="single" w:color="auto" w:sz="4" w:space="0"/>
            </w:tcBorders>
            <w:noWrap w:val="0"/>
            <w:vAlign w:val="center"/>
          </w:tcPr>
          <w:p>
            <w:pPr>
              <w:widowControl/>
              <w:jc w:val="center"/>
              <w:rPr>
                <w:rFonts w:hint="eastAsia" w:ascii="宋体" w:hAnsi="宋体"/>
                <w:b/>
                <w:szCs w:val="21"/>
              </w:rPr>
            </w:pPr>
            <w:r>
              <w:rPr>
                <w:rFonts w:hint="eastAsia" w:ascii="宋体" w:hAnsi="宋体"/>
                <w:b/>
                <w:szCs w:val="21"/>
              </w:rPr>
              <w:t>数量</w:t>
            </w:r>
          </w:p>
        </w:tc>
        <w:tc>
          <w:tcPr>
            <w:tcW w:w="3894" w:type="dxa"/>
            <w:tcBorders>
              <w:left w:val="single" w:color="auto" w:sz="4" w:space="0"/>
            </w:tcBorders>
            <w:noWrap w:val="0"/>
            <w:vAlign w:val="center"/>
          </w:tcPr>
          <w:p>
            <w:pPr>
              <w:tabs>
                <w:tab w:val="left" w:pos="8364"/>
              </w:tabs>
              <w:snapToGrid w:val="0"/>
              <w:ind w:right="-58"/>
              <w:jc w:val="center"/>
              <w:rPr>
                <w:rFonts w:ascii="宋体" w:hAnsi="宋体"/>
                <w:b/>
                <w:szCs w:val="21"/>
              </w:rPr>
            </w:pPr>
            <w:r>
              <w:rPr>
                <w:rFonts w:hint="eastAsia" w:ascii="宋体" w:hAnsi="宋体"/>
                <w:b/>
                <w:szCs w:val="21"/>
              </w:rPr>
              <w:t>总价</w:t>
            </w:r>
          </w:p>
          <w:p>
            <w:pPr>
              <w:widowControl/>
              <w:jc w:val="center"/>
              <w:rPr>
                <w:rFonts w:ascii="宋体" w:hAnsi="宋体"/>
                <w:b/>
                <w:szCs w:val="21"/>
              </w:rPr>
            </w:pPr>
            <w:r>
              <w:rPr>
                <w:rFonts w:hint="eastAsia" w:ascii="宋体" w:hAnsi="宋体"/>
                <w:b/>
                <w:szCs w:val="21"/>
              </w:rPr>
              <w:t>（单位：人民币）</w:t>
            </w:r>
          </w:p>
          <w:p>
            <w:pPr>
              <w:widowControl/>
              <w:jc w:val="center"/>
              <w:rPr>
                <w:rFonts w:hint="eastAsia" w:ascii="宋体" w:hAnsi="宋体"/>
                <w:b/>
                <w:szCs w:val="21"/>
              </w:rPr>
            </w:pPr>
            <w:r>
              <w:rPr>
                <w:rFonts w:hint="eastAsia" w:ascii="宋体" w:hAnsi="宋体"/>
                <w:b/>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90" w:hRule="atLeast"/>
        </w:trPr>
        <w:tc>
          <w:tcPr>
            <w:tcW w:w="624" w:type="dxa"/>
            <w:noWrap w:val="0"/>
            <w:vAlign w:val="center"/>
          </w:tcPr>
          <w:p>
            <w:pPr>
              <w:tabs>
                <w:tab w:val="left" w:pos="8364"/>
              </w:tabs>
              <w:snapToGrid w:val="0"/>
              <w:ind w:right="-58"/>
              <w:jc w:val="center"/>
              <w:rPr>
                <w:rFonts w:hint="eastAsia" w:ascii="宋体" w:hAnsi="宋体"/>
                <w:b/>
                <w:szCs w:val="21"/>
              </w:rPr>
            </w:pPr>
            <w:r>
              <w:rPr>
                <w:rFonts w:hint="eastAsia" w:ascii="宋体" w:hAnsi="宋体"/>
                <w:b/>
                <w:szCs w:val="21"/>
              </w:rPr>
              <w:t>1</w:t>
            </w:r>
          </w:p>
        </w:tc>
        <w:tc>
          <w:tcPr>
            <w:tcW w:w="2750" w:type="dxa"/>
            <w:tcBorders>
              <w:bottom w:val="single" w:color="auto" w:sz="4" w:space="0"/>
            </w:tcBorders>
            <w:noWrap w:val="0"/>
            <w:vAlign w:val="center"/>
          </w:tcPr>
          <w:p>
            <w:pPr>
              <w:jc w:val="center"/>
              <w:rPr>
                <w:rFonts w:hint="eastAsia" w:ascii="宋体" w:hAnsi="宋体"/>
                <w:szCs w:val="21"/>
              </w:rPr>
            </w:pPr>
          </w:p>
          <w:p>
            <w:pPr>
              <w:jc w:val="center"/>
              <w:rPr>
                <w:rFonts w:ascii="宋体" w:hAnsi="宋体"/>
                <w:szCs w:val="21"/>
              </w:rPr>
            </w:pPr>
            <w:r>
              <w:rPr>
                <w:rFonts w:hint="eastAsia" w:ascii="宋体" w:hAnsi="宋体"/>
                <w:szCs w:val="21"/>
                <w:lang w:eastAsia="zh-CN"/>
              </w:rPr>
              <w:t>全瘤种数据平台升级</w:t>
            </w:r>
            <w:r>
              <w:rPr>
                <w:rFonts w:hint="eastAsia" w:ascii="宋体" w:hAnsi="宋体"/>
                <w:szCs w:val="21"/>
              </w:rPr>
              <w:t>项目</w:t>
            </w:r>
          </w:p>
        </w:tc>
        <w:tc>
          <w:tcPr>
            <w:tcW w:w="1090" w:type="dxa"/>
            <w:tcBorders>
              <w:bottom w:val="single" w:color="auto" w:sz="4" w:space="0"/>
              <w:right w:val="single" w:color="auto" w:sz="4" w:space="0"/>
            </w:tcBorders>
            <w:noWrap w:val="0"/>
            <w:vAlign w:val="center"/>
          </w:tcPr>
          <w:p>
            <w:pPr>
              <w:tabs>
                <w:tab w:val="left" w:pos="8364"/>
              </w:tabs>
              <w:snapToGrid w:val="0"/>
              <w:ind w:right="-58"/>
              <w:jc w:val="center"/>
              <w:rPr>
                <w:rFonts w:ascii="宋体" w:hAnsi="宋体"/>
                <w:szCs w:val="21"/>
              </w:rPr>
            </w:pPr>
            <w:r>
              <w:rPr>
                <w:rFonts w:hint="eastAsia" w:ascii="宋体" w:hAnsi="宋体"/>
                <w:szCs w:val="21"/>
              </w:rPr>
              <w:t>1项</w:t>
            </w:r>
          </w:p>
        </w:tc>
        <w:tc>
          <w:tcPr>
            <w:tcW w:w="3894" w:type="dxa"/>
            <w:tcBorders>
              <w:left w:val="single" w:color="auto" w:sz="4" w:space="0"/>
              <w:bottom w:val="single" w:color="auto" w:sz="4" w:space="0"/>
            </w:tcBorders>
            <w:noWrap w:val="0"/>
            <w:vAlign w:val="center"/>
          </w:tcPr>
          <w:p>
            <w:pPr>
              <w:tabs>
                <w:tab w:val="left" w:pos="8364"/>
              </w:tabs>
              <w:snapToGrid w:val="0"/>
              <w:ind w:right="-58"/>
              <w:jc w:val="center"/>
              <w:rPr>
                <w:rFonts w:hint="eastAsia" w:ascii="宋体" w:hAnsi="宋体"/>
                <w:szCs w:val="21"/>
              </w:rPr>
            </w:pPr>
          </w:p>
        </w:tc>
      </w:tr>
    </w:tbl>
    <w:p>
      <w:pPr>
        <w:rPr>
          <w:rFonts w:hint="eastAsia" w:ascii="宋体" w:hAnsi="宋体"/>
          <w:szCs w:val="21"/>
        </w:rPr>
      </w:pPr>
    </w:p>
    <w:p>
      <w:pPr>
        <w:rPr>
          <w:rFonts w:hint="eastAsia" w:ascii="宋体" w:hAnsi="宋体"/>
          <w:szCs w:val="21"/>
        </w:rPr>
      </w:pPr>
      <w:r>
        <w:rPr>
          <w:rFonts w:hint="eastAsia" w:ascii="宋体" w:hAnsi="宋体"/>
          <w:szCs w:val="21"/>
        </w:rPr>
        <w:t>注：1.供应商须按要求填写所有信息，不得随意更改本表格式。</w:t>
      </w:r>
    </w:p>
    <w:p>
      <w:pPr>
        <w:tabs>
          <w:tab w:val="left" w:pos="7740"/>
        </w:tabs>
        <w:ind w:firstLine="420" w:firstLineChars="200"/>
        <w:rPr>
          <w:rFonts w:hint="eastAsia" w:ascii="宋体" w:hAnsi="宋体"/>
        </w:rPr>
      </w:pPr>
      <w:r>
        <w:rPr>
          <w:rFonts w:hint="eastAsia" w:ascii="宋体" w:hAnsi="宋体"/>
        </w:rPr>
        <w:t>2.报价中必须包括项目所发生的人工费、配件费、招标费、管理费、利润、项目措施费、规费、税金、配合费、预留金以及施工合同包含的所有风险、责任等各项应有费用。</w:t>
      </w:r>
    </w:p>
    <w:p>
      <w:pPr>
        <w:adjustRightInd w:val="0"/>
        <w:snapToGrid w:val="0"/>
        <w:rPr>
          <w:rFonts w:hint="eastAsia" w:ascii="宋体" w:hAnsi="宋体"/>
          <w:szCs w:val="21"/>
        </w:rPr>
      </w:pPr>
      <w:r>
        <w:rPr>
          <w:rFonts w:hint="eastAsia" w:ascii="宋体" w:hAnsi="宋体"/>
          <w:szCs w:val="21"/>
        </w:rPr>
        <w:t xml:space="preserve">  </w:t>
      </w:r>
    </w:p>
    <w:p>
      <w:pPr>
        <w:adjustRightInd w:val="0"/>
        <w:snapToGrid w:val="0"/>
        <w:rPr>
          <w:rFonts w:hint="eastAsia" w:ascii="宋体" w:hAnsi="宋体"/>
          <w:szCs w:val="21"/>
        </w:rPr>
      </w:pPr>
    </w:p>
    <w:p>
      <w:pPr>
        <w:adjustRightInd w:val="0"/>
        <w:snapToGrid w:val="0"/>
        <w:rPr>
          <w:rFonts w:hint="eastAsia" w:ascii="宋体" w:hAnsi="宋体"/>
          <w:szCs w:val="21"/>
        </w:rPr>
      </w:pPr>
      <w:r>
        <w:rPr>
          <w:rFonts w:hint="eastAsia" w:ascii="宋体" w:hAnsi="宋体"/>
          <w:szCs w:val="21"/>
        </w:rPr>
        <w:t>供应商法定代表人（或法定代表人授权代表）签字：</w:t>
      </w:r>
      <w:r>
        <w:rPr>
          <w:rFonts w:hint="eastAsia" w:ascii="宋体" w:hAnsi="宋体"/>
          <w:szCs w:val="21"/>
          <w:u w:val="single"/>
        </w:rPr>
        <w:t xml:space="preserve">           </w:t>
      </w:r>
    </w:p>
    <w:p>
      <w:pPr>
        <w:adjustRightInd w:val="0"/>
        <w:snapToGrid w:val="0"/>
        <w:rPr>
          <w:rFonts w:hint="eastAsia" w:ascii="宋体" w:hAnsi="宋体"/>
          <w:szCs w:val="21"/>
          <w:u w:val="single"/>
        </w:rPr>
      </w:pPr>
      <w:r>
        <w:rPr>
          <w:rFonts w:hint="eastAsia" w:ascii="宋体" w:hAnsi="宋体"/>
          <w:szCs w:val="21"/>
        </w:rPr>
        <w:t>供应商名称（加盖公章）：</w:t>
      </w:r>
      <w:r>
        <w:rPr>
          <w:rFonts w:hint="eastAsia" w:ascii="宋体" w:hAnsi="宋体"/>
          <w:szCs w:val="21"/>
          <w:u w:val="single"/>
        </w:rPr>
        <w:t xml:space="preserve">                        </w:t>
      </w:r>
    </w:p>
    <w:p>
      <w:pPr>
        <w:rPr>
          <w:rFonts w:hint="eastAsia" w:ascii="宋体" w:hAnsi="宋体"/>
          <w:szCs w:val="21"/>
        </w:rPr>
      </w:pPr>
      <w:r>
        <w:rPr>
          <w:rFonts w:hint="eastAsia" w:ascii="宋体" w:hAnsi="宋体"/>
          <w:szCs w:val="21"/>
        </w:rPr>
        <w:t>日期：   年   月   日</w:t>
      </w:r>
    </w:p>
    <w:p>
      <w:pPr>
        <w:rPr>
          <w:rFonts w:hint="eastAsia" w:ascii="宋体" w:hAnsi="宋体"/>
        </w:rPr>
      </w:pPr>
      <w:r>
        <w:rPr>
          <w:rFonts w:hint="eastAsia" w:ascii="宋体" w:hAnsi="宋体"/>
        </w:rPr>
        <w:t xml:space="preserve"> </w:t>
      </w:r>
    </w:p>
    <w:p>
      <w:pPr>
        <w:tabs>
          <w:tab w:val="left" w:pos="7740"/>
        </w:tabs>
        <w:rPr>
          <w:rFonts w:hint="eastAsia" w:ascii="宋体" w:hAnsi="宋体"/>
          <w:sz w:val="28"/>
          <w:szCs w:val="28"/>
        </w:rPr>
      </w:pPr>
    </w:p>
    <w:p>
      <w:pPr>
        <w:tabs>
          <w:tab w:val="left" w:pos="7740"/>
        </w:tabs>
        <w:rPr>
          <w:rFonts w:hint="eastAsia" w:ascii="宋体" w:hAnsi="宋体"/>
        </w:rPr>
      </w:pPr>
      <w:r>
        <w:rPr>
          <w:rFonts w:hint="eastAsia" w:ascii="宋体" w:hAnsi="宋体"/>
          <w:b/>
          <w:sz w:val="28"/>
          <w:szCs w:val="28"/>
        </w:rPr>
        <w:br w:type="page"/>
      </w:r>
    </w:p>
    <w:p>
      <w:pPr>
        <w:rPr>
          <w:rFonts w:hint="eastAsia" w:ascii="宋体" w:hAnsi="宋体"/>
        </w:rPr>
      </w:pPr>
    </w:p>
    <w:p>
      <w:pPr>
        <w:jc w:val="center"/>
        <w:rPr>
          <w:rFonts w:hint="eastAsia" w:ascii="宋体" w:hAnsi="宋体"/>
          <w:b/>
          <w:sz w:val="28"/>
          <w:szCs w:val="28"/>
        </w:rPr>
      </w:pPr>
    </w:p>
    <w:sectPr>
      <w:footerReference r:id="rId8" w:type="default"/>
      <w:footerReference r:id="rId9" w:type="even"/>
      <w:pgSz w:w="11906" w:h="16838"/>
      <w:pgMar w:top="851" w:right="1418" w:bottom="851" w:left="1418" w:header="737" w:footer="45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1"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MS Mincho">
    <w:altName w:val="Yu Gothic UI"/>
    <w:panose1 w:val="02020609040205080304"/>
    <w:charset w:val="80"/>
    <w:family w:val="modern"/>
    <w:pitch w:val="default"/>
    <w:sig w:usb0="E00002FF" w:usb1="6AC7FDFB" w:usb2="08000012" w:usb3="00000000" w:csb0="0002009F"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A00002FF" w:usb1="28CFFCFA" w:usb2="00000016" w:usb3="00000000" w:csb0="00100001" w:csb1="00000000"/>
  </w:font>
  <w:font w:name="Helv">
    <w:altName w:val="Segoe Print"/>
    <w:panose1 w:val="020B0604020202030204"/>
    <w:charset w:val="00"/>
    <w:family w:val="swiss"/>
    <w:pitch w:val="default"/>
    <w:sig w:usb0="00000003" w:usb1="00000000" w:usb2="00000000" w:usb3="00000000" w:csb0="00000001" w:csb1="00000000"/>
  </w:font>
  <w:font w:name="MS UI Gothic">
    <w:panose1 w:val="020B0600070205080204"/>
    <w:charset w:val="80"/>
    <w:family w:val="swiss"/>
    <w:pitch w:val="default"/>
    <w:sig w:usb0="E00002FF" w:usb1="6AC7FDFB" w:usb2="08000012" w:usb3="00000000" w:csb0="4002009F" w:csb1="DFD70000"/>
  </w:font>
  <w:font w:name="仿宋体">
    <w:altName w:val="宋体"/>
    <w:panose1 w:val="00000000000000000000"/>
    <w:charset w:val="86"/>
    <w:family w:val="auto"/>
    <w:pitch w:val="default"/>
    <w:sig w:usb0="00000001" w:usb1="080E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黑体"/>
    <w:panose1 w:val="03000509000000000000"/>
    <w:charset w:val="86"/>
    <w:family w:val="script"/>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left"/>
      <w:textAlignment w:val="baseline"/>
      <w:rPr>
        <w:kern w:val="0"/>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separate"/>
    </w:r>
    <w:r>
      <w:rPr>
        <w:rStyle w:val="61"/>
        <w:lang/>
      </w:rPr>
      <w:t>1</w:t>
    </w:r>
    <w: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separate"/>
    </w:r>
    <w:r>
      <w:rPr>
        <w:rStyle w:val="61"/>
      </w:rPr>
      <w:t>15</w:t>
    </w:r>
    <w:r>
      <w:fldChar w:fldCharType="end"/>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jc w:val="left"/>
      <w:rPr>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kern w:val="0"/>
        <w:sz w:val="18"/>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kern w:val="0"/>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AF1E8"/>
    <w:multiLevelType w:val="singleLevel"/>
    <w:tmpl w:val="C89AF1E8"/>
    <w:lvl w:ilvl="0" w:tentative="0">
      <w:start w:val="2"/>
      <w:numFmt w:val="chineseCounting"/>
      <w:suff w:val="nothing"/>
      <w:lvlText w:val="%1、"/>
      <w:lvlJc w:val="left"/>
      <w:rPr>
        <w:rFonts w:hint="eastAsia"/>
      </w:rPr>
    </w:lvl>
  </w:abstractNum>
  <w:abstractNum w:abstractNumId="1">
    <w:nsid w:val="D39A9A15"/>
    <w:multiLevelType w:val="singleLevel"/>
    <w:tmpl w:val="D39A9A15"/>
    <w:lvl w:ilvl="0" w:tentative="0">
      <w:start w:val="2"/>
      <w:numFmt w:val="chineseCounting"/>
      <w:suff w:val="nothing"/>
      <w:lvlText w:val="%1、"/>
      <w:lvlJc w:val="left"/>
      <w:rPr>
        <w:rFonts w:hint="eastAsia"/>
      </w:rPr>
    </w:lvl>
  </w:abstractNum>
  <w:abstractNum w:abstractNumId="2">
    <w:nsid w:val="F0CEC69D"/>
    <w:multiLevelType w:val="singleLevel"/>
    <w:tmpl w:val="F0CEC69D"/>
    <w:lvl w:ilvl="0" w:tentative="0">
      <w:start w:val="1"/>
      <w:numFmt w:val="decimal"/>
      <w:lvlText w:val="%1."/>
      <w:lvlJc w:val="left"/>
      <w:pPr>
        <w:tabs>
          <w:tab w:val="left" w:pos="312"/>
        </w:tabs>
      </w:pPr>
    </w:lvl>
  </w:abstractNum>
  <w:abstractNum w:abstractNumId="3">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abstractNum w:abstractNumId="4">
    <w:nsid w:val="0000000D"/>
    <w:multiLevelType w:val="multilevel"/>
    <w:tmpl w:val="0000000D"/>
    <w:lvl w:ilvl="0" w:tentative="0">
      <w:start w:val="1"/>
      <w:numFmt w:val="japaneseCounting"/>
      <w:lvlText w:val="%1、"/>
      <w:lvlJc w:val="left"/>
      <w:pPr>
        <w:ind w:left="8440" w:hanging="360"/>
      </w:pPr>
      <w:rPr>
        <w:rFonts w:hint="default"/>
      </w:rPr>
    </w:lvl>
    <w:lvl w:ilvl="1" w:tentative="0">
      <w:start w:val="1"/>
      <w:numFmt w:val="lowerLetter"/>
      <w:lvlText w:val="%2)"/>
      <w:lvlJc w:val="left"/>
      <w:pPr>
        <w:ind w:left="8920" w:hanging="420"/>
      </w:pPr>
    </w:lvl>
    <w:lvl w:ilvl="2" w:tentative="0">
      <w:start w:val="1"/>
      <w:numFmt w:val="lowerRoman"/>
      <w:lvlText w:val="%3."/>
      <w:lvlJc w:val="right"/>
      <w:pPr>
        <w:ind w:left="9340" w:hanging="420"/>
      </w:pPr>
    </w:lvl>
    <w:lvl w:ilvl="3" w:tentative="0">
      <w:start w:val="1"/>
      <w:numFmt w:val="decimal"/>
      <w:lvlText w:val="%4."/>
      <w:lvlJc w:val="left"/>
      <w:pPr>
        <w:ind w:left="9760" w:hanging="420"/>
      </w:pPr>
    </w:lvl>
    <w:lvl w:ilvl="4" w:tentative="0">
      <w:start w:val="1"/>
      <w:numFmt w:val="lowerLetter"/>
      <w:lvlText w:val="%5)"/>
      <w:lvlJc w:val="left"/>
      <w:pPr>
        <w:ind w:left="10180" w:hanging="420"/>
      </w:pPr>
    </w:lvl>
    <w:lvl w:ilvl="5" w:tentative="0">
      <w:start w:val="1"/>
      <w:numFmt w:val="lowerRoman"/>
      <w:lvlText w:val="%6."/>
      <w:lvlJc w:val="right"/>
      <w:pPr>
        <w:ind w:left="10600" w:hanging="420"/>
      </w:pPr>
    </w:lvl>
    <w:lvl w:ilvl="6" w:tentative="0">
      <w:start w:val="1"/>
      <w:numFmt w:val="decimal"/>
      <w:lvlText w:val="%7."/>
      <w:lvlJc w:val="left"/>
      <w:pPr>
        <w:ind w:left="11020" w:hanging="420"/>
      </w:pPr>
    </w:lvl>
    <w:lvl w:ilvl="7" w:tentative="0">
      <w:start w:val="1"/>
      <w:numFmt w:val="lowerLetter"/>
      <w:lvlText w:val="%8)"/>
      <w:lvlJc w:val="left"/>
      <w:pPr>
        <w:ind w:left="11440" w:hanging="420"/>
      </w:pPr>
    </w:lvl>
    <w:lvl w:ilvl="8" w:tentative="0">
      <w:start w:val="1"/>
      <w:numFmt w:val="lowerRoman"/>
      <w:lvlText w:val="%9."/>
      <w:lvlJc w:val="right"/>
      <w:pPr>
        <w:ind w:left="11860" w:hanging="420"/>
      </w:pPr>
    </w:lvl>
  </w:abstractNum>
  <w:abstractNum w:abstractNumId="5">
    <w:nsid w:val="00000035"/>
    <w:multiLevelType w:val="singleLevel"/>
    <w:tmpl w:val="00000035"/>
    <w:lvl w:ilvl="0" w:tentative="0">
      <w:start w:val="1"/>
      <w:numFmt w:val="upperLetter"/>
      <w:lvlText w:val="%1．"/>
      <w:lvlJc w:val="left"/>
      <w:pPr>
        <w:tabs>
          <w:tab w:val="left" w:pos="1320"/>
        </w:tabs>
        <w:ind w:left="1320" w:hanging="480"/>
      </w:pPr>
      <w:rPr>
        <w:rFonts w:hint="eastAsia"/>
      </w:rPr>
    </w:lvl>
  </w:abstractNum>
  <w:abstractNum w:abstractNumId="6">
    <w:nsid w:val="0D842FBF"/>
    <w:multiLevelType w:val="multilevel"/>
    <w:tmpl w:val="0D842FBF"/>
    <w:lvl w:ilvl="0" w:tentative="0">
      <w:start w:val="4"/>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7">
    <w:nsid w:val="16F57036"/>
    <w:multiLevelType w:val="multilevel"/>
    <w:tmpl w:val="16F57036"/>
    <w:lvl w:ilvl="0" w:tentative="0">
      <w:start w:val="5"/>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8">
    <w:nsid w:val="1DC721BF"/>
    <w:multiLevelType w:val="multilevel"/>
    <w:tmpl w:val="1DC721BF"/>
    <w:lvl w:ilvl="0" w:tentative="0">
      <w:start w:val="1"/>
      <w:numFmt w:val="decimal"/>
      <w:pStyle w:val="438"/>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pStyle w:val="456"/>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pStyle w:val="19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0932224"/>
    <w:multiLevelType w:val="multilevel"/>
    <w:tmpl w:val="30932224"/>
    <w:lvl w:ilvl="0" w:tentative="0">
      <w:start w:val="1"/>
      <w:numFmt w:val="chineseCountingThousand"/>
      <w:suff w:val="space"/>
      <w:lvlText w:val="%1、"/>
      <w:lvlJc w:val="left"/>
      <w:pPr>
        <w:ind w:left="-2"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E5333A2"/>
    <w:multiLevelType w:val="multilevel"/>
    <w:tmpl w:val="3E5333A2"/>
    <w:lvl w:ilvl="0" w:tentative="0">
      <w:start w:val="1"/>
      <w:numFmt w:val="decimal"/>
      <w:pStyle w:val="244"/>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pStyle w:val="369"/>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52C92EE1"/>
    <w:multiLevelType w:val="multilevel"/>
    <w:tmpl w:val="52C92EE1"/>
    <w:lvl w:ilvl="0" w:tentative="0">
      <w:start w:val="7"/>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12">
    <w:nsid w:val="60200460"/>
    <w:multiLevelType w:val="multilevel"/>
    <w:tmpl w:val="60200460"/>
    <w:lvl w:ilvl="0" w:tentative="0">
      <w:start w:val="1"/>
      <w:numFmt w:val="decimal"/>
      <w:pStyle w:val="490"/>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65933AC"/>
    <w:multiLevelType w:val="multilevel"/>
    <w:tmpl w:val="665933AC"/>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415"/>
      <w:lvlText w:val="%1、"/>
      <w:lvlJc w:val="left"/>
      <w:pPr>
        <w:tabs>
          <w:tab w:val="left" w:pos="1280"/>
        </w:tabs>
        <w:ind w:left="1280" w:hanging="720"/>
      </w:pPr>
      <w:rPr>
        <w:rFonts w:hint="default"/>
        <w:lang w:val="en-US"/>
      </w:rPr>
    </w:lvl>
    <w:lvl w:ilvl="1" w:tentative="0">
      <w:start w:val="1"/>
      <w:numFmt w:val="lowerLetter"/>
      <w:pStyle w:val="204"/>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6DA770D7"/>
    <w:multiLevelType w:val="multilevel"/>
    <w:tmpl w:val="6DA770D7"/>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pStyle w:val="258"/>
      <w:lvlText w:val="%1、"/>
      <w:lvlJc w:val="left"/>
      <w:pPr>
        <w:ind w:left="360" w:hanging="360"/>
      </w:pPr>
      <w:rPr>
        <w:rFonts w:hint="default"/>
      </w:rPr>
    </w:lvl>
    <w:lvl w:ilvl="1" w:tentative="0">
      <w:start w:val="1"/>
      <w:numFmt w:val="lowerLetter"/>
      <w:pStyle w:val="21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F8327E7"/>
    <w:multiLevelType w:val="multilevel"/>
    <w:tmpl w:val="7F8327E7"/>
    <w:lvl w:ilvl="0" w:tentative="0">
      <w:start w:val="1"/>
      <w:numFmt w:val="decimal"/>
      <w:lvlText w:val="6.%1"/>
      <w:lvlJc w:val="left"/>
      <w:pPr>
        <w:ind w:left="7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8"/>
  </w:num>
  <w:num w:numId="3">
    <w:abstractNumId w:val="14"/>
  </w:num>
  <w:num w:numId="4">
    <w:abstractNumId w:val="16"/>
  </w:num>
  <w:num w:numId="5">
    <w:abstractNumId w:val="10"/>
  </w:num>
  <w:num w:numId="6">
    <w:abstractNumId w:val="5"/>
  </w:num>
  <w:num w:numId="7">
    <w:abstractNumId w:val="12"/>
  </w:num>
  <w:num w:numId="8">
    <w:abstractNumId w:val="4"/>
  </w:num>
  <w:num w:numId="9">
    <w:abstractNumId w:val="2"/>
  </w:num>
  <w:num w:numId="10">
    <w:abstractNumId w:val="9"/>
  </w:num>
  <w:num w:numId="11">
    <w:abstractNumId w:val="6"/>
  </w:num>
  <w:num w:numId="12">
    <w:abstractNumId w:val="7"/>
  </w:num>
  <w:num w:numId="13">
    <w:abstractNumId w:val="17"/>
  </w:num>
  <w:num w:numId="14">
    <w:abstractNumId w:val="11"/>
  </w:num>
  <w:num w:numId="15">
    <w:abstractNumId w:val="15"/>
  </w:num>
  <w:num w:numId="16">
    <w:abstractNumId w:val="1"/>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WZhYjM1OTExODYyNTc3Mjg4N2NmMzlkZjhkMDcifQ=="/>
  </w:docVars>
  <w:rsids>
    <w:rsidRoot w:val="00DE4364"/>
    <w:rsid w:val="00001C48"/>
    <w:rsid w:val="00001E79"/>
    <w:rsid w:val="00002DD3"/>
    <w:rsid w:val="000031B7"/>
    <w:rsid w:val="00003266"/>
    <w:rsid w:val="0000411B"/>
    <w:rsid w:val="0000469A"/>
    <w:rsid w:val="000047F7"/>
    <w:rsid w:val="000057D2"/>
    <w:rsid w:val="000062D1"/>
    <w:rsid w:val="00007949"/>
    <w:rsid w:val="00007FD9"/>
    <w:rsid w:val="00010035"/>
    <w:rsid w:val="0001276F"/>
    <w:rsid w:val="00014387"/>
    <w:rsid w:val="00014B33"/>
    <w:rsid w:val="00014F9A"/>
    <w:rsid w:val="00017D23"/>
    <w:rsid w:val="00020147"/>
    <w:rsid w:val="00020CBD"/>
    <w:rsid w:val="0002161C"/>
    <w:rsid w:val="000231AD"/>
    <w:rsid w:val="00023736"/>
    <w:rsid w:val="00024D3F"/>
    <w:rsid w:val="00024E5A"/>
    <w:rsid w:val="00025A29"/>
    <w:rsid w:val="00025D64"/>
    <w:rsid w:val="00025F37"/>
    <w:rsid w:val="00026075"/>
    <w:rsid w:val="000269F3"/>
    <w:rsid w:val="00030280"/>
    <w:rsid w:val="000303D3"/>
    <w:rsid w:val="00030E3A"/>
    <w:rsid w:val="000317E6"/>
    <w:rsid w:val="000318A0"/>
    <w:rsid w:val="000328C0"/>
    <w:rsid w:val="00034463"/>
    <w:rsid w:val="000346B1"/>
    <w:rsid w:val="000352DB"/>
    <w:rsid w:val="00037F70"/>
    <w:rsid w:val="00040649"/>
    <w:rsid w:val="000415DE"/>
    <w:rsid w:val="00042B17"/>
    <w:rsid w:val="00045C7A"/>
    <w:rsid w:val="00047383"/>
    <w:rsid w:val="00047A3B"/>
    <w:rsid w:val="0005002D"/>
    <w:rsid w:val="00053B9A"/>
    <w:rsid w:val="0005472B"/>
    <w:rsid w:val="000552E7"/>
    <w:rsid w:val="000556A5"/>
    <w:rsid w:val="00056F75"/>
    <w:rsid w:val="000630DE"/>
    <w:rsid w:val="0006336F"/>
    <w:rsid w:val="00063A05"/>
    <w:rsid w:val="00063A1D"/>
    <w:rsid w:val="00065ACA"/>
    <w:rsid w:val="00071953"/>
    <w:rsid w:val="00076C87"/>
    <w:rsid w:val="000773F0"/>
    <w:rsid w:val="0007747B"/>
    <w:rsid w:val="00077BDC"/>
    <w:rsid w:val="0008045F"/>
    <w:rsid w:val="00081C63"/>
    <w:rsid w:val="00082228"/>
    <w:rsid w:val="000828E4"/>
    <w:rsid w:val="00087605"/>
    <w:rsid w:val="00094B59"/>
    <w:rsid w:val="00095400"/>
    <w:rsid w:val="00095C24"/>
    <w:rsid w:val="00096AEF"/>
    <w:rsid w:val="000977B5"/>
    <w:rsid w:val="000979BC"/>
    <w:rsid w:val="000A20A6"/>
    <w:rsid w:val="000A3CB9"/>
    <w:rsid w:val="000A3CD4"/>
    <w:rsid w:val="000B0FA1"/>
    <w:rsid w:val="000B2F36"/>
    <w:rsid w:val="000B3853"/>
    <w:rsid w:val="000B4671"/>
    <w:rsid w:val="000C407A"/>
    <w:rsid w:val="000C4264"/>
    <w:rsid w:val="000C4CDE"/>
    <w:rsid w:val="000C514A"/>
    <w:rsid w:val="000C52E3"/>
    <w:rsid w:val="000C5C6C"/>
    <w:rsid w:val="000C6620"/>
    <w:rsid w:val="000C69C3"/>
    <w:rsid w:val="000C6FD5"/>
    <w:rsid w:val="000D0463"/>
    <w:rsid w:val="000D0A3D"/>
    <w:rsid w:val="000D2DA5"/>
    <w:rsid w:val="000D518A"/>
    <w:rsid w:val="000D6545"/>
    <w:rsid w:val="000E0A17"/>
    <w:rsid w:val="000E0C9F"/>
    <w:rsid w:val="000E5455"/>
    <w:rsid w:val="000E68E6"/>
    <w:rsid w:val="000E6FCA"/>
    <w:rsid w:val="000E7BF6"/>
    <w:rsid w:val="000E7C7C"/>
    <w:rsid w:val="000E7EA3"/>
    <w:rsid w:val="000F0B41"/>
    <w:rsid w:val="000F0D84"/>
    <w:rsid w:val="000F31CD"/>
    <w:rsid w:val="000F3370"/>
    <w:rsid w:val="000F4182"/>
    <w:rsid w:val="000F63DD"/>
    <w:rsid w:val="000F6439"/>
    <w:rsid w:val="000F70D2"/>
    <w:rsid w:val="0010044B"/>
    <w:rsid w:val="0010052E"/>
    <w:rsid w:val="00103FB1"/>
    <w:rsid w:val="00105CBD"/>
    <w:rsid w:val="00107CEE"/>
    <w:rsid w:val="00107DE6"/>
    <w:rsid w:val="00107F46"/>
    <w:rsid w:val="0011191D"/>
    <w:rsid w:val="00112492"/>
    <w:rsid w:val="0011392E"/>
    <w:rsid w:val="001146D0"/>
    <w:rsid w:val="00114788"/>
    <w:rsid w:val="00115683"/>
    <w:rsid w:val="00117455"/>
    <w:rsid w:val="00117E9F"/>
    <w:rsid w:val="001211E7"/>
    <w:rsid w:val="00122C49"/>
    <w:rsid w:val="0012444A"/>
    <w:rsid w:val="00131889"/>
    <w:rsid w:val="001327A7"/>
    <w:rsid w:val="0013285C"/>
    <w:rsid w:val="00132F12"/>
    <w:rsid w:val="00133469"/>
    <w:rsid w:val="001357F3"/>
    <w:rsid w:val="00140993"/>
    <w:rsid w:val="001421A5"/>
    <w:rsid w:val="00144F07"/>
    <w:rsid w:val="001466BB"/>
    <w:rsid w:val="00150DB6"/>
    <w:rsid w:val="0015121B"/>
    <w:rsid w:val="00152CB0"/>
    <w:rsid w:val="0015379B"/>
    <w:rsid w:val="00155A9C"/>
    <w:rsid w:val="00155CED"/>
    <w:rsid w:val="00156AD8"/>
    <w:rsid w:val="0016086C"/>
    <w:rsid w:val="0016097B"/>
    <w:rsid w:val="0016126C"/>
    <w:rsid w:val="00161394"/>
    <w:rsid w:val="001638DC"/>
    <w:rsid w:val="00165C74"/>
    <w:rsid w:val="00166FC1"/>
    <w:rsid w:val="0016702C"/>
    <w:rsid w:val="00167DFE"/>
    <w:rsid w:val="00170C3B"/>
    <w:rsid w:val="00170CF8"/>
    <w:rsid w:val="00171D10"/>
    <w:rsid w:val="0017268E"/>
    <w:rsid w:val="001750D7"/>
    <w:rsid w:val="00176A0D"/>
    <w:rsid w:val="0018038C"/>
    <w:rsid w:val="00180841"/>
    <w:rsid w:val="00181418"/>
    <w:rsid w:val="00181B40"/>
    <w:rsid w:val="00182AF6"/>
    <w:rsid w:val="00183EBC"/>
    <w:rsid w:val="00185B85"/>
    <w:rsid w:val="00190141"/>
    <w:rsid w:val="00190A48"/>
    <w:rsid w:val="00190B67"/>
    <w:rsid w:val="00191428"/>
    <w:rsid w:val="00191E80"/>
    <w:rsid w:val="00193847"/>
    <w:rsid w:val="00194574"/>
    <w:rsid w:val="00194D33"/>
    <w:rsid w:val="001A2DCD"/>
    <w:rsid w:val="001A390B"/>
    <w:rsid w:val="001A4A1F"/>
    <w:rsid w:val="001A4BA9"/>
    <w:rsid w:val="001A69FF"/>
    <w:rsid w:val="001A74EE"/>
    <w:rsid w:val="001B274A"/>
    <w:rsid w:val="001B30B9"/>
    <w:rsid w:val="001B3F44"/>
    <w:rsid w:val="001B57FA"/>
    <w:rsid w:val="001B6F9A"/>
    <w:rsid w:val="001C05B6"/>
    <w:rsid w:val="001C1AA9"/>
    <w:rsid w:val="001C1D96"/>
    <w:rsid w:val="001C321B"/>
    <w:rsid w:val="001C358D"/>
    <w:rsid w:val="001C45A1"/>
    <w:rsid w:val="001C4A58"/>
    <w:rsid w:val="001C4E43"/>
    <w:rsid w:val="001C5F58"/>
    <w:rsid w:val="001C62EE"/>
    <w:rsid w:val="001C7289"/>
    <w:rsid w:val="001D1242"/>
    <w:rsid w:val="001D3181"/>
    <w:rsid w:val="001D35E8"/>
    <w:rsid w:val="001D47FA"/>
    <w:rsid w:val="001D564C"/>
    <w:rsid w:val="001E07A4"/>
    <w:rsid w:val="001E1796"/>
    <w:rsid w:val="001E18A0"/>
    <w:rsid w:val="001E3904"/>
    <w:rsid w:val="001E4F33"/>
    <w:rsid w:val="001E5998"/>
    <w:rsid w:val="001E61C9"/>
    <w:rsid w:val="001E6C8E"/>
    <w:rsid w:val="001F157D"/>
    <w:rsid w:val="001F2EEC"/>
    <w:rsid w:val="001F6829"/>
    <w:rsid w:val="00201E53"/>
    <w:rsid w:val="00202080"/>
    <w:rsid w:val="002022DA"/>
    <w:rsid w:val="00202B2D"/>
    <w:rsid w:val="00203466"/>
    <w:rsid w:val="00203EE4"/>
    <w:rsid w:val="002068F0"/>
    <w:rsid w:val="0021108D"/>
    <w:rsid w:val="002127DA"/>
    <w:rsid w:val="0021341D"/>
    <w:rsid w:val="00215A14"/>
    <w:rsid w:val="002167DD"/>
    <w:rsid w:val="00220363"/>
    <w:rsid w:val="00221BFC"/>
    <w:rsid w:val="002229B7"/>
    <w:rsid w:val="00224B8B"/>
    <w:rsid w:val="00224E64"/>
    <w:rsid w:val="00225FF3"/>
    <w:rsid w:val="002263AA"/>
    <w:rsid w:val="00227984"/>
    <w:rsid w:val="00227D69"/>
    <w:rsid w:val="002313B0"/>
    <w:rsid w:val="00232928"/>
    <w:rsid w:val="00232C11"/>
    <w:rsid w:val="002337CD"/>
    <w:rsid w:val="0023728D"/>
    <w:rsid w:val="002372C5"/>
    <w:rsid w:val="002373B2"/>
    <w:rsid w:val="00245C08"/>
    <w:rsid w:val="002461F2"/>
    <w:rsid w:val="002470B7"/>
    <w:rsid w:val="00247BA5"/>
    <w:rsid w:val="002514C6"/>
    <w:rsid w:val="0025365A"/>
    <w:rsid w:val="00261366"/>
    <w:rsid w:val="00264A3F"/>
    <w:rsid w:val="00265C86"/>
    <w:rsid w:val="002661E7"/>
    <w:rsid w:val="00276D2C"/>
    <w:rsid w:val="00280ECA"/>
    <w:rsid w:val="002814A0"/>
    <w:rsid w:val="00283037"/>
    <w:rsid w:val="00283A96"/>
    <w:rsid w:val="00283D4A"/>
    <w:rsid w:val="002847AF"/>
    <w:rsid w:val="002849BB"/>
    <w:rsid w:val="002906FB"/>
    <w:rsid w:val="00293B67"/>
    <w:rsid w:val="0029582F"/>
    <w:rsid w:val="00296B8C"/>
    <w:rsid w:val="002A0D42"/>
    <w:rsid w:val="002A445D"/>
    <w:rsid w:val="002A6CED"/>
    <w:rsid w:val="002A75C5"/>
    <w:rsid w:val="002A7BFD"/>
    <w:rsid w:val="002B0905"/>
    <w:rsid w:val="002B132C"/>
    <w:rsid w:val="002B2D67"/>
    <w:rsid w:val="002B3D00"/>
    <w:rsid w:val="002B66CF"/>
    <w:rsid w:val="002B6F3E"/>
    <w:rsid w:val="002B75D4"/>
    <w:rsid w:val="002C177A"/>
    <w:rsid w:val="002C21D5"/>
    <w:rsid w:val="002C5BD8"/>
    <w:rsid w:val="002C5BFF"/>
    <w:rsid w:val="002C6704"/>
    <w:rsid w:val="002C7EB7"/>
    <w:rsid w:val="002D2CC8"/>
    <w:rsid w:val="002D2FFE"/>
    <w:rsid w:val="002D3777"/>
    <w:rsid w:val="002D55F0"/>
    <w:rsid w:val="002D580D"/>
    <w:rsid w:val="002D7C04"/>
    <w:rsid w:val="002E02EC"/>
    <w:rsid w:val="002E0AAB"/>
    <w:rsid w:val="002E15F4"/>
    <w:rsid w:val="002E176B"/>
    <w:rsid w:val="002E2435"/>
    <w:rsid w:val="002E2AAE"/>
    <w:rsid w:val="002E2E99"/>
    <w:rsid w:val="002E5726"/>
    <w:rsid w:val="002E5A1E"/>
    <w:rsid w:val="002E7D4C"/>
    <w:rsid w:val="002F19E8"/>
    <w:rsid w:val="002F2352"/>
    <w:rsid w:val="002F49BA"/>
    <w:rsid w:val="002F4BF8"/>
    <w:rsid w:val="002F6908"/>
    <w:rsid w:val="00303500"/>
    <w:rsid w:val="00306887"/>
    <w:rsid w:val="00306B1C"/>
    <w:rsid w:val="00310463"/>
    <w:rsid w:val="00311D0F"/>
    <w:rsid w:val="00313E53"/>
    <w:rsid w:val="003203FA"/>
    <w:rsid w:val="0032125C"/>
    <w:rsid w:val="00323934"/>
    <w:rsid w:val="00323EF3"/>
    <w:rsid w:val="00325DAD"/>
    <w:rsid w:val="003276E8"/>
    <w:rsid w:val="00332EA9"/>
    <w:rsid w:val="00333BD1"/>
    <w:rsid w:val="00333E71"/>
    <w:rsid w:val="0033562F"/>
    <w:rsid w:val="00335E1A"/>
    <w:rsid w:val="0033713B"/>
    <w:rsid w:val="00337C4D"/>
    <w:rsid w:val="00342A12"/>
    <w:rsid w:val="00343254"/>
    <w:rsid w:val="00343368"/>
    <w:rsid w:val="00345B80"/>
    <w:rsid w:val="00347553"/>
    <w:rsid w:val="00347C9F"/>
    <w:rsid w:val="00350D41"/>
    <w:rsid w:val="00351644"/>
    <w:rsid w:val="00353131"/>
    <w:rsid w:val="00353E9F"/>
    <w:rsid w:val="0035439C"/>
    <w:rsid w:val="003566AC"/>
    <w:rsid w:val="00361AFE"/>
    <w:rsid w:val="00363751"/>
    <w:rsid w:val="00364150"/>
    <w:rsid w:val="00364681"/>
    <w:rsid w:val="00366FE9"/>
    <w:rsid w:val="00370387"/>
    <w:rsid w:val="003745F2"/>
    <w:rsid w:val="003748D7"/>
    <w:rsid w:val="00375AA6"/>
    <w:rsid w:val="00375FCA"/>
    <w:rsid w:val="003770D4"/>
    <w:rsid w:val="003815D0"/>
    <w:rsid w:val="003828C5"/>
    <w:rsid w:val="003845FC"/>
    <w:rsid w:val="00384CAA"/>
    <w:rsid w:val="00384E99"/>
    <w:rsid w:val="00386403"/>
    <w:rsid w:val="00390106"/>
    <w:rsid w:val="003901BB"/>
    <w:rsid w:val="003903E0"/>
    <w:rsid w:val="0039114F"/>
    <w:rsid w:val="003921DE"/>
    <w:rsid w:val="003922C4"/>
    <w:rsid w:val="00393D95"/>
    <w:rsid w:val="00396991"/>
    <w:rsid w:val="00397015"/>
    <w:rsid w:val="003A23DB"/>
    <w:rsid w:val="003A2660"/>
    <w:rsid w:val="003A321C"/>
    <w:rsid w:val="003A51D3"/>
    <w:rsid w:val="003B231E"/>
    <w:rsid w:val="003B2579"/>
    <w:rsid w:val="003B46C4"/>
    <w:rsid w:val="003B72D6"/>
    <w:rsid w:val="003C12FF"/>
    <w:rsid w:val="003C2723"/>
    <w:rsid w:val="003C294B"/>
    <w:rsid w:val="003C5183"/>
    <w:rsid w:val="003C5251"/>
    <w:rsid w:val="003C5381"/>
    <w:rsid w:val="003C53FF"/>
    <w:rsid w:val="003C54C3"/>
    <w:rsid w:val="003C7025"/>
    <w:rsid w:val="003D0C76"/>
    <w:rsid w:val="003D41FF"/>
    <w:rsid w:val="003E00B0"/>
    <w:rsid w:val="003E290E"/>
    <w:rsid w:val="003E45F9"/>
    <w:rsid w:val="003E6C15"/>
    <w:rsid w:val="003E6C5F"/>
    <w:rsid w:val="003E766B"/>
    <w:rsid w:val="003F0B7D"/>
    <w:rsid w:val="003F0E46"/>
    <w:rsid w:val="003F12F8"/>
    <w:rsid w:val="003F1D54"/>
    <w:rsid w:val="003F3BF8"/>
    <w:rsid w:val="003F3EA4"/>
    <w:rsid w:val="003F457C"/>
    <w:rsid w:val="003F4914"/>
    <w:rsid w:val="003F4F67"/>
    <w:rsid w:val="003F751E"/>
    <w:rsid w:val="004011B9"/>
    <w:rsid w:val="004034D3"/>
    <w:rsid w:val="00404D9E"/>
    <w:rsid w:val="00415449"/>
    <w:rsid w:val="00416C98"/>
    <w:rsid w:val="00420171"/>
    <w:rsid w:val="004214A0"/>
    <w:rsid w:val="00425C88"/>
    <w:rsid w:val="00425CF7"/>
    <w:rsid w:val="00426962"/>
    <w:rsid w:val="004303FF"/>
    <w:rsid w:val="0043166F"/>
    <w:rsid w:val="00431A85"/>
    <w:rsid w:val="0043228B"/>
    <w:rsid w:val="004323BC"/>
    <w:rsid w:val="0043252D"/>
    <w:rsid w:val="004333E5"/>
    <w:rsid w:val="00435C6A"/>
    <w:rsid w:val="00441F4C"/>
    <w:rsid w:val="00442A42"/>
    <w:rsid w:val="00443975"/>
    <w:rsid w:val="004458B1"/>
    <w:rsid w:val="00445E25"/>
    <w:rsid w:val="00446032"/>
    <w:rsid w:val="0044614E"/>
    <w:rsid w:val="004512CD"/>
    <w:rsid w:val="004553F9"/>
    <w:rsid w:val="004554DD"/>
    <w:rsid w:val="00455F1D"/>
    <w:rsid w:val="00456177"/>
    <w:rsid w:val="00460079"/>
    <w:rsid w:val="00461C52"/>
    <w:rsid w:val="0046250B"/>
    <w:rsid w:val="004634D1"/>
    <w:rsid w:val="00465FAF"/>
    <w:rsid w:val="004716E9"/>
    <w:rsid w:val="004737DA"/>
    <w:rsid w:val="00474417"/>
    <w:rsid w:val="00482AFD"/>
    <w:rsid w:val="004844D6"/>
    <w:rsid w:val="00485D1C"/>
    <w:rsid w:val="00485E4A"/>
    <w:rsid w:val="004862D1"/>
    <w:rsid w:val="004919BC"/>
    <w:rsid w:val="00492CB2"/>
    <w:rsid w:val="00492D2A"/>
    <w:rsid w:val="00493563"/>
    <w:rsid w:val="00494ADC"/>
    <w:rsid w:val="004A163C"/>
    <w:rsid w:val="004A3143"/>
    <w:rsid w:val="004A350E"/>
    <w:rsid w:val="004A51C3"/>
    <w:rsid w:val="004A550C"/>
    <w:rsid w:val="004A5E8D"/>
    <w:rsid w:val="004A722B"/>
    <w:rsid w:val="004A7E02"/>
    <w:rsid w:val="004B1DE1"/>
    <w:rsid w:val="004B2FDC"/>
    <w:rsid w:val="004B49AF"/>
    <w:rsid w:val="004C0AB9"/>
    <w:rsid w:val="004C231F"/>
    <w:rsid w:val="004C28E2"/>
    <w:rsid w:val="004C4D69"/>
    <w:rsid w:val="004D10C8"/>
    <w:rsid w:val="004D1D4E"/>
    <w:rsid w:val="004D43E9"/>
    <w:rsid w:val="004D443E"/>
    <w:rsid w:val="004D5AD8"/>
    <w:rsid w:val="004D7589"/>
    <w:rsid w:val="004D7E0C"/>
    <w:rsid w:val="004D7FBA"/>
    <w:rsid w:val="004E15A8"/>
    <w:rsid w:val="004E48C6"/>
    <w:rsid w:val="004E6F5A"/>
    <w:rsid w:val="004F14B7"/>
    <w:rsid w:val="004F2A75"/>
    <w:rsid w:val="004F4763"/>
    <w:rsid w:val="004F5D30"/>
    <w:rsid w:val="004F62F3"/>
    <w:rsid w:val="004F6F7E"/>
    <w:rsid w:val="0050078B"/>
    <w:rsid w:val="0050199B"/>
    <w:rsid w:val="00503667"/>
    <w:rsid w:val="005043D0"/>
    <w:rsid w:val="00504ED9"/>
    <w:rsid w:val="00506136"/>
    <w:rsid w:val="00507D1F"/>
    <w:rsid w:val="00511112"/>
    <w:rsid w:val="005120DF"/>
    <w:rsid w:val="0051268E"/>
    <w:rsid w:val="00515416"/>
    <w:rsid w:val="005202B8"/>
    <w:rsid w:val="005202F4"/>
    <w:rsid w:val="00521552"/>
    <w:rsid w:val="00524580"/>
    <w:rsid w:val="00525764"/>
    <w:rsid w:val="00527678"/>
    <w:rsid w:val="0053126F"/>
    <w:rsid w:val="0053320D"/>
    <w:rsid w:val="00533523"/>
    <w:rsid w:val="00534B47"/>
    <w:rsid w:val="005416D6"/>
    <w:rsid w:val="00543726"/>
    <w:rsid w:val="00546187"/>
    <w:rsid w:val="0055218B"/>
    <w:rsid w:val="005527B6"/>
    <w:rsid w:val="00552807"/>
    <w:rsid w:val="0055302E"/>
    <w:rsid w:val="005540AE"/>
    <w:rsid w:val="00554E91"/>
    <w:rsid w:val="005554AC"/>
    <w:rsid w:val="00556ADB"/>
    <w:rsid w:val="005610C8"/>
    <w:rsid w:val="00564D4E"/>
    <w:rsid w:val="0056619C"/>
    <w:rsid w:val="005701A2"/>
    <w:rsid w:val="00572E92"/>
    <w:rsid w:val="0057555C"/>
    <w:rsid w:val="0058434B"/>
    <w:rsid w:val="005847B7"/>
    <w:rsid w:val="0058541E"/>
    <w:rsid w:val="00585A58"/>
    <w:rsid w:val="00585B4D"/>
    <w:rsid w:val="00586EAE"/>
    <w:rsid w:val="00587C17"/>
    <w:rsid w:val="005909C3"/>
    <w:rsid w:val="00591224"/>
    <w:rsid w:val="005932FC"/>
    <w:rsid w:val="0059507A"/>
    <w:rsid w:val="00596901"/>
    <w:rsid w:val="0059718C"/>
    <w:rsid w:val="005972FB"/>
    <w:rsid w:val="005976DC"/>
    <w:rsid w:val="005A0649"/>
    <w:rsid w:val="005A1685"/>
    <w:rsid w:val="005A1C16"/>
    <w:rsid w:val="005A293E"/>
    <w:rsid w:val="005A66FE"/>
    <w:rsid w:val="005A6F8D"/>
    <w:rsid w:val="005A7633"/>
    <w:rsid w:val="005B1220"/>
    <w:rsid w:val="005B17A3"/>
    <w:rsid w:val="005B2A8B"/>
    <w:rsid w:val="005B5B21"/>
    <w:rsid w:val="005B63FF"/>
    <w:rsid w:val="005C5A70"/>
    <w:rsid w:val="005C7453"/>
    <w:rsid w:val="005D00A2"/>
    <w:rsid w:val="005D04FD"/>
    <w:rsid w:val="005D051A"/>
    <w:rsid w:val="005D5518"/>
    <w:rsid w:val="005D6506"/>
    <w:rsid w:val="005D6FC9"/>
    <w:rsid w:val="005E0DD7"/>
    <w:rsid w:val="005E3217"/>
    <w:rsid w:val="005E4301"/>
    <w:rsid w:val="005E529A"/>
    <w:rsid w:val="005E735B"/>
    <w:rsid w:val="005F066F"/>
    <w:rsid w:val="005F1BC7"/>
    <w:rsid w:val="005F6D91"/>
    <w:rsid w:val="005F77BF"/>
    <w:rsid w:val="006003AC"/>
    <w:rsid w:val="006028AF"/>
    <w:rsid w:val="006032A9"/>
    <w:rsid w:val="00604604"/>
    <w:rsid w:val="006054E8"/>
    <w:rsid w:val="00605A61"/>
    <w:rsid w:val="00606376"/>
    <w:rsid w:val="006064EE"/>
    <w:rsid w:val="006067A0"/>
    <w:rsid w:val="006069CC"/>
    <w:rsid w:val="0060780D"/>
    <w:rsid w:val="00607EC8"/>
    <w:rsid w:val="00610D89"/>
    <w:rsid w:val="006132A6"/>
    <w:rsid w:val="00613714"/>
    <w:rsid w:val="00620453"/>
    <w:rsid w:val="00621275"/>
    <w:rsid w:val="00621A77"/>
    <w:rsid w:val="006220E4"/>
    <w:rsid w:val="006233C7"/>
    <w:rsid w:val="006244B9"/>
    <w:rsid w:val="00625232"/>
    <w:rsid w:val="00626479"/>
    <w:rsid w:val="0062781B"/>
    <w:rsid w:val="006301BC"/>
    <w:rsid w:val="00631113"/>
    <w:rsid w:val="00636954"/>
    <w:rsid w:val="00637BFD"/>
    <w:rsid w:val="00644806"/>
    <w:rsid w:val="006463D2"/>
    <w:rsid w:val="0065320A"/>
    <w:rsid w:val="006537DD"/>
    <w:rsid w:val="006548E3"/>
    <w:rsid w:val="0065510A"/>
    <w:rsid w:val="00657579"/>
    <w:rsid w:val="00657CBB"/>
    <w:rsid w:val="00660232"/>
    <w:rsid w:val="00661EAD"/>
    <w:rsid w:val="00662366"/>
    <w:rsid w:val="0066310D"/>
    <w:rsid w:val="00664104"/>
    <w:rsid w:val="00666718"/>
    <w:rsid w:val="00672BA5"/>
    <w:rsid w:val="00672C88"/>
    <w:rsid w:val="006730CC"/>
    <w:rsid w:val="0067342C"/>
    <w:rsid w:val="0067351F"/>
    <w:rsid w:val="00677410"/>
    <w:rsid w:val="006776C3"/>
    <w:rsid w:val="006800B7"/>
    <w:rsid w:val="00681670"/>
    <w:rsid w:val="00682216"/>
    <w:rsid w:val="0068270C"/>
    <w:rsid w:val="00682E28"/>
    <w:rsid w:val="006839CF"/>
    <w:rsid w:val="00686A0E"/>
    <w:rsid w:val="00690058"/>
    <w:rsid w:val="0069175A"/>
    <w:rsid w:val="0069228D"/>
    <w:rsid w:val="0069367C"/>
    <w:rsid w:val="00695B5B"/>
    <w:rsid w:val="00697645"/>
    <w:rsid w:val="00697646"/>
    <w:rsid w:val="00697CDA"/>
    <w:rsid w:val="006A0D2D"/>
    <w:rsid w:val="006A1366"/>
    <w:rsid w:val="006A3863"/>
    <w:rsid w:val="006A55D3"/>
    <w:rsid w:val="006B0AE5"/>
    <w:rsid w:val="006B3188"/>
    <w:rsid w:val="006B3642"/>
    <w:rsid w:val="006B6A62"/>
    <w:rsid w:val="006B6F16"/>
    <w:rsid w:val="006B710A"/>
    <w:rsid w:val="006B77AE"/>
    <w:rsid w:val="006B7B29"/>
    <w:rsid w:val="006C04D4"/>
    <w:rsid w:val="006C0C92"/>
    <w:rsid w:val="006C0FBE"/>
    <w:rsid w:val="006C1F0B"/>
    <w:rsid w:val="006C3772"/>
    <w:rsid w:val="006C3895"/>
    <w:rsid w:val="006C477D"/>
    <w:rsid w:val="006C674A"/>
    <w:rsid w:val="006D5CD5"/>
    <w:rsid w:val="006D72B3"/>
    <w:rsid w:val="006D7E8B"/>
    <w:rsid w:val="006E00B9"/>
    <w:rsid w:val="006E08D3"/>
    <w:rsid w:val="006E2F5D"/>
    <w:rsid w:val="006E32AB"/>
    <w:rsid w:val="006E43E1"/>
    <w:rsid w:val="006E4726"/>
    <w:rsid w:val="006E614C"/>
    <w:rsid w:val="006E6F3D"/>
    <w:rsid w:val="006E7277"/>
    <w:rsid w:val="006E7DA3"/>
    <w:rsid w:val="006E7E71"/>
    <w:rsid w:val="006F133E"/>
    <w:rsid w:val="006F7422"/>
    <w:rsid w:val="006F7735"/>
    <w:rsid w:val="0070024D"/>
    <w:rsid w:val="007029A9"/>
    <w:rsid w:val="00711A03"/>
    <w:rsid w:val="0071251C"/>
    <w:rsid w:val="007160C9"/>
    <w:rsid w:val="00716252"/>
    <w:rsid w:val="00720F0E"/>
    <w:rsid w:val="00722458"/>
    <w:rsid w:val="00724B00"/>
    <w:rsid w:val="00725903"/>
    <w:rsid w:val="00726E1E"/>
    <w:rsid w:val="007301BE"/>
    <w:rsid w:val="007301DE"/>
    <w:rsid w:val="007316E2"/>
    <w:rsid w:val="00731F1C"/>
    <w:rsid w:val="0073481D"/>
    <w:rsid w:val="00735F72"/>
    <w:rsid w:val="007365C4"/>
    <w:rsid w:val="00737722"/>
    <w:rsid w:val="00737F94"/>
    <w:rsid w:val="007451E6"/>
    <w:rsid w:val="00745BAA"/>
    <w:rsid w:val="00751293"/>
    <w:rsid w:val="00751F44"/>
    <w:rsid w:val="00752953"/>
    <w:rsid w:val="00754D86"/>
    <w:rsid w:val="007567EC"/>
    <w:rsid w:val="007570B4"/>
    <w:rsid w:val="007571E0"/>
    <w:rsid w:val="00757D93"/>
    <w:rsid w:val="00757FC0"/>
    <w:rsid w:val="0076033D"/>
    <w:rsid w:val="007605E0"/>
    <w:rsid w:val="00760F70"/>
    <w:rsid w:val="00761837"/>
    <w:rsid w:val="0076590F"/>
    <w:rsid w:val="00766037"/>
    <w:rsid w:val="007669E5"/>
    <w:rsid w:val="00767A9D"/>
    <w:rsid w:val="00772B92"/>
    <w:rsid w:val="007739B6"/>
    <w:rsid w:val="007741F5"/>
    <w:rsid w:val="00776EA3"/>
    <w:rsid w:val="007770F2"/>
    <w:rsid w:val="00780CA3"/>
    <w:rsid w:val="00784390"/>
    <w:rsid w:val="00790734"/>
    <w:rsid w:val="007907FB"/>
    <w:rsid w:val="00790B5F"/>
    <w:rsid w:val="00794F25"/>
    <w:rsid w:val="00797FCE"/>
    <w:rsid w:val="007A0FE3"/>
    <w:rsid w:val="007A49C8"/>
    <w:rsid w:val="007A6845"/>
    <w:rsid w:val="007A7D6E"/>
    <w:rsid w:val="007B042D"/>
    <w:rsid w:val="007B13CE"/>
    <w:rsid w:val="007B3893"/>
    <w:rsid w:val="007B402D"/>
    <w:rsid w:val="007B4668"/>
    <w:rsid w:val="007B6F50"/>
    <w:rsid w:val="007B7771"/>
    <w:rsid w:val="007B7D17"/>
    <w:rsid w:val="007C1E9D"/>
    <w:rsid w:val="007C1ED3"/>
    <w:rsid w:val="007C3D18"/>
    <w:rsid w:val="007C5EBE"/>
    <w:rsid w:val="007C5F11"/>
    <w:rsid w:val="007C7D17"/>
    <w:rsid w:val="007C7D38"/>
    <w:rsid w:val="007D26FE"/>
    <w:rsid w:val="007D3B07"/>
    <w:rsid w:val="007D4116"/>
    <w:rsid w:val="007D73CF"/>
    <w:rsid w:val="007D7671"/>
    <w:rsid w:val="007E2BD6"/>
    <w:rsid w:val="007E30B8"/>
    <w:rsid w:val="007E37A5"/>
    <w:rsid w:val="007E6A1F"/>
    <w:rsid w:val="007E6EE5"/>
    <w:rsid w:val="007E7E6D"/>
    <w:rsid w:val="007F049C"/>
    <w:rsid w:val="007F1FAF"/>
    <w:rsid w:val="007F256B"/>
    <w:rsid w:val="007F26FB"/>
    <w:rsid w:val="007F3406"/>
    <w:rsid w:val="007F38B3"/>
    <w:rsid w:val="007F394A"/>
    <w:rsid w:val="007F6A28"/>
    <w:rsid w:val="007F75B4"/>
    <w:rsid w:val="008048FC"/>
    <w:rsid w:val="00807362"/>
    <w:rsid w:val="008156AE"/>
    <w:rsid w:val="00821991"/>
    <w:rsid w:val="00822229"/>
    <w:rsid w:val="008263AE"/>
    <w:rsid w:val="008264EE"/>
    <w:rsid w:val="0082657D"/>
    <w:rsid w:val="008268B4"/>
    <w:rsid w:val="00830F58"/>
    <w:rsid w:val="00831390"/>
    <w:rsid w:val="0083343A"/>
    <w:rsid w:val="008336B7"/>
    <w:rsid w:val="008342D7"/>
    <w:rsid w:val="0083481F"/>
    <w:rsid w:val="00836B7A"/>
    <w:rsid w:val="00841F2C"/>
    <w:rsid w:val="008427F4"/>
    <w:rsid w:val="00842E06"/>
    <w:rsid w:val="00845532"/>
    <w:rsid w:val="00845608"/>
    <w:rsid w:val="008461CE"/>
    <w:rsid w:val="00850AC5"/>
    <w:rsid w:val="0085226F"/>
    <w:rsid w:val="00852598"/>
    <w:rsid w:val="00852977"/>
    <w:rsid w:val="00862E77"/>
    <w:rsid w:val="00865E91"/>
    <w:rsid w:val="0086774F"/>
    <w:rsid w:val="00870C27"/>
    <w:rsid w:val="00873A18"/>
    <w:rsid w:val="00873F51"/>
    <w:rsid w:val="00876273"/>
    <w:rsid w:val="008762AF"/>
    <w:rsid w:val="00876552"/>
    <w:rsid w:val="00876CE1"/>
    <w:rsid w:val="00877244"/>
    <w:rsid w:val="00880D6C"/>
    <w:rsid w:val="00883B88"/>
    <w:rsid w:val="00883D3F"/>
    <w:rsid w:val="00885254"/>
    <w:rsid w:val="00885E1F"/>
    <w:rsid w:val="0088739B"/>
    <w:rsid w:val="00887D95"/>
    <w:rsid w:val="00891780"/>
    <w:rsid w:val="00891A9A"/>
    <w:rsid w:val="00892408"/>
    <w:rsid w:val="008940CB"/>
    <w:rsid w:val="0089601D"/>
    <w:rsid w:val="00897E38"/>
    <w:rsid w:val="008A07B1"/>
    <w:rsid w:val="008A2D22"/>
    <w:rsid w:val="008A3D01"/>
    <w:rsid w:val="008A4660"/>
    <w:rsid w:val="008A4A94"/>
    <w:rsid w:val="008A74F4"/>
    <w:rsid w:val="008B0C4C"/>
    <w:rsid w:val="008B2219"/>
    <w:rsid w:val="008B4893"/>
    <w:rsid w:val="008C0BA9"/>
    <w:rsid w:val="008C1CD9"/>
    <w:rsid w:val="008C410D"/>
    <w:rsid w:val="008C4666"/>
    <w:rsid w:val="008C5CA5"/>
    <w:rsid w:val="008C6EB4"/>
    <w:rsid w:val="008D3861"/>
    <w:rsid w:val="008D586F"/>
    <w:rsid w:val="008E1A63"/>
    <w:rsid w:val="008E2E5E"/>
    <w:rsid w:val="008E35AE"/>
    <w:rsid w:val="008E3B47"/>
    <w:rsid w:val="008E3BDC"/>
    <w:rsid w:val="008E5BC7"/>
    <w:rsid w:val="008E6F2B"/>
    <w:rsid w:val="008E7229"/>
    <w:rsid w:val="008E7B9A"/>
    <w:rsid w:val="008F14D4"/>
    <w:rsid w:val="008F391B"/>
    <w:rsid w:val="008F5335"/>
    <w:rsid w:val="00901291"/>
    <w:rsid w:val="00903E01"/>
    <w:rsid w:val="009044E8"/>
    <w:rsid w:val="00907426"/>
    <w:rsid w:val="00910029"/>
    <w:rsid w:val="00911BFC"/>
    <w:rsid w:val="00911D40"/>
    <w:rsid w:val="00912A21"/>
    <w:rsid w:val="00912F1C"/>
    <w:rsid w:val="00914F02"/>
    <w:rsid w:val="0091629D"/>
    <w:rsid w:val="00920685"/>
    <w:rsid w:val="00922622"/>
    <w:rsid w:val="009243F0"/>
    <w:rsid w:val="009264B1"/>
    <w:rsid w:val="00926D87"/>
    <w:rsid w:val="009318C9"/>
    <w:rsid w:val="00931A5E"/>
    <w:rsid w:val="009320ED"/>
    <w:rsid w:val="009335E1"/>
    <w:rsid w:val="009352AB"/>
    <w:rsid w:val="00935707"/>
    <w:rsid w:val="009404A8"/>
    <w:rsid w:val="00940B4D"/>
    <w:rsid w:val="00940C00"/>
    <w:rsid w:val="00942FD7"/>
    <w:rsid w:val="00942FFF"/>
    <w:rsid w:val="00943803"/>
    <w:rsid w:val="00943DC9"/>
    <w:rsid w:val="00946044"/>
    <w:rsid w:val="00947E6B"/>
    <w:rsid w:val="009517CD"/>
    <w:rsid w:val="0095200D"/>
    <w:rsid w:val="009633EE"/>
    <w:rsid w:val="00964575"/>
    <w:rsid w:val="00964CFA"/>
    <w:rsid w:val="0096626E"/>
    <w:rsid w:val="00971752"/>
    <w:rsid w:val="009722E1"/>
    <w:rsid w:val="009733E1"/>
    <w:rsid w:val="0097452E"/>
    <w:rsid w:val="00975FF9"/>
    <w:rsid w:val="00976A8E"/>
    <w:rsid w:val="00977047"/>
    <w:rsid w:val="00977C82"/>
    <w:rsid w:val="009835EA"/>
    <w:rsid w:val="00984C42"/>
    <w:rsid w:val="0098541D"/>
    <w:rsid w:val="0098749E"/>
    <w:rsid w:val="00987A6A"/>
    <w:rsid w:val="0099128D"/>
    <w:rsid w:val="00992D59"/>
    <w:rsid w:val="009949FB"/>
    <w:rsid w:val="009975C3"/>
    <w:rsid w:val="009A0709"/>
    <w:rsid w:val="009A152D"/>
    <w:rsid w:val="009A1962"/>
    <w:rsid w:val="009A36F5"/>
    <w:rsid w:val="009A529E"/>
    <w:rsid w:val="009A5C06"/>
    <w:rsid w:val="009B0963"/>
    <w:rsid w:val="009B1D9B"/>
    <w:rsid w:val="009B1E22"/>
    <w:rsid w:val="009B2DF5"/>
    <w:rsid w:val="009B3A99"/>
    <w:rsid w:val="009B530F"/>
    <w:rsid w:val="009B73D1"/>
    <w:rsid w:val="009C0791"/>
    <w:rsid w:val="009C1125"/>
    <w:rsid w:val="009C2A91"/>
    <w:rsid w:val="009C4D75"/>
    <w:rsid w:val="009C55B3"/>
    <w:rsid w:val="009C7BBC"/>
    <w:rsid w:val="009D06FF"/>
    <w:rsid w:val="009D1627"/>
    <w:rsid w:val="009D300E"/>
    <w:rsid w:val="009D39E5"/>
    <w:rsid w:val="009D61F6"/>
    <w:rsid w:val="009D695C"/>
    <w:rsid w:val="009E4A70"/>
    <w:rsid w:val="009E52E6"/>
    <w:rsid w:val="009E7EE8"/>
    <w:rsid w:val="009F1D52"/>
    <w:rsid w:val="009F22E5"/>
    <w:rsid w:val="009F2371"/>
    <w:rsid w:val="009F25DD"/>
    <w:rsid w:val="009F3E5F"/>
    <w:rsid w:val="009F44BB"/>
    <w:rsid w:val="009F49AF"/>
    <w:rsid w:val="009F4C10"/>
    <w:rsid w:val="009F604A"/>
    <w:rsid w:val="009F66A1"/>
    <w:rsid w:val="009F7AF5"/>
    <w:rsid w:val="009F7C09"/>
    <w:rsid w:val="00A00D0F"/>
    <w:rsid w:val="00A011DA"/>
    <w:rsid w:val="00A03E74"/>
    <w:rsid w:val="00A0558B"/>
    <w:rsid w:val="00A05BCD"/>
    <w:rsid w:val="00A05DDC"/>
    <w:rsid w:val="00A0619F"/>
    <w:rsid w:val="00A0647B"/>
    <w:rsid w:val="00A06B3C"/>
    <w:rsid w:val="00A103E7"/>
    <w:rsid w:val="00A10F15"/>
    <w:rsid w:val="00A1318D"/>
    <w:rsid w:val="00A13E3F"/>
    <w:rsid w:val="00A17AD2"/>
    <w:rsid w:val="00A22F0A"/>
    <w:rsid w:val="00A24BB4"/>
    <w:rsid w:val="00A25A9C"/>
    <w:rsid w:val="00A32027"/>
    <w:rsid w:val="00A32316"/>
    <w:rsid w:val="00A32415"/>
    <w:rsid w:val="00A3709C"/>
    <w:rsid w:val="00A41E82"/>
    <w:rsid w:val="00A465F5"/>
    <w:rsid w:val="00A47939"/>
    <w:rsid w:val="00A53835"/>
    <w:rsid w:val="00A545F6"/>
    <w:rsid w:val="00A56671"/>
    <w:rsid w:val="00A574DC"/>
    <w:rsid w:val="00A6296D"/>
    <w:rsid w:val="00A62982"/>
    <w:rsid w:val="00A632A4"/>
    <w:rsid w:val="00A65D07"/>
    <w:rsid w:val="00A6737E"/>
    <w:rsid w:val="00A67AD8"/>
    <w:rsid w:val="00A67FEC"/>
    <w:rsid w:val="00A713DB"/>
    <w:rsid w:val="00A71A99"/>
    <w:rsid w:val="00A72620"/>
    <w:rsid w:val="00A74A17"/>
    <w:rsid w:val="00A74B51"/>
    <w:rsid w:val="00A74C7C"/>
    <w:rsid w:val="00A750F1"/>
    <w:rsid w:val="00A75883"/>
    <w:rsid w:val="00A769DA"/>
    <w:rsid w:val="00A822D1"/>
    <w:rsid w:val="00A83E1D"/>
    <w:rsid w:val="00A85F6C"/>
    <w:rsid w:val="00A87030"/>
    <w:rsid w:val="00A91B22"/>
    <w:rsid w:val="00A93222"/>
    <w:rsid w:val="00A943B2"/>
    <w:rsid w:val="00A94FD4"/>
    <w:rsid w:val="00A95F99"/>
    <w:rsid w:val="00AA1CF2"/>
    <w:rsid w:val="00AA33E1"/>
    <w:rsid w:val="00AA3765"/>
    <w:rsid w:val="00AA52B4"/>
    <w:rsid w:val="00AB16DF"/>
    <w:rsid w:val="00AB2AAF"/>
    <w:rsid w:val="00AB47E6"/>
    <w:rsid w:val="00AB51EF"/>
    <w:rsid w:val="00AC0E60"/>
    <w:rsid w:val="00AC0F78"/>
    <w:rsid w:val="00AC1945"/>
    <w:rsid w:val="00AC2A7F"/>
    <w:rsid w:val="00AC33D3"/>
    <w:rsid w:val="00AC56E8"/>
    <w:rsid w:val="00AC5C7D"/>
    <w:rsid w:val="00AD170F"/>
    <w:rsid w:val="00AD3594"/>
    <w:rsid w:val="00AD4D6A"/>
    <w:rsid w:val="00AD55B4"/>
    <w:rsid w:val="00AD5612"/>
    <w:rsid w:val="00AD56BD"/>
    <w:rsid w:val="00AD5CA7"/>
    <w:rsid w:val="00AD5FB2"/>
    <w:rsid w:val="00AD73E8"/>
    <w:rsid w:val="00AD7D72"/>
    <w:rsid w:val="00AE0DB2"/>
    <w:rsid w:val="00AE1F25"/>
    <w:rsid w:val="00AE47D0"/>
    <w:rsid w:val="00AE5316"/>
    <w:rsid w:val="00AE570C"/>
    <w:rsid w:val="00AE68CF"/>
    <w:rsid w:val="00AE796C"/>
    <w:rsid w:val="00AE7C05"/>
    <w:rsid w:val="00AF37A0"/>
    <w:rsid w:val="00AF4B40"/>
    <w:rsid w:val="00AF6683"/>
    <w:rsid w:val="00B03253"/>
    <w:rsid w:val="00B03570"/>
    <w:rsid w:val="00B04664"/>
    <w:rsid w:val="00B05BCF"/>
    <w:rsid w:val="00B10396"/>
    <w:rsid w:val="00B123C7"/>
    <w:rsid w:val="00B12B62"/>
    <w:rsid w:val="00B1626B"/>
    <w:rsid w:val="00B16566"/>
    <w:rsid w:val="00B219CF"/>
    <w:rsid w:val="00B21C6E"/>
    <w:rsid w:val="00B221E5"/>
    <w:rsid w:val="00B22CA6"/>
    <w:rsid w:val="00B22EA8"/>
    <w:rsid w:val="00B23ADF"/>
    <w:rsid w:val="00B26ACC"/>
    <w:rsid w:val="00B278F0"/>
    <w:rsid w:val="00B27998"/>
    <w:rsid w:val="00B312E4"/>
    <w:rsid w:val="00B31BAF"/>
    <w:rsid w:val="00B31D6F"/>
    <w:rsid w:val="00B36944"/>
    <w:rsid w:val="00B37C90"/>
    <w:rsid w:val="00B432A2"/>
    <w:rsid w:val="00B4338A"/>
    <w:rsid w:val="00B506D2"/>
    <w:rsid w:val="00B53DF3"/>
    <w:rsid w:val="00B54EB5"/>
    <w:rsid w:val="00B5641D"/>
    <w:rsid w:val="00B56DE3"/>
    <w:rsid w:val="00B57330"/>
    <w:rsid w:val="00B6072D"/>
    <w:rsid w:val="00B60D99"/>
    <w:rsid w:val="00B61148"/>
    <w:rsid w:val="00B622FA"/>
    <w:rsid w:val="00B64B5B"/>
    <w:rsid w:val="00B655B6"/>
    <w:rsid w:val="00B701A0"/>
    <w:rsid w:val="00B70F7E"/>
    <w:rsid w:val="00B72F52"/>
    <w:rsid w:val="00B74DAE"/>
    <w:rsid w:val="00B75080"/>
    <w:rsid w:val="00B820A0"/>
    <w:rsid w:val="00B863BF"/>
    <w:rsid w:val="00B9147B"/>
    <w:rsid w:val="00B92086"/>
    <w:rsid w:val="00B93463"/>
    <w:rsid w:val="00B94FE8"/>
    <w:rsid w:val="00BA0C2C"/>
    <w:rsid w:val="00BA0CA7"/>
    <w:rsid w:val="00BA6829"/>
    <w:rsid w:val="00BA7877"/>
    <w:rsid w:val="00BB1750"/>
    <w:rsid w:val="00BB194F"/>
    <w:rsid w:val="00BB1FA7"/>
    <w:rsid w:val="00BB4324"/>
    <w:rsid w:val="00BB5420"/>
    <w:rsid w:val="00BB5A39"/>
    <w:rsid w:val="00BB612D"/>
    <w:rsid w:val="00BB6D94"/>
    <w:rsid w:val="00BB6FA0"/>
    <w:rsid w:val="00BB73F9"/>
    <w:rsid w:val="00BB7716"/>
    <w:rsid w:val="00BC04AC"/>
    <w:rsid w:val="00BC2122"/>
    <w:rsid w:val="00BC548E"/>
    <w:rsid w:val="00BC58EF"/>
    <w:rsid w:val="00BC5A40"/>
    <w:rsid w:val="00BC7AEE"/>
    <w:rsid w:val="00BD39FC"/>
    <w:rsid w:val="00BD53B2"/>
    <w:rsid w:val="00BD5689"/>
    <w:rsid w:val="00BD6A5D"/>
    <w:rsid w:val="00BD74D6"/>
    <w:rsid w:val="00BD7705"/>
    <w:rsid w:val="00BE0D23"/>
    <w:rsid w:val="00BE207D"/>
    <w:rsid w:val="00BE2FDE"/>
    <w:rsid w:val="00BE46FF"/>
    <w:rsid w:val="00BE55CB"/>
    <w:rsid w:val="00BE778E"/>
    <w:rsid w:val="00BF0D9C"/>
    <w:rsid w:val="00BF177D"/>
    <w:rsid w:val="00BF33A3"/>
    <w:rsid w:val="00BF509B"/>
    <w:rsid w:val="00BF5F37"/>
    <w:rsid w:val="00BF659D"/>
    <w:rsid w:val="00BF70CF"/>
    <w:rsid w:val="00C028AF"/>
    <w:rsid w:val="00C02B79"/>
    <w:rsid w:val="00C036AA"/>
    <w:rsid w:val="00C06271"/>
    <w:rsid w:val="00C06CB8"/>
    <w:rsid w:val="00C12811"/>
    <w:rsid w:val="00C139C9"/>
    <w:rsid w:val="00C14461"/>
    <w:rsid w:val="00C17950"/>
    <w:rsid w:val="00C25B2D"/>
    <w:rsid w:val="00C26B1A"/>
    <w:rsid w:val="00C27D7F"/>
    <w:rsid w:val="00C30F12"/>
    <w:rsid w:val="00C31086"/>
    <w:rsid w:val="00C31DBA"/>
    <w:rsid w:val="00C320EB"/>
    <w:rsid w:val="00C324A2"/>
    <w:rsid w:val="00C3420F"/>
    <w:rsid w:val="00C3500A"/>
    <w:rsid w:val="00C35353"/>
    <w:rsid w:val="00C35B4A"/>
    <w:rsid w:val="00C37DB2"/>
    <w:rsid w:val="00C408FC"/>
    <w:rsid w:val="00C41697"/>
    <w:rsid w:val="00C442CA"/>
    <w:rsid w:val="00C44D61"/>
    <w:rsid w:val="00C450CB"/>
    <w:rsid w:val="00C4601C"/>
    <w:rsid w:val="00C46161"/>
    <w:rsid w:val="00C46167"/>
    <w:rsid w:val="00C47421"/>
    <w:rsid w:val="00C51683"/>
    <w:rsid w:val="00C52F99"/>
    <w:rsid w:val="00C54DC2"/>
    <w:rsid w:val="00C568FC"/>
    <w:rsid w:val="00C60816"/>
    <w:rsid w:val="00C60E35"/>
    <w:rsid w:val="00C629A7"/>
    <w:rsid w:val="00C62B46"/>
    <w:rsid w:val="00C66C12"/>
    <w:rsid w:val="00C67738"/>
    <w:rsid w:val="00C67D24"/>
    <w:rsid w:val="00C706DA"/>
    <w:rsid w:val="00C71440"/>
    <w:rsid w:val="00C72DA8"/>
    <w:rsid w:val="00C73BCA"/>
    <w:rsid w:val="00C73DFA"/>
    <w:rsid w:val="00C753CD"/>
    <w:rsid w:val="00C75B81"/>
    <w:rsid w:val="00C75C4C"/>
    <w:rsid w:val="00C76309"/>
    <w:rsid w:val="00C77946"/>
    <w:rsid w:val="00C810DF"/>
    <w:rsid w:val="00C8402D"/>
    <w:rsid w:val="00C86299"/>
    <w:rsid w:val="00C86CB3"/>
    <w:rsid w:val="00C87486"/>
    <w:rsid w:val="00C90A4E"/>
    <w:rsid w:val="00C90B24"/>
    <w:rsid w:val="00C913AF"/>
    <w:rsid w:val="00C91B83"/>
    <w:rsid w:val="00C91EA9"/>
    <w:rsid w:val="00C9276E"/>
    <w:rsid w:val="00C9294F"/>
    <w:rsid w:val="00C92FC2"/>
    <w:rsid w:val="00C93709"/>
    <w:rsid w:val="00C96D18"/>
    <w:rsid w:val="00C96EF4"/>
    <w:rsid w:val="00CA0096"/>
    <w:rsid w:val="00CA4792"/>
    <w:rsid w:val="00CA5287"/>
    <w:rsid w:val="00CA54AA"/>
    <w:rsid w:val="00CA5EFA"/>
    <w:rsid w:val="00CA6BCF"/>
    <w:rsid w:val="00CB0776"/>
    <w:rsid w:val="00CB1142"/>
    <w:rsid w:val="00CB15DC"/>
    <w:rsid w:val="00CB196E"/>
    <w:rsid w:val="00CB3917"/>
    <w:rsid w:val="00CB4884"/>
    <w:rsid w:val="00CB6D51"/>
    <w:rsid w:val="00CB7028"/>
    <w:rsid w:val="00CB7B8A"/>
    <w:rsid w:val="00CC00E4"/>
    <w:rsid w:val="00CC05BD"/>
    <w:rsid w:val="00CC1068"/>
    <w:rsid w:val="00CC248C"/>
    <w:rsid w:val="00CC290B"/>
    <w:rsid w:val="00CC3550"/>
    <w:rsid w:val="00CC4567"/>
    <w:rsid w:val="00CD495E"/>
    <w:rsid w:val="00CD5165"/>
    <w:rsid w:val="00CD53DA"/>
    <w:rsid w:val="00CD5F8C"/>
    <w:rsid w:val="00CE0B8A"/>
    <w:rsid w:val="00CE2237"/>
    <w:rsid w:val="00CE34DC"/>
    <w:rsid w:val="00CE3CF0"/>
    <w:rsid w:val="00CE64F4"/>
    <w:rsid w:val="00CF1E2C"/>
    <w:rsid w:val="00CF2BA1"/>
    <w:rsid w:val="00CF2E7A"/>
    <w:rsid w:val="00CF35EE"/>
    <w:rsid w:val="00CF37DD"/>
    <w:rsid w:val="00CF537F"/>
    <w:rsid w:val="00CF5FF3"/>
    <w:rsid w:val="00CF6CE1"/>
    <w:rsid w:val="00D008FA"/>
    <w:rsid w:val="00D01087"/>
    <w:rsid w:val="00D01143"/>
    <w:rsid w:val="00D02C88"/>
    <w:rsid w:val="00D05B1C"/>
    <w:rsid w:val="00D05C80"/>
    <w:rsid w:val="00D07941"/>
    <w:rsid w:val="00D07D11"/>
    <w:rsid w:val="00D07F09"/>
    <w:rsid w:val="00D107CA"/>
    <w:rsid w:val="00D10FEB"/>
    <w:rsid w:val="00D1280F"/>
    <w:rsid w:val="00D12A5A"/>
    <w:rsid w:val="00D1345C"/>
    <w:rsid w:val="00D14526"/>
    <w:rsid w:val="00D153B5"/>
    <w:rsid w:val="00D1568F"/>
    <w:rsid w:val="00D1752A"/>
    <w:rsid w:val="00D1767D"/>
    <w:rsid w:val="00D210B0"/>
    <w:rsid w:val="00D25155"/>
    <w:rsid w:val="00D26140"/>
    <w:rsid w:val="00D27456"/>
    <w:rsid w:val="00D27562"/>
    <w:rsid w:val="00D30BB6"/>
    <w:rsid w:val="00D32592"/>
    <w:rsid w:val="00D3267B"/>
    <w:rsid w:val="00D33FF8"/>
    <w:rsid w:val="00D345ED"/>
    <w:rsid w:val="00D34D61"/>
    <w:rsid w:val="00D34E9A"/>
    <w:rsid w:val="00D36ADB"/>
    <w:rsid w:val="00D36D6B"/>
    <w:rsid w:val="00D37426"/>
    <w:rsid w:val="00D37907"/>
    <w:rsid w:val="00D37E58"/>
    <w:rsid w:val="00D4096C"/>
    <w:rsid w:val="00D41228"/>
    <w:rsid w:val="00D423C3"/>
    <w:rsid w:val="00D43E84"/>
    <w:rsid w:val="00D44C9A"/>
    <w:rsid w:val="00D463E7"/>
    <w:rsid w:val="00D51895"/>
    <w:rsid w:val="00D5204B"/>
    <w:rsid w:val="00D52697"/>
    <w:rsid w:val="00D526BF"/>
    <w:rsid w:val="00D52DAE"/>
    <w:rsid w:val="00D538D8"/>
    <w:rsid w:val="00D54D24"/>
    <w:rsid w:val="00D54E0E"/>
    <w:rsid w:val="00D5550E"/>
    <w:rsid w:val="00D57414"/>
    <w:rsid w:val="00D57A00"/>
    <w:rsid w:val="00D63159"/>
    <w:rsid w:val="00D638DB"/>
    <w:rsid w:val="00D70087"/>
    <w:rsid w:val="00D70731"/>
    <w:rsid w:val="00D71970"/>
    <w:rsid w:val="00D71AED"/>
    <w:rsid w:val="00D74089"/>
    <w:rsid w:val="00D746B4"/>
    <w:rsid w:val="00D762E9"/>
    <w:rsid w:val="00D77F23"/>
    <w:rsid w:val="00D821A8"/>
    <w:rsid w:val="00D91216"/>
    <w:rsid w:val="00D91E24"/>
    <w:rsid w:val="00D93FDF"/>
    <w:rsid w:val="00D972E3"/>
    <w:rsid w:val="00D979E6"/>
    <w:rsid w:val="00DA2778"/>
    <w:rsid w:val="00DA2FC9"/>
    <w:rsid w:val="00DB0ACE"/>
    <w:rsid w:val="00DB0BBA"/>
    <w:rsid w:val="00DB0D60"/>
    <w:rsid w:val="00DB10D2"/>
    <w:rsid w:val="00DB370B"/>
    <w:rsid w:val="00DB6127"/>
    <w:rsid w:val="00DC09D1"/>
    <w:rsid w:val="00DC1CBD"/>
    <w:rsid w:val="00DC29A7"/>
    <w:rsid w:val="00DC376D"/>
    <w:rsid w:val="00DC3D3B"/>
    <w:rsid w:val="00DC50FF"/>
    <w:rsid w:val="00DC6500"/>
    <w:rsid w:val="00DC7F53"/>
    <w:rsid w:val="00DD0114"/>
    <w:rsid w:val="00DD101E"/>
    <w:rsid w:val="00DD58F9"/>
    <w:rsid w:val="00DD63C3"/>
    <w:rsid w:val="00DE0E1F"/>
    <w:rsid w:val="00DE313C"/>
    <w:rsid w:val="00DE4364"/>
    <w:rsid w:val="00DE641F"/>
    <w:rsid w:val="00DF1882"/>
    <w:rsid w:val="00DF291E"/>
    <w:rsid w:val="00DF2B7D"/>
    <w:rsid w:val="00DF4145"/>
    <w:rsid w:val="00DF5300"/>
    <w:rsid w:val="00DF5618"/>
    <w:rsid w:val="00DF7DEA"/>
    <w:rsid w:val="00E01D34"/>
    <w:rsid w:val="00E01F83"/>
    <w:rsid w:val="00E02DAD"/>
    <w:rsid w:val="00E02E5D"/>
    <w:rsid w:val="00E03631"/>
    <w:rsid w:val="00E03670"/>
    <w:rsid w:val="00E0454C"/>
    <w:rsid w:val="00E047E2"/>
    <w:rsid w:val="00E06774"/>
    <w:rsid w:val="00E07708"/>
    <w:rsid w:val="00E100EA"/>
    <w:rsid w:val="00E10585"/>
    <w:rsid w:val="00E10CC1"/>
    <w:rsid w:val="00E1140B"/>
    <w:rsid w:val="00E1230E"/>
    <w:rsid w:val="00E13823"/>
    <w:rsid w:val="00E15C6C"/>
    <w:rsid w:val="00E15E6D"/>
    <w:rsid w:val="00E17894"/>
    <w:rsid w:val="00E207E9"/>
    <w:rsid w:val="00E20C91"/>
    <w:rsid w:val="00E21D3D"/>
    <w:rsid w:val="00E23244"/>
    <w:rsid w:val="00E24480"/>
    <w:rsid w:val="00E2478A"/>
    <w:rsid w:val="00E269E1"/>
    <w:rsid w:val="00E306E7"/>
    <w:rsid w:val="00E31702"/>
    <w:rsid w:val="00E350B7"/>
    <w:rsid w:val="00E3533C"/>
    <w:rsid w:val="00E35CE5"/>
    <w:rsid w:val="00E40E0C"/>
    <w:rsid w:val="00E4242B"/>
    <w:rsid w:val="00E43A29"/>
    <w:rsid w:val="00E43C24"/>
    <w:rsid w:val="00E43E6D"/>
    <w:rsid w:val="00E46844"/>
    <w:rsid w:val="00E512F4"/>
    <w:rsid w:val="00E53B6C"/>
    <w:rsid w:val="00E55076"/>
    <w:rsid w:val="00E55F91"/>
    <w:rsid w:val="00E617A0"/>
    <w:rsid w:val="00E629CE"/>
    <w:rsid w:val="00E62A02"/>
    <w:rsid w:val="00E63948"/>
    <w:rsid w:val="00E65718"/>
    <w:rsid w:val="00E6686E"/>
    <w:rsid w:val="00E72056"/>
    <w:rsid w:val="00E73157"/>
    <w:rsid w:val="00E7349C"/>
    <w:rsid w:val="00E75AEB"/>
    <w:rsid w:val="00E76CE2"/>
    <w:rsid w:val="00E76CE9"/>
    <w:rsid w:val="00E772FB"/>
    <w:rsid w:val="00E77B6B"/>
    <w:rsid w:val="00E80D1A"/>
    <w:rsid w:val="00E80DF8"/>
    <w:rsid w:val="00E815C8"/>
    <w:rsid w:val="00E84578"/>
    <w:rsid w:val="00E859D0"/>
    <w:rsid w:val="00E861E6"/>
    <w:rsid w:val="00E86F1A"/>
    <w:rsid w:val="00E9022B"/>
    <w:rsid w:val="00E90345"/>
    <w:rsid w:val="00E90824"/>
    <w:rsid w:val="00E933EF"/>
    <w:rsid w:val="00E9363A"/>
    <w:rsid w:val="00E93B36"/>
    <w:rsid w:val="00E94662"/>
    <w:rsid w:val="00E95494"/>
    <w:rsid w:val="00EA0C70"/>
    <w:rsid w:val="00EA1B7C"/>
    <w:rsid w:val="00EA3851"/>
    <w:rsid w:val="00EA6619"/>
    <w:rsid w:val="00EA7C60"/>
    <w:rsid w:val="00EB0725"/>
    <w:rsid w:val="00EB1716"/>
    <w:rsid w:val="00EB6016"/>
    <w:rsid w:val="00EB6D7C"/>
    <w:rsid w:val="00EB7ABB"/>
    <w:rsid w:val="00EB7AFC"/>
    <w:rsid w:val="00EB7FD6"/>
    <w:rsid w:val="00EC04E9"/>
    <w:rsid w:val="00EC4694"/>
    <w:rsid w:val="00EC65CE"/>
    <w:rsid w:val="00ED1CF2"/>
    <w:rsid w:val="00ED251B"/>
    <w:rsid w:val="00ED33FC"/>
    <w:rsid w:val="00ED4EE5"/>
    <w:rsid w:val="00ED5CF9"/>
    <w:rsid w:val="00ED6501"/>
    <w:rsid w:val="00ED6957"/>
    <w:rsid w:val="00ED6FA3"/>
    <w:rsid w:val="00ED7174"/>
    <w:rsid w:val="00ED7604"/>
    <w:rsid w:val="00EE0270"/>
    <w:rsid w:val="00EE0B2F"/>
    <w:rsid w:val="00EE2C97"/>
    <w:rsid w:val="00EE2D4B"/>
    <w:rsid w:val="00EE2E3F"/>
    <w:rsid w:val="00EE5B4D"/>
    <w:rsid w:val="00EE6A99"/>
    <w:rsid w:val="00EE7715"/>
    <w:rsid w:val="00EF1AD5"/>
    <w:rsid w:val="00EF2C87"/>
    <w:rsid w:val="00EF37CC"/>
    <w:rsid w:val="00EF3D2F"/>
    <w:rsid w:val="00EF492E"/>
    <w:rsid w:val="00EF4BA2"/>
    <w:rsid w:val="00EF67C7"/>
    <w:rsid w:val="00EF77B3"/>
    <w:rsid w:val="00EF7F03"/>
    <w:rsid w:val="00F01C61"/>
    <w:rsid w:val="00F02513"/>
    <w:rsid w:val="00F0334F"/>
    <w:rsid w:val="00F0521B"/>
    <w:rsid w:val="00F05249"/>
    <w:rsid w:val="00F06D02"/>
    <w:rsid w:val="00F07F75"/>
    <w:rsid w:val="00F10D5C"/>
    <w:rsid w:val="00F110F2"/>
    <w:rsid w:val="00F1444E"/>
    <w:rsid w:val="00F14F3E"/>
    <w:rsid w:val="00F16049"/>
    <w:rsid w:val="00F170D6"/>
    <w:rsid w:val="00F21211"/>
    <w:rsid w:val="00F223E3"/>
    <w:rsid w:val="00F258FF"/>
    <w:rsid w:val="00F32071"/>
    <w:rsid w:val="00F33F85"/>
    <w:rsid w:val="00F356AB"/>
    <w:rsid w:val="00F360F6"/>
    <w:rsid w:val="00F36CBC"/>
    <w:rsid w:val="00F36E7C"/>
    <w:rsid w:val="00F36E85"/>
    <w:rsid w:val="00F4135B"/>
    <w:rsid w:val="00F4140F"/>
    <w:rsid w:val="00F4360F"/>
    <w:rsid w:val="00F43A44"/>
    <w:rsid w:val="00F441F8"/>
    <w:rsid w:val="00F44235"/>
    <w:rsid w:val="00F44AC2"/>
    <w:rsid w:val="00F453CE"/>
    <w:rsid w:val="00F4793E"/>
    <w:rsid w:val="00F51282"/>
    <w:rsid w:val="00F514CC"/>
    <w:rsid w:val="00F51E19"/>
    <w:rsid w:val="00F51E66"/>
    <w:rsid w:val="00F567FB"/>
    <w:rsid w:val="00F574F8"/>
    <w:rsid w:val="00F631A5"/>
    <w:rsid w:val="00F657CA"/>
    <w:rsid w:val="00F65D25"/>
    <w:rsid w:val="00F67637"/>
    <w:rsid w:val="00F70F0D"/>
    <w:rsid w:val="00F7316E"/>
    <w:rsid w:val="00F7545B"/>
    <w:rsid w:val="00F75E4B"/>
    <w:rsid w:val="00F76F54"/>
    <w:rsid w:val="00F77523"/>
    <w:rsid w:val="00F81257"/>
    <w:rsid w:val="00F82447"/>
    <w:rsid w:val="00F8442C"/>
    <w:rsid w:val="00F85DB3"/>
    <w:rsid w:val="00F86635"/>
    <w:rsid w:val="00F86DBB"/>
    <w:rsid w:val="00F923A1"/>
    <w:rsid w:val="00F95B55"/>
    <w:rsid w:val="00F96E07"/>
    <w:rsid w:val="00FA06B4"/>
    <w:rsid w:val="00FA0966"/>
    <w:rsid w:val="00FA1B61"/>
    <w:rsid w:val="00FA2486"/>
    <w:rsid w:val="00FA24CE"/>
    <w:rsid w:val="00FA2E94"/>
    <w:rsid w:val="00FA3791"/>
    <w:rsid w:val="00FA3EDC"/>
    <w:rsid w:val="00FA5444"/>
    <w:rsid w:val="00FA650E"/>
    <w:rsid w:val="00FA734B"/>
    <w:rsid w:val="00FB0C50"/>
    <w:rsid w:val="00FB32AA"/>
    <w:rsid w:val="00FB4053"/>
    <w:rsid w:val="00FB7BF6"/>
    <w:rsid w:val="00FC0A61"/>
    <w:rsid w:val="00FC112E"/>
    <w:rsid w:val="00FC2087"/>
    <w:rsid w:val="00FC2D51"/>
    <w:rsid w:val="00FC36DE"/>
    <w:rsid w:val="00FD0E61"/>
    <w:rsid w:val="00FD3550"/>
    <w:rsid w:val="00FD5003"/>
    <w:rsid w:val="00FD7C4F"/>
    <w:rsid w:val="00FD7ECB"/>
    <w:rsid w:val="00FE0075"/>
    <w:rsid w:val="00FE14DA"/>
    <w:rsid w:val="00FE2101"/>
    <w:rsid w:val="00FE7952"/>
    <w:rsid w:val="00FF025D"/>
    <w:rsid w:val="00FF2E37"/>
    <w:rsid w:val="00FF4478"/>
    <w:rsid w:val="00FF6855"/>
    <w:rsid w:val="00FF6C41"/>
    <w:rsid w:val="01910B68"/>
    <w:rsid w:val="01B26902"/>
    <w:rsid w:val="048B7F31"/>
    <w:rsid w:val="04E522D8"/>
    <w:rsid w:val="04F04525"/>
    <w:rsid w:val="051A2216"/>
    <w:rsid w:val="07944BFB"/>
    <w:rsid w:val="080D25D3"/>
    <w:rsid w:val="08340175"/>
    <w:rsid w:val="089B3E12"/>
    <w:rsid w:val="096C0431"/>
    <w:rsid w:val="0A282F3E"/>
    <w:rsid w:val="0B441E89"/>
    <w:rsid w:val="0BC41263"/>
    <w:rsid w:val="0CE5492F"/>
    <w:rsid w:val="0D9933B6"/>
    <w:rsid w:val="102C22AC"/>
    <w:rsid w:val="10527286"/>
    <w:rsid w:val="10F66569"/>
    <w:rsid w:val="12476471"/>
    <w:rsid w:val="1267116C"/>
    <w:rsid w:val="126B1DCC"/>
    <w:rsid w:val="157168FD"/>
    <w:rsid w:val="15B57269"/>
    <w:rsid w:val="161B11E4"/>
    <w:rsid w:val="187E7BCF"/>
    <w:rsid w:val="192837AB"/>
    <w:rsid w:val="19A40439"/>
    <w:rsid w:val="1B491090"/>
    <w:rsid w:val="1B8F0CF9"/>
    <w:rsid w:val="1B9A4008"/>
    <w:rsid w:val="1B9B4B4C"/>
    <w:rsid w:val="1C321ABA"/>
    <w:rsid w:val="1C375BB1"/>
    <w:rsid w:val="1EFF66A5"/>
    <w:rsid w:val="1F455B3B"/>
    <w:rsid w:val="1F9F28BA"/>
    <w:rsid w:val="21550EB2"/>
    <w:rsid w:val="22443FC3"/>
    <w:rsid w:val="22580F08"/>
    <w:rsid w:val="23225D32"/>
    <w:rsid w:val="23950058"/>
    <w:rsid w:val="23A109EC"/>
    <w:rsid w:val="241F5F36"/>
    <w:rsid w:val="25226F7F"/>
    <w:rsid w:val="26723EA0"/>
    <w:rsid w:val="26952932"/>
    <w:rsid w:val="26E118CF"/>
    <w:rsid w:val="273905C4"/>
    <w:rsid w:val="27AF38A8"/>
    <w:rsid w:val="29614B0A"/>
    <w:rsid w:val="2BDF2388"/>
    <w:rsid w:val="2BF71E1B"/>
    <w:rsid w:val="2EEE0884"/>
    <w:rsid w:val="3203354F"/>
    <w:rsid w:val="33345DB6"/>
    <w:rsid w:val="33C34C5D"/>
    <w:rsid w:val="33F44CA3"/>
    <w:rsid w:val="35900270"/>
    <w:rsid w:val="35B96F12"/>
    <w:rsid w:val="36366780"/>
    <w:rsid w:val="36C450EA"/>
    <w:rsid w:val="37424521"/>
    <w:rsid w:val="3AC727C9"/>
    <w:rsid w:val="3AD6353B"/>
    <w:rsid w:val="3BAD0E04"/>
    <w:rsid w:val="3BFF4402"/>
    <w:rsid w:val="3C514BEE"/>
    <w:rsid w:val="3E824144"/>
    <w:rsid w:val="3F4C3D44"/>
    <w:rsid w:val="3FFC0381"/>
    <w:rsid w:val="408D72BE"/>
    <w:rsid w:val="40BE189A"/>
    <w:rsid w:val="41124D32"/>
    <w:rsid w:val="41220F9D"/>
    <w:rsid w:val="41634C5F"/>
    <w:rsid w:val="41B411E4"/>
    <w:rsid w:val="42585666"/>
    <w:rsid w:val="443753E4"/>
    <w:rsid w:val="462E518E"/>
    <w:rsid w:val="475D5FCD"/>
    <w:rsid w:val="48173D72"/>
    <w:rsid w:val="486F6B1B"/>
    <w:rsid w:val="4A834421"/>
    <w:rsid w:val="4AC03EAA"/>
    <w:rsid w:val="4BBB4242"/>
    <w:rsid w:val="4C165A04"/>
    <w:rsid w:val="4C2E749F"/>
    <w:rsid w:val="4D13143A"/>
    <w:rsid w:val="4E097648"/>
    <w:rsid w:val="4EC22E9D"/>
    <w:rsid w:val="4F386196"/>
    <w:rsid w:val="4F9C0439"/>
    <w:rsid w:val="504F1749"/>
    <w:rsid w:val="50DA6F34"/>
    <w:rsid w:val="517D6D46"/>
    <w:rsid w:val="52884A9E"/>
    <w:rsid w:val="536A712F"/>
    <w:rsid w:val="53D95525"/>
    <w:rsid w:val="53F96102"/>
    <w:rsid w:val="55317F2C"/>
    <w:rsid w:val="571E5A7A"/>
    <w:rsid w:val="57A12753"/>
    <w:rsid w:val="58171515"/>
    <w:rsid w:val="592C74C5"/>
    <w:rsid w:val="595E6007"/>
    <w:rsid w:val="59FE5672"/>
    <w:rsid w:val="5AC30EA5"/>
    <w:rsid w:val="5C112D13"/>
    <w:rsid w:val="5CE60684"/>
    <w:rsid w:val="5D73084A"/>
    <w:rsid w:val="5F610BDB"/>
    <w:rsid w:val="60796E31"/>
    <w:rsid w:val="61B6384D"/>
    <w:rsid w:val="62272B0A"/>
    <w:rsid w:val="62312412"/>
    <w:rsid w:val="64532042"/>
    <w:rsid w:val="64C00E3F"/>
    <w:rsid w:val="651C4271"/>
    <w:rsid w:val="663A2059"/>
    <w:rsid w:val="66D127A8"/>
    <w:rsid w:val="67C568BD"/>
    <w:rsid w:val="67CC2F8E"/>
    <w:rsid w:val="689D70BE"/>
    <w:rsid w:val="6AAA46BF"/>
    <w:rsid w:val="6B723C37"/>
    <w:rsid w:val="6B9C7DC0"/>
    <w:rsid w:val="6BDD20E5"/>
    <w:rsid w:val="6E4439F9"/>
    <w:rsid w:val="705A0276"/>
    <w:rsid w:val="72AE6DC3"/>
    <w:rsid w:val="73BD4BFD"/>
    <w:rsid w:val="73BD6A34"/>
    <w:rsid w:val="73C64D7F"/>
    <w:rsid w:val="741D578E"/>
    <w:rsid w:val="74F72EF3"/>
    <w:rsid w:val="75B069A7"/>
    <w:rsid w:val="75DA5404"/>
    <w:rsid w:val="75FD6558"/>
    <w:rsid w:val="789C1DEF"/>
    <w:rsid w:val="796B3CD3"/>
    <w:rsid w:val="7A1E7C57"/>
    <w:rsid w:val="7B241200"/>
    <w:rsid w:val="7B566C76"/>
    <w:rsid w:val="7BBA223F"/>
    <w:rsid w:val="7C7B1508"/>
    <w:rsid w:val="7D5F161D"/>
    <w:rsid w:val="7E566D52"/>
    <w:rsid w:val="7E693DC9"/>
    <w:rsid w:val="7F8B04BB"/>
    <w:rsid w:val="7FD140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2"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6"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2"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3"/>
    <w:link w:val="69"/>
    <w:qFormat/>
    <w:uiPriority w:val="2"/>
    <w:pPr>
      <w:keepNext/>
      <w:keepLines/>
      <w:pageBreakBefore/>
      <w:spacing w:before="340" w:after="330" w:line="576" w:lineRule="auto"/>
      <w:textAlignment w:val="center"/>
      <w:outlineLvl w:val="0"/>
    </w:pPr>
    <w:rPr>
      <w:rFonts w:ascii="Arial" w:hAnsi="Arial"/>
      <w:b/>
      <w:kern w:val="44"/>
      <w:sz w:val="44"/>
      <w:szCs w:val="20"/>
    </w:rPr>
  </w:style>
  <w:style w:type="paragraph" w:styleId="5">
    <w:name w:val="heading 2"/>
    <w:basedOn w:val="1"/>
    <w:next w:val="1"/>
    <w:link w:val="72"/>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73"/>
    <w:qFormat/>
    <w:uiPriority w:val="0"/>
    <w:pPr>
      <w:keepNext/>
      <w:keepLines/>
      <w:spacing w:before="260" w:after="260" w:line="413" w:lineRule="auto"/>
      <w:outlineLvl w:val="2"/>
    </w:pPr>
    <w:rPr>
      <w:b/>
      <w:bCs/>
      <w:sz w:val="32"/>
      <w:szCs w:val="32"/>
    </w:rPr>
  </w:style>
  <w:style w:type="paragraph" w:styleId="7">
    <w:name w:val="heading 4"/>
    <w:basedOn w:val="1"/>
    <w:next w:val="8"/>
    <w:link w:val="74"/>
    <w:qFormat/>
    <w:uiPriority w:val="0"/>
    <w:pPr>
      <w:keepNext/>
      <w:tabs>
        <w:tab w:val="left" w:pos="425"/>
      </w:tabs>
      <w:ind w:left="425" w:firstLine="415"/>
      <w:jc w:val="left"/>
      <w:outlineLvl w:val="3"/>
    </w:pPr>
    <w:rPr>
      <w:rFonts w:ascii="宋体" w:hAnsi="宋体"/>
      <w:szCs w:val="20"/>
    </w:rPr>
  </w:style>
  <w:style w:type="paragraph" w:styleId="9">
    <w:name w:val="heading 5"/>
    <w:basedOn w:val="1"/>
    <w:next w:val="8"/>
    <w:link w:val="76"/>
    <w:qFormat/>
    <w:uiPriority w:val="0"/>
    <w:pPr>
      <w:keepNext/>
      <w:tabs>
        <w:tab w:val="left" w:pos="1680"/>
      </w:tabs>
      <w:ind w:left="1320" w:hanging="480"/>
      <w:jc w:val="left"/>
      <w:outlineLvl w:val="4"/>
    </w:pPr>
    <w:rPr>
      <w:sz w:val="28"/>
      <w:szCs w:val="20"/>
    </w:rPr>
  </w:style>
  <w:style w:type="paragraph" w:styleId="10">
    <w:name w:val="heading 6"/>
    <w:basedOn w:val="1"/>
    <w:next w:val="1"/>
    <w:link w:val="77"/>
    <w:qFormat/>
    <w:uiPriority w:val="0"/>
    <w:pPr>
      <w:keepNext/>
      <w:keepLines/>
      <w:spacing w:before="240" w:after="64" w:line="312" w:lineRule="auto"/>
      <w:outlineLvl w:val="5"/>
    </w:pPr>
    <w:rPr>
      <w:rFonts w:ascii="Arial" w:hAnsi="Arial" w:eastAsia="黑体"/>
      <w:b/>
      <w:bCs/>
      <w:sz w:val="24"/>
    </w:rPr>
  </w:style>
  <w:style w:type="paragraph" w:styleId="11">
    <w:name w:val="heading 7"/>
    <w:basedOn w:val="1"/>
    <w:next w:val="8"/>
    <w:link w:val="78"/>
    <w:qFormat/>
    <w:uiPriority w:val="0"/>
    <w:pPr>
      <w:keepNext/>
      <w:keepLines/>
      <w:spacing w:before="240" w:after="64" w:line="312" w:lineRule="auto"/>
      <w:outlineLvl w:val="6"/>
    </w:pPr>
    <w:rPr>
      <w:rFonts w:eastAsia="楷体_GB2312"/>
      <w:b/>
      <w:sz w:val="24"/>
      <w:szCs w:val="20"/>
    </w:rPr>
  </w:style>
  <w:style w:type="paragraph" w:styleId="12">
    <w:name w:val="heading 8"/>
    <w:basedOn w:val="1"/>
    <w:next w:val="8"/>
    <w:link w:val="79"/>
    <w:qFormat/>
    <w:uiPriority w:val="0"/>
    <w:pPr>
      <w:keepNext/>
      <w:keepLines/>
      <w:spacing w:before="240" w:after="64" w:line="312" w:lineRule="auto"/>
      <w:outlineLvl w:val="7"/>
    </w:pPr>
    <w:rPr>
      <w:rFonts w:ascii="Arial" w:hAnsi="Arial" w:eastAsia="黑体"/>
      <w:sz w:val="24"/>
      <w:szCs w:val="20"/>
    </w:rPr>
  </w:style>
  <w:style w:type="paragraph" w:styleId="13">
    <w:name w:val="heading 9"/>
    <w:basedOn w:val="1"/>
    <w:next w:val="8"/>
    <w:link w:val="80"/>
    <w:qFormat/>
    <w:uiPriority w:val="0"/>
    <w:pPr>
      <w:keepNext/>
      <w:keepLines/>
      <w:spacing w:before="240" w:after="64" w:line="312" w:lineRule="auto"/>
      <w:outlineLvl w:val="8"/>
    </w:pPr>
    <w:rPr>
      <w:rFonts w:ascii="Arial" w:hAnsi="Arial" w:eastAsia="黑体"/>
      <w:szCs w:val="20"/>
    </w:rPr>
  </w:style>
  <w:style w:type="character" w:default="1" w:styleId="58">
    <w:name w:val="Default Paragraph Font"/>
    <w:semiHidden/>
    <w:uiPriority w:val="0"/>
  </w:style>
  <w:style w:type="table" w:default="1" w:styleId="55">
    <w:name w:val="Normal Table"/>
    <w:semiHidden/>
    <w:uiPriority w:val="0"/>
    <w:tblPr>
      <w:tblStyle w:val="55"/>
      <w:tblCellMar>
        <w:top w:w="0" w:type="dxa"/>
        <w:left w:w="108" w:type="dxa"/>
        <w:bottom w:w="0" w:type="dxa"/>
        <w:right w:w="108" w:type="dxa"/>
      </w:tblCellMar>
    </w:tblPr>
  </w:style>
  <w:style w:type="paragraph" w:styleId="3">
    <w:name w:val="Body Text First Indent 2"/>
    <w:basedOn w:val="4"/>
    <w:link w:val="71"/>
    <w:uiPriority w:val="0"/>
    <w:pPr>
      <w:snapToGrid w:val="0"/>
      <w:spacing w:after="120" w:line="360" w:lineRule="auto"/>
      <w:ind w:left="420" w:firstLine="420" w:firstLineChars="200"/>
    </w:pPr>
    <w:rPr>
      <w:rFonts w:ascii="Tahoma" w:hAnsi="Tahoma"/>
      <w:sz w:val="28"/>
      <w:szCs w:val="24"/>
    </w:rPr>
  </w:style>
  <w:style w:type="paragraph" w:styleId="4">
    <w:name w:val="Body Text Indent"/>
    <w:basedOn w:val="1"/>
    <w:link w:val="70"/>
    <w:uiPriority w:val="0"/>
    <w:pPr>
      <w:ind w:firstLine="830" w:firstLineChars="352"/>
    </w:pPr>
    <w:rPr>
      <w:rFonts w:ascii="仿宋_GB2312" w:eastAsia="仿宋_GB2312"/>
      <w:sz w:val="32"/>
      <w:szCs w:val="20"/>
    </w:rPr>
  </w:style>
  <w:style w:type="paragraph" w:styleId="8">
    <w:name w:val="Normal Indent"/>
    <w:basedOn w:val="1"/>
    <w:link w:val="75"/>
    <w:uiPriority w:val="0"/>
    <w:pPr>
      <w:ind w:firstLine="420"/>
    </w:pPr>
    <w:rPr>
      <w:szCs w:val="20"/>
    </w:rPr>
  </w:style>
  <w:style w:type="paragraph" w:styleId="14">
    <w:name w:val="toc 7"/>
    <w:basedOn w:val="1"/>
    <w:next w:val="1"/>
    <w:uiPriority w:val="0"/>
    <w:pPr>
      <w:ind w:left="1260"/>
      <w:jc w:val="left"/>
    </w:pPr>
    <w:rPr>
      <w:szCs w:val="21"/>
    </w:rPr>
  </w:style>
  <w:style w:type="paragraph" w:styleId="15">
    <w:name w:val="Note Heading"/>
    <w:basedOn w:val="1"/>
    <w:next w:val="1"/>
    <w:link w:val="81"/>
    <w:uiPriority w:val="0"/>
    <w:pPr>
      <w:spacing w:line="360" w:lineRule="auto"/>
      <w:jc w:val="center"/>
    </w:pPr>
    <w:rPr>
      <w:sz w:val="24"/>
      <w:szCs w:val="20"/>
    </w:rPr>
  </w:style>
  <w:style w:type="paragraph" w:styleId="16">
    <w:name w:val="index 8"/>
    <w:basedOn w:val="1"/>
    <w:next w:val="1"/>
    <w:uiPriority w:val="0"/>
    <w:pPr>
      <w:ind w:left="1400" w:leftChars="1400"/>
    </w:pPr>
  </w:style>
  <w:style w:type="paragraph" w:styleId="17">
    <w:name w:val="caption"/>
    <w:basedOn w:val="1"/>
    <w:next w:val="1"/>
    <w:qFormat/>
    <w:uiPriority w:val="0"/>
    <w:rPr>
      <w:rFonts w:ascii="Arial" w:hAnsi="Arial" w:eastAsia="黑体" w:cs="Arial"/>
      <w:sz w:val="20"/>
      <w:szCs w:val="20"/>
    </w:rPr>
  </w:style>
  <w:style w:type="paragraph" w:styleId="18">
    <w:name w:val="List Bullet"/>
    <w:basedOn w:val="19"/>
    <w:uiPriority w:val="0"/>
    <w:pPr>
      <w:widowControl/>
      <w:numPr>
        <w:ilvl w:val="0"/>
        <w:numId w:val="1"/>
      </w:numPr>
      <w:tabs>
        <w:tab w:val="left" w:pos="864"/>
        <w:tab w:val="clear" w:pos="360"/>
      </w:tabs>
      <w:spacing w:before="120" w:line="288" w:lineRule="auto"/>
      <w:ind w:left="864" w:hanging="288"/>
      <w:jc w:val="left"/>
    </w:pPr>
    <w:rPr>
      <w:kern w:val="0"/>
      <w:sz w:val="22"/>
      <w:szCs w:val="22"/>
    </w:rPr>
  </w:style>
  <w:style w:type="paragraph" w:styleId="19">
    <w:name w:val="Body Text"/>
    <w:basedOn w:val="1"/>
    <w:link w:val="82"/>
    <w:uiPriority w:val="0"/>
    <w:pPr>
      <w:spacing w:after="120"/>
    </w:pPr>
  </w:style>
  <w:style w:type="paragraph" w:styleId="20">
    <w:name w:val="Document Map"/>
    <w:basedOn w:val="1"/>
    <w:link w:val="83"/>
    <w:uiPriority w:val="0"/>
    <w:pPr>
      <w:shd w:val="clear" w:color="auto" w:fill="000080"/>
    </w:pPr>
    <w:rPr>
      <w:szCs w:val="20"/>
    </w:rPr>
  </w:style>
  <w:style w:type="paragraph" w:styleId="21">
    <w:name w:val="toa heading"/>
    <w:basedOn w:val="1"/>
    <w:next w:val="1"/>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2">
    <w:name w:val="annotation text"/>
    <w:basedOn w:val="1"/>
    <w:link w:val="84"/>
    <w:uiPriority w:val="0"/>
    <w:pPr>
      <w:jc w:val="left"/>
    </w:pPr>
  </w:style>
  <w:style w:type="paragraph" w:styleId="23">
    <w:name w:val="Salutation"/>
    <w:basedOn w:val="1"/>
    <w:next w:val="1"/>
    <w:link w:val="85"/>
    <w:uiPriority w:val="0"/>
  </w:style>
  <w:style w:type="paragraph" w:styleId="24">
    <w:name w:val="Body Text 3"/>
    <w:basedOn w:val="1"/>
    <w:link w:val="86"/>
    <w:uiPriority w:val="0"/>
    <w:pPr>
      <w:spacing w:after="120"/>
    </w:pPr>
    <w:rPr>
      <w:sz w:val="16"/>
      <w:szCs w:val="16"/>
    </w:rPr>
  </w:style>
  <w:style w:type="paragraph" w:styleId="25">
    <w:name w:val="List 2"/>
    <w:basedOn w:val="1"/>
    <w:uiPriority w:val="0"/>
    <w:pPr>
      <w:ind w:left="100" w:leftChars="200" w:hanging="200" w:hangingChars="200"/>
    </w:pPr>
    <w:rPr>
      <w:szCs w:val="20"/>
    </w:rPr>
  </w:style>
  <w:style w:type="paragraph" w:styleId="26">
    <w:name w:val="Block Text"/>
    <w:basedOn w:val="1"/>
    <w:uiPriority w:val="6"/>
    <w:pPr>
      <w:snapToGrid w:val="0"/>
      <w:spacing w:line="380" w:lineRule="exact"/>
      <w:ind w:left="-210" w:leftChars="-100" w:right="-171" w:firstLine="420" w:firstLineChars="200"/>
    </w:pPr>
    <w:rPr>
      <w:bCs/>
      <w:color w:val="000000"/>
      <w:szCs w:val="20"/>
    </w:rPr>
  </w:style>
  <w:style w:type="paragraph" w:styleId="27">
    <w:name w:val="toc 5"/>
    <w:basedOn w:val="1"/>
    <w:next w:val="1"/>
    <w:uiPriority w:val="0"/>
    <w:pPr>
      <w:ind w:left="840"/>
      <w:jc w:val="left"/>
    </w:pPr>
    <w:rPr>
      <w:szCs w:val="21"/>
    </w:rPr>
  </w:style>
  <w:style w:type="paragraph" w:styleId="28">
    <w:name w:val="toc 3"/>
    <w:basedOn w:val="1"/>
    <w:next w:val="1"/>
    <w:uiPriority w:val="0"/>
    <w:pPr>
      <w:ind w:left="420"/>
      <w:jc w:val="left"/>
    </w:pPr>
    <w:rPr>
      <w:i/>
      <w:iCs/>
    </w:rPr>
  </w:style>
  <w:style w:type="paragraph" w:styleId="29">
    <w:name w:val="Plain Text"/>
    <w:basedOn w:val="1"/>
    <w:link w:val="87"/>
    <w:uiPriority w:val="0"/>
    <w:rPr>
      <w:rFonts w:ascii="宋体" w:hAnsi="Courier New" w:cs="Courier New"/>
      <w:szCs w:val="21"/>
    </w:rPr>
  </w:style>
  <w:style w:type="paragraph" w:styleId="30">
    <w:name w:val="toc 8"/>
    <w:basedOn w:val="1"/>
    <w:next w:val="1"/>
    <w:uiPriority w:val="0"/>
    <w:pPr>
      <w:ind w:left="1470"/>
      <w:jc w:val="left"/>
    </w:pPr>
    <w:rPr>
      <w:szCs w:val="21"/>
    </w:rPr>
  </w:style>
  <w:style w:type="paragraph" w:styleId="31">
    <w:name w:val="Date"/>
    <w:basedOn w:val="1"/>
    <w:next w:val="1"/>
    <w:link w:val="88"/>
    <w:uiPriority w:val="0"/>
    <w:rPr>
      <w:rFonts w:ascii="宋体"/>
      <w:sz w:val="24"/>
      <w:szCs w:val="20"/>
    </w:rPr>
  </w:style>
  <w:style w:type="paragraph" w:styleId="32">
    <w:name w:val="Body Text Indent 2"/>
    <w:basedOn w:val="1"/>
    <w:link w:val="89"/>
    <w:uiPriority w:val="0"/>
    <w:pPr>
      <w:ind w:left="735"/>
    </w:pPr>
    <w:rPr>
      <w:szCs w:val="20"/>
    </w:rPr>
  </w:style>
  <w:style w:type="paragraph" w:styleId="33">
    <w:name w:val="endnote text"/>
    <w:basedOn w:val="1"/>
    <w:link w:val="90"/>
    <w:uiPriority w:val="0"/>
    <w:pPr>
      <w:snapToGrid w:val="0"/>
      <w:jc w:val="left"/>
    </w:pPr>
    <w:rPr>
      <w:rFonts w:ascii="宋体" w:hAnsi="宋体"/>
      <w:szCs w:val="20"/>
    </w:rPr>
  </w:style>
  <w:style w:type="paragraph" w:styleId="34">
    <w:name w:val="Balloon Text"/>
    <w:basedOn w:val="1"/>
    <w:link w:val="91"/>
    <w:uiPriority w:val="0"/>
    <w:rPr>
      <w:sz w:val="18"/>
      <w:szCs w:val="18"/>
    </w:rPr>
  </w:style>
  <w:style w:type="paragraph" w:styleId="35">
    <w:name w:val="footer"/>
    <w:basedOn w:val="1"/>
    <w:link w:val="92"/>
    <w:uiPriority w:val="2"/>
    <w:pPr>
      <w:tabs>
        <w:tab w:val="center" w:pos="4153"/>
        <w:tab w:val="right" w:pos="8306"/>
      </w:tabs>
      <w:snapToGrid w:val="0"/>
      <w:jc w:val="left"/>
    </w:pPr>
    <w:rPr>
      <w:sz w:val="18"/>
      <w:szCs w:val="18"/>
    </w:rPr>
  </w:style>
  <w:style w:type="paragraph" w:styleId="36">
    <w:name w:val="header"/>
    <w:basedOn w:val="1"/>
    <w:link w:val="93"/>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uiPriority w:val="0"/>
  </w:style>
  <w:style w:type="paragraph" w:styleId="38">
    <w:name w:val="toc 4"/>
    <w:basedOn w:val="1"/>
    <w:next w:val="1"/>
    <w:uiPriority w:val="0"/>
    <w:pPr>
      <w:ind w:left="630"/>
      <w:jc w:val="left"/>
    </w:pPr>
    <w:rPr>
      <w:szCs w:val="21"/>
    </w:rPr>
  </w:style>
  <w:style w:type="paragraph" w:styleId="39">
    <w:name w:val="index heading"/>
    <w:basedOn w:val="1"/>
    <w:next w:val="40"/>
    <w:qFormat/>
    <w:uiPriority w:val="99"/>
    <w:rPr>
      <w:szCs w:val="20"/>
    </w:rPr>
  </w:style>
  <w:style w:type="paragraph" w:styleId="40">
    <w:name w:val="index 1"/>
    <w:basedOn w:val="1"/>
    <w:next w:val="1"/>
    <w:uiPriority w:val="0"/>
    <w:pPr>
      <w:tabs>
        <w:tab w:val="left" w:pos="7740"/>
      </w:tabs>
      <w:jc w:val="center"/>
    </w:pPr>
    <w:rPr>
      <w:rFonts w:ascii="仿宋_GB2312" w:hAnsi="仿宋" w:eastAsia="仿宋_GB2312"/>
      <w:b/>
      <w:sz w:val="28"/>
      <w:szCs w:val="28"/>
    </w:rPr>
  </w:style>
  <w:style w:type="paragraph" w:styleId="41">
    <w:name w:val="Subtitle"/>
    <w:basedOn w:val="1"/>
    <w:link w:val="94"/>
    <w:qFormat/>
    <w:uiPriority w:val="0"/>
    <w:pPr>
      <w:spacing w:before="240" w:after="60" w:line="312" w:lineRule="auto"/>
      <w:jc w:val="center"/>
      <w:outlineLvl w:val="1"/>
    </w:pPr>
    <w:rPr>
      <w:rFonts w:ascii="Arial" w:hAnsi="Arial" w:cs="Arial"/>
      <w:b/>
      <w:bCs/>
      <w:kern w:val="28"/>
      <w:sz w:val="32"/>
      <w:szCs w:val="32"/>
    </w:rPr>
  </w:style>
  <w:style w:type="paragraph" w:styleId="42">
    <w:name w:val="List"/>
    <w:basedOn w:val="1"/>
    <w:uiPriority w:val="7"/>
    <w:pPr>
      <w:adjustRightInd w:val="0"/>
      <w:spacing w:line="300" w:lineRule="auto"/>
      <w:ind w:left="420" w:hanging="420" w:firstLineChars="200"/>
      <w:textAlignment w:val="baseline"/>
    </w:pPr>
    <w:rPr>
      <w:kern w:val="0"/>
      <w:sz w:val="24"/>
      <w:szCs w:val="20"/>
    </w:rPr>
  </w:style>
  <w:style w:type="paragraph" w:styleId="43">
    <w:name w:val="footnote text"/>
    <w:basedOn w:val="1"/>
    <w:link w:val="95"/>
    <w:uiPriority w:val="0"/>
    <w:pPr>
      <w:snapToGrid w:val="0"/>
      <w:jc w:val="left"/>
    </w:pPr>
    <w:rPr>
      <w:sz w:val="18"/>
      <w:szCs w:val="18"/>
    </w:rPr>
  </w:style>
  <w:style w:type="paragraph" w:styleId="44">
    <w:name w:val="toc 6"/>
    <w:basedOn w:val="1"/>
    <w:next w:val="1"/>
    <w:uiPriority w:val="0"/>
    <w:pPr>
      <w:ind w:left="1050"/>
      <w:jc w:val="left"/>
    </w:pPr>
    <w:rPr>
      <w:szCs w:val="21"/>
    </w:rPr>
  </w:style>
  <w:style w:type="paragraph" w:styleId="45">
    <w:name w:val="Body Text Indent 3"/>
    <w:basedOn w:val="1"/>
    <w:link w:val="96"/>
    <w:uiPriority w:val="0"/>
    <w:pPr>
      <w:ind w:firstLine="480"/>
    </w:pPr>
    <w:rPr>
      <w:rFonts w:ascii="宋体" w:hAnsi="宋体"/>
      <w:b/>
      <w:szCs w:val="20"/>
    </w:rPr>
  </w:style>
  <w:style w:type="paragraph" w:styleId="46">
    <w:name w:val="table of figures"/>
    <w:basedOn w:val="28"/>
    <w:next w:val="1"/>
    <w:uiPriority w:val="0"/>
    <w:pPr>
      <w:spacing w:line="360" w:lineRule="auto"/>
      <w:ind w:left="0" w:hanging="420"/>
    </w:pPr>
    <w:rPr>
      <w:i w:val="0"/>
      <w:sz w:val="24"/>
    </w:rPr>
  </w:style>
  <w:style w:type="paragraph" w:styleId="47">
    <w:name w:val="toc 2"/>
    <w:basedOn w:val="1"/>
    <w:next w:val="1"/>
    <w:uiPriority w:val="0"/>
    <w:pPr>
      <w:spacing w:line="360" w:lineRule="auto"/>
      <w:ind w:left="210"/>
      <w:jc w:val="left"/>
    </w:pPr>
    <w:rPr>
      <w:smallCaps/>
      <w:sz w:val="24"/>
      <w:shd w:val="pct10" w:color="auto" w:fill="FFFFFF"/>
    </w:rPr>
  </w:style>
  <w:style w:type="paragraph" w:styleId="48">
    <w:name w:val="toc 9"/>
    <w:basedOn w:val="1"/>
    <w:next w:val="1"/>
    <w:uiPriority w:val="0"/>
    <w:pPr>
      <w:ind w:left="1680"/>
      <w:jc w:val="left"/>
    </w:pPr>
    <w:rPr>
      <w:szCs w:val="21"/>
    </w:rPr>
  </w:style>
  <w:style w:type="paragraph" w:styleId="49">
    <w:name w:val="Body Text 2"/>
    <w:basedOn w:val="1"/>
    <w:link w:val="97"/>
    <w:uiPriority w:val="0"/>
    <w:pPr>
      <w:spacing w:line="380" w:lineRule="exact"/>
      <w:ind w:right="210" w:rightChars="100"/>
    </w:pPr>
    <w:rPr>
      <w:b/>
      <w:color w:val="FF0000"/>
      <w:szCs w:val="20"/>
    </w:rPr>
  </w:style>
  <w:style w:type="paragraph" w:styleId="50">
    <w:name w:val="HTML Preformatted"/>
    <w:basedOn w:val="1"/>
    <w:link w:val="9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51">
    <w:name w:val="Normal (Web)"/>
    <w:basedOn w:val="1"/>
    <w:uiPriority w:val="0"/>
    <w:rPr>
      <w:sz w:val="24"/>
    </w:rPr>
  </w:style>
  <w:style w:type="paragraph" w:styleId="52">
    <w:name w:val="Title"/>
    <w:basedOn w:val="1"/>
    <w:link w:val="99"/>
    <w:qFormat/>
    <w:uiPriority w:val="2"/>
    <w:pPr>
      <w:spacing w:before="120" w:after="60"/>
      <w:jc w:val="center"/>
    </w:pPr>
    <w:rPr>
      <w:rFonts w:ascii="Arial" w:hAnsi="Arial" w:eastAsia="楷体_GB2312"/>
      <w:b/>
      <w:sz w:val="44"/>
      <w:szCs w:val="20"/>
    </w:rPr>
  </w:style>
  <w:style w:type="paragraph" w:styleId="53">
    <w:name w:val="annotation subject"/>
    <w:basedOn w:val="22"/>
    <w:next w:val="22"/>
    <w:link w:val="100"/>
    <w:uiPriority w:val="0"/>
    <w:rPr>
      <w:b/>
      <w:bCs/>
    </w:rPr>
  </w:style>
  <w:style w:type="paragraph" w:styleId="54">
    <w:name w:val="Body Text First Indent"/>
    <w:basedOn w:val="19"/>
    <w:link w:val="101"/>
    <w:uiPriority w:val="0"/>
    <w:pPr>
      <w:ind w:firstLine="420" w:firstLineChars="100"/>
    </w:pPr>
    <w:rPr>
      <w:szCs w:val="20"/>
    </w:rPr>
  </w:style>
  <w:style w:type="table" w:styleId="56">
    <w:name w:val="Table Grid"/>
    <w:basedOn w:val="55"/>
    <w:uiPriority w:val="0"/>
    <w:pPr>
      <w:widowControl w:val="0"/>
      <w:jc w:val="both"/>
    </w:pPr>
    <w:tblPr>
      <w:tblStyle w:val="5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Theme"/>
    <w:basedOn w:val="55"/>
    <w:uiPriority w:val="0"/>
    <w:pPr>
      <w:widowControl w:val="0"/>
      <w:jc w:val="both"/>
    </w:pPr>
    <w:tblPr>
      <w:tblStyle w:val="5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endnote reference"/>
    <w:uiPriority w:val="0"/>
    <w:rPr>
      <w:vertAlign w:val="superscript"/>
    </w:rPr>
  </w:style>
  <w:style w:type="character" w:styleId="61">
    <w:name w:val="page number"/>
    <w:uiPriority w:val="0"/>
  </w:style>
  <w:style w:type="character" w:styleId="62">
    <w:name w:val="FollowedHyperlink"/>
    <w:uiPriority w:val="0"/>
    <w:rPr>
      <w:color w:val="800080"/>
      <w:u w:val="single"/>
    </w:rPr>
  </w:style>
  <w:style w:type="character" w:styleId="63">
    <w:name w:val="Emphasis"/>
    <w:qFormat/>
    <w:uiPriority w:val="0"/>
    <w:rPr>
      <w:color w:val="CC0033"/>
    </w:rPr>
  </w:style>
  <w:style w:type="character" w:styleId="64">
    <w:name w:val="line number"/>
    <w:uiPriority w:val="6"/>
  </w:style>
  <w:style w:type="character" w:styleId="65">
    <w:name w:val="HTML Typewriter"/>
    <w:uiPriority w:val="0"/>
    <w:rPr>
      <w:rFonts w:ascii="宋体" w:hAnsi="宋体" w:eastAsia="宋体" w:cs="宋体"/>
      <w:sz w:val="24"/>
      <w:szCs w:val="24"/>
    </w:rPr>
  </w:style>
  <w:style w:type="character" w:styleId="66">
    <w:name w:val="Hyperlink"/>
    <w:uiPriority w:val="0"/>
    <w:rPr>
      <w:color w:val="0000FF"/>
      <w:u w:val="single"/>
    </w:rPr>
  </w:style>
  <w:style w:type="character" w:styleId="67">
    <w:name w:val="annotation reference"/>
    <w:uiPriority w:val="0"/>
    <w:rPr>
      <w:sz w:val="21"/>
      <w:szCs w:val="21"/>
    </w:rPr>
  </w:style>
  <w:style w:type="character" w:styleId="68">
    <w:name w:val="footnote reference"/>
    <w:uiPriority w:val="0"/>
    <w:rPr>
      <w:vertAlign w:val="superscript"/>
    </w:rPr>
  </w:style>
  <w:style w:type="character" w:customStyle="1" w:styleId="69">
    <w:name w:val="标题 1 Char"/>
    <w:link w:val="2"/>
    <w:uiPriority w:val="2"/>
    <w:rPr>
      <w:rFonts w:ascii="Arial" w:hAnsi="Arial" w:eastAsia="宋体"/>
      <w:b/>
      <w:kern w:val="44"/>
      <w:sz w:val="44"/>
      <w:lang w:val="en-US" w:eastAsia="zh-CN" w:bidi="ar-SA"/>
    </w:rPr>
  </w:style>
  <w:style w:type="character" w:customStyle="1" w:styleId="70">
    <w:name w:val="正文文本缩进 Char"/>
    <w:link w:val="4"/>
    <w:uiPriority w:val="0"/>
    <w:rPr>
      <w:rFonts w:ascii="仿宋_GB2312" w:eastAsia="仿宋_GB2312"/>
      <w:kern w:val="2"/>
      <w:sz w:val="32"/>
      <w:lang w:val="en-US" w:eastAsia="zh-CN" w:bidi="ar-SA"/>
    </w:rPr>
  </w:style>
  <w:style w:type="character" w:customStyle="1" w:styleId="71">
    <w:name w:val="正文首行缩进 2 Char"/>
    <w:link w:val="3"/>
    <w:uiPriority w:val="0"/>
    <w:rPr>
      <w:rFonts w:ascii="Tahoma" w:hAnsi="Tahoma" w:eastAsia="仿宋_GB2312"/>
      <w:kern w:val="2"/>
      <w:sz w:val="28"/>
      <w:szCs w:val="24"/>
      <w:lang w:val="en-US" w:eastAsia="zh-CN" w:bidi="ar-SA"/>
    </w:rPr>
  </w:style>
  <w:style w:type="character" w:customStyle="1" w:styleId="72">
    <w:name w:val="标题 2 Char"/>
    <w:link w:val="5"/>
    <w:uiPriority w:val="0"/>
    <w:rPr>
      <w:rFonts w:ascii="Arial" w:hAnsi="Arial" w:eastAsia="黑体"/>
      <w:b/>
      <w:bCs/>
      <w:kern w:val="2"/>
      <w:sz w:val="32"/>
      <w:szCs w:val="32"/>
      <w:lang w:val="en-US" w:eastAsia="zh-CN" w:bidi="ar-SA"/>
    </w:rPr>
  </w:style>
  <w:style w:type="character" w:customStyle="1" w:styleId="73">
    <w:name w:val="标题 3 Char"/>
    <w:link w:val="6"/>
    <w:uiPriority w:val="0"/>
    <w:rPr>
      <w:rFonts w:eastAsia="宋体"/>
      <w:b/>
      <w:bCs/>
      <w:kern w:val="2"/>
      <w:sz w:val="32"/>
      <w:szCs w:val="32"/>
      <w:lang w:val="en-US" w:eastAsia="zh-CN" w:bidi="ar-SA"/>
    </w:rPr>
  </w:style>
  <w:style w:type="character" w:customStyle="1" w:styleId="74">
    <w:name w:val="标题 4 Char"/>
    <w:link w:val="7"/>
    <w:uiPriority w:val="0"/>
    <w:rPr>
      <w:rFonts w:ascii="宋体" w:hAnsi="宋体" w:eastAsia="宋体"/>
      <w:kern w:val="2"/>
      <w:sz w:val="21"/>
      <w:lang w:val="en-US" w:eastAsia="zh-CN" w:bidi="ar-SA"/>
    </w:rPr>
  </w:style>
  <w:style w:type="character" w:customStyle="1" w:styleId="75">
    <w:name w:val="正文缩进 Char"/>
    <w:link w:val="8"/>
    <w:uiPriority w:val="0"/>
    <w:rPr>
      <w:rFonts w:eastAsia="宋体"/>
      <w:kern w:val="2"/>
      <w:sz w:val="21"/>
      <w:lang w:val="en-US" w:eastAsia="zh-CN" w:bidi="ar-SA"/>
    </w:rPr>
  </w:style>
  <w:style w:type="character" w:customStyle="1" w:styleId="76">
    <w:name w:val="标题 5 Char"/>
    <w:link w:val="9"/>
    <w:uiPriority w:val="0"/>
    <w:rPr>
      <w:rFonts w:eastAsia="宋体"/>
      <w:kern w:val="2"/>
      <w:sz w:val="28"/>
      <w:lang w:val="en-US" w:eastAsia="zh-CN" w:bidi="ar-SA"/>
    </w:rPr>
  </w:style>
  <w:style w:type="character" w:customStyle="1" w:styleId="77">
    <w:name w:val="标题 6 Char"/>
    <w:link w:val="10"/>
    <w:uiPriority w:val="0"/>
    <w:rPr>
      <w:rFonts w:ascii="Arial" w:hAnsi="Arial" w:eastAsia="黑体"/>
      <w:b/>
      <w:bCs/>
      <w:kern w:val="2"/>
      <w:sz w:val="24"/>
      <w:szCs w:val="24"/>
      <w:lang w:val="en-US" w:eastAsia="zh-CN" w:bidi="ar-SA"/>
    </w:rPr>
  </w:style>
  <w:style w:type="character" w:customStyle="1" w:styleId="78">
    <w:name w:val="标题 7 Char"/>
    <w:link w:val="11"/>
    <w:uiPriority w:val="0"/>
    <w:rPr>
      <w:rFonts w:eastAsia="楷体_GB2312"/>
      <w:b/>
      <w:kern w:val="2"/>
      <w:sz w:val="24"/>
      <w:lang w:val="en-US" w:eastAsia="zh-CN" w:bidi="ar-SA"/>
    </w:rPr>
  </w:style>
  <w:style w:type="character" w:customStyle="1" w:styleId="79">
    <w:name w:val="标题 8 Char"/>
    <w:link w:val="12"/>
    <w:uiPriority w:val="0"/>
    <w:rPr>
      <w:rFonts w:ascii="Arial" w:hAnsi="Arial" w:eastAsia="黑体"/>
      <w:kern w:val="2"/>
      <w:sz w:val="24"/>
      <w:lang w:val="en-US" w:eastAsia="zh-CN" w:bidi="ar-SA"/>
    </w:rPr>
  </w:style>
  <w:style w:type="character" w:customStyle="1" w:styleId="80">
    <w:name w:val="标题 9 Char"/>
    <w:link w:val="13"/>
    <w:uiPriority w:val="0"/>
    <w:rPr>
      <w:rFonts w:ascii="Arial" w:hAnsi="Arial" w:eastAsia="黑体"/>
      <w:kern w:val="2"/>
      <w:sz w:val="21"/>
      <w:lang w:val="en-US" w:eastAsia="zh-CN" w:bidi="ar-SA"/>
    </w:rPr>
  </w:style>
  <w:style w:type="character" w:customStyle="1" w:styleId="81">
    <w:name w:val="注释标题 Char"/>
    <w:link w:val="15"/>
    <w:uiPriority w:val="0"/>
    <w:rPr>
      <w:rFonts w:eastAsia="宋体"/>
      <w:kern w:val="2"/>
      <w:sz w:val="24"/>
      <w:lang w:val="en-US" w:eastAsia="zh-CN" w:bidi="ar-SA"/>
    </w:rPr>
  </w:style>
  <w:style w:type="character" w:customStyle="1" w:styleId="82">
    <w:name w:val="正文文本 Char"/>
    <w:link w:val="19"/>
    <w:uiPriority w:val="0"/>
    <w:rPr>
      <w:rFonts w:eastAsia="宋体"/>
      <w:kern w:val="2"/>
      <w:sz w:val="21"/>
      <w:szCs w:val="24"/>
      <w:lang w:val="en-US" w:eastAsia="zh-CN" w:bidi="ar-SA"/>
    </w:rPr>
  </w:style>
  <w:style w:type="character" w:customStyle="1" w:styleId="83">
    <w:name w:val="文档结构图 Char"/>
    <w:link w:val="20"/>
    <w:uiPriority w:val="0"/>
    <w:rPr>
      <w:rFonts w:eastAsia="宋体"/>
      <w:kern w:val="2"/>
      <w:sz w:val="21"/>
      <w:lang w:val="en-US" w:eastAsia="zh-CN" w:bidi="ar-SA"/>
    </w:rPr>
  </w:style>
  <w:style w:type="character" w:customStyle="1" w:styleId="84">
    <w:name w:val="批注文字 Char"/>
    <w:link w:val="22"/>
    <w:uiPriority w:val="0"/>
    <w:rPr>
      <w:rFonts w:eastAsia="宋体"/>
      <w:kern w:val="2"/>
      <w:sz w:val="21"/>
      <w:szCs w:val="24"/>
      <w:lang w:val="en-US" w:eastAsia="zh-CN" w:bidi="ar-SA"/>
    </w:rPr>
  </w:style>
  <w:style w:type="character" w:customStyle="1" w:styleId="85">
    <w:name w:val="称呼 Char"/>
    <w:link w:val="23"/>
    <w:uiPriority w:val="0"/>
    <w:rPr>
      <w:kern w:val="2"/>
      <w:sz w:val="21"/>
      <w:szCs w:val="24"/>
    </w:rPr>
  </w:style>
  <w:style w:type="character" w:customStyle="1" w:styleId="86">
    <w:name w:val="正文文本 3 Char"/>
    <w:link w:val="24"/>
    <w:uiPriority w:val="0"/>
    <w:rPr>
      <w:rFonts w:eastAsia="宋体"/>
      <w:kern w:val="2"/>
      <w:sz w:val="16"/>
      <w:szCs w:val="16"/>
      <w:lang w:val="en-US" w:eastAsia="zh-CN" w:bidi="ar-SA"/>
    </w:rPr>
  </w:style>
  <w:style w:type="character" w:customStyle="1" w:styleId="87">
    <w:name w:val="纯文本 Char"/>
    <w:link w:val="29"/>
    <w:uiPriority w:val="0"/>
    <w:rPr>
      <w:rFonts w:ascii="宋体" w:hAnsi="Courier New" w:eastAsia="宋体" w:cs="Courier New"/>
      <w:kern w:val="2"/>
      <w:sz w:val="21"/>
      <w:szCs w:val="21"/>
      <w:lang w:val="en-US" w:eastAsia="zh-CN" w:bidi="ar-SA"/>
    </w:rPr>
  </w:style>
  <w:style w:type="character" w:customStyle="1" w:styleId="88">
    <w:name w:val="日期 Char"/>
    <w:link w:val="31"/>
    <w:uiPriority w:val="0"/>
    <w:rPr>
      <w:rFonts w:ascii="宋体" w:eastAsia="宋体"/>
      <w:kern w:val="2"/>
      <w:sz w:val="24"/>
      <w:lang w:val="en-US" w:eastAsia="zh-CN" w:bidi="ar-SA"/>
    </w:rPr>
  </w:style>
  <w:style w:type="character" w:customStyle="1" w:styleId="89">
    <w:name w:val="正文文本缩进 2 Char"/>
    <w:link w:val="32"/>
    <w:uiPriority w:val="0"/>
    <w:rPr>
      <w:rFonts w:eastAsia="宋体"/>
      <w:kern w:val="2"/>
      <w:sz w:val="21"/>
      <w:lang w:val="en-US" w:eastAsia="zh-CN" w:bidi="ar-SA"/>
    </w:rPr>
  </w:style>
  <w:style w:type="character" w:customStyle="1" w:styleId="90">
    <w:name w:val="尾注文本 Char"/>
    <w:link w:val="33"/>
    <w:uiPriority w:val="0"/>
    <w:rPr>
      <w:rFonts w:ascii="宋体" w:hAnsi="宋体" w:eastAsia="宋体"/>
      <w:kern w:val="2"/>
      <w:sz w:val="21"/>
      <w:lang w:val="en-US" w:eastAsia="zh-CN" w:bidi="ar-SA"/>
    </w:rPr>
  </w:style>
  <w:style w:type="character" w:customStyle="1" w:styleId="91">
    <w:name w:val="批注框文本 Char"/>
    <w:link w:val="34"/>
    <w:uiPriority w:val="0"/>
    <w:rPr>
      <w:rFonts w:eastAsia="宋体"/>
      <w:kern w:val="2"/>
      <w:sz w:val="18"/>
      <w:szCs w:val="18"/>
      <w:lang w:val="en-US" w:eastAsia="zh-CN" w:bidi="ar-SA"/>
    </w:rPr>
  </w:style>
  <w:style w:type="character" w:customStyle="1" w:styleId="92">
    <w:name w:val="页脚 Char"/>
    <w:link w:val="35"/>
    <w:uiPriority w:val="2"/>
    <w:rPr>
      <w:rFonts w:eastAsia="宋体"/>
      <w:kern w:val="2"/>
      <w:sz w:val="18"/>
      <w:szCs w:val="18"/>
      <w:lang w:val="en-US" w:eastAsia="zh-CN" w:bidi="ar-SA"/>
    </w:rPr>
  </w:style>
  <w:style w:type="character" w:customStyle="1" w:styleId="93">
    <w:name w:val="页眉 Char"/>
    <w:link w:val="36"/>
    <w:uiPriority w:val="0"/>
    <w:rPr>
      <w:rFonts w:eastAsia="宋体"/>
      <w:kern w:val="2"/>
      <w:sz w:val="18"/>
      <w:szCs w:val="18"/>
      <w:lang w:val="en-US" w:eastAsia="zh-CN" w:bidi="ar-SA"/>
    </w:rPr>
  </w:style>
  <w:style w:type="character" w:customStyle="1" w:styleId="94">
    <w:name w:val="副标题 Char"/>
    <w:link w:val="41"/>
    <w:uiPriority w:val="0"/>
    <w:rPr>
      <w:rFonts w:ascii="Arial" w:hAnsi="Arial" w:eastAsia="宋体" w:cs="Arial"/>
      <w:b/>
      <w:bCs/>
      <w:kern w:val="28"/>
      <w:sz w:val="32"/>
      <w:szCs w:val="32"/>
      <w:lang w:val="en-US" w:eastAsia="zh-CN" w:bidi="ar-SA"/>
    </w:rPr>
  </w:style>
  <w:style w:type="character" w:customStyle="1" w:styleId="95">
    <w:name w:val="脚注文本 Char"/>
    <w:link w:val="43"/>
    <w:uiPriority w:val="0"/>
    <w:rPr>
      <w:kern w:val="2"/>
      <w:sz w:val="18"/>
      <w:szCs w:val="18"/>
    </w:rPr>
  </w:style>
  <w:style w:type="character" w:customStyle="1" w:styleId="96">
    <w:name w:val="正文文本缩进 3 Char"/>
    <w:link w:val="45"/>
    <w:uiPriority w:val="0"/>
    <w:rPr>
      <w:rFonts w:ascii="宋体" w:hAnsi="宋体" w:eastAsia="宋体"/>
      <w:b/>
      <w:kern w:val="2"/>
      <w:sz w:val="21"/>
      <w:lang w:val="en-US" w:eastAsia="zh-CN" w:bidi="ar-SA"/>
    </w:rPr>
  </w:style>
  <w:style w:type="character" w:customStyle="1" w:styleId="97">
    <w:name w:val="正文文本 2 Char"/>
    <w:link w:val="49"/>
    <w:uiPriority w:val="0"/>
    <w:rPr>
      <w:rFonts w:eastAsia="宋体"/>
      <w:b/>
      <w:color w:val="FF0000"/>
      <w:kern w:val="2"/>
      <w:sz w:val="21"/>
      <w:lang w:val="en-US" w:eastAsia="zh-CN" w:bidi="ar-SA"/>
    </w:rPr>
  </w:style>
  <w:style w:type="character" w:customStyle="1" w:styleId="98">
    <w:name w:val="HTML 预设格式 Char"/>
    <w:link w:val="50"/>
    <w:uiPriority w:val="0"/>
    <w:rPr>
      <w:rFonts w:ascii="Arial Unicode MS" w:hAnsi="Arial Unicode MS" w:eastAsia="Arial Unicode MS" w:cs="Arial Unicode MS"/>
      <w:lang w:val="en-US" w:eastAsia="zh-CN" w:bidi="ar-SA"/>
    </w:rPr>
  </w:style>
  <w:style w:type="character" w:customStyle="1" w:styleId="99">
    <w:name w:val="标题 Char"/>
    <w:link w:val="52"/>
    <w:uiPriority w:val="2"/>
    <w:rPr>
      <w:rFonts w:ascii="Arial" w:hAnsi="Arial" w:eastAsia="楷体_GB2312"/>
      <w:b/>
      <w:kern w:val="2"/>
      <w:sz w:val="44"/>
      <w:lang w:val="en-US" w:eastAsia="zh-CN" w:bidi="ar-SA"/>
    </w:rPr>
  </w:style>
  <w:style w:type="character" w:customStyle="1" w:styleId="100">
    <w:name w:val="批注主题 Char"/>
    <w:link w:val="53"/>
    <w:uiPriority w:val="0"/>
    <w:rPr>
      <w:rFonts w:eastAsia="宋体"/>
      <w:b/>
      <w:bCs/>
      <w:kern w:val="2"/>
      <w:sz w:val="21"/>
      <w:szCs w:val="24"/>
      <w:lang w:val="en-US" w:eastAsia="zh-CN" w:bidi="ar-SA"/>
    </w:rPr>
  </w:style>
  <w:style w:type="character" w:customStyle="1" w:styleId="101">
    <w:name w:val="正文首行缩进 Char"/>
    <w:link w:val="54"/>
    <w:uiPriority w:val="0"/>
    <w:rPr>
      <w:kern w:val="2"/>
      <w:sz w:val="21"/>
    </w:rPr>
  </w:style>
  <w:style w:type="character" w:customStyle="1" w:styleId="102">
    <w:name w:val="para"/>
    <w:uiPriority w:val="0"/>
  </w:style>
  <w:style w:type="character" w:customStyle="1" w:styleId="103">
    <w:name w:val="Char Char1"/>
    <w:uiPriority w:val="0"/>
    <w:rPr>
      <w:rFonts w:ascii="Arial" w:hAnsi="Arial" w:eastAsia="宋体"/>
      <w:b/>
      <w:bCs/>
      <w:kern w:val="2"/>
      <w:sz w:val="28"/>
      <w:szCs w:val="28"/>
      <w:lang w:val="en-US" w:eastAsia="zh-CN" w:bidi="ar-SA"/>
    </w:rPr>
  </w:style>
  <w:style w:type="character" w:customStyle="1" w:styleId="104">
    <w:name w:val="abcde1"/>
    <w:uiPriority w:val="0"/>
    <w:rPr>
      <w:sz w:val="20"/>
    </w:rPr>
  </w:style>
  <w:style w:type="character" w:customStyle="1" w:styleId="105">
    <w:name w:val="标题 21"/>
    <w:aliases w:val="标题 2 Char Char Char"/>
    <w:uiPriority w:val="0"/>
    <w:rPr>
      <w:rFonts w:ascii="宋体" w:hAnsi="宋体" w:eastAsia="宋体"/>
      <w:b/>
      <w:kern w:val="2"/>
      <w:sz w:val="36"/>
      <w:szCs w:val="24"/>
      <w:lang w:val="en-US" w:eastAsia="zh-CN" w:bidi="ar-SA"/>
    </w:rPr>
  </w:style>
  <w:style w:type="character" w:customStyle="1" w:styleId="106">
    <w:name w:val="s"/>
    <w:uiPriority w:val="0"/>
  </w:style>
  <w:style w:type="character" w:customStyle="1" w:styleId="107">
    <w:name w:val="cn1"/>
    <w:uiPriority w:val="0"/>
  </w:style>
  <w:style w:type="character" w:customStyle="1" w:styleId="108">
    <w:name w:val="￥正文 Char"/>
    <w:link w:val="109"/>
    <w:uiPriority w:val="0"/>
    <w:rPr>
      <w:rFonts w:ascii="Calibri" w:hAnsi="Calibri"/>
      <w:sz w:val="24"/>
    </w:rPr>
  </w:style>
  <w:style w:type="paragraph" w:customStyle="1" w:styleId="109">
    <w:name w:val="￥正文"/>
    <w:basedOn w:val="1"/>
    <w:link w:val="108"/>
    <w:qFormat/>
    <w:uiPriority w:val="0"/>
    <w:pPr>
      <w:spacing w:line="360" w:lineRule="auto"/>
      <w:ind w:firstLine="200" w:firstLineChars="200"/>
    </w:pPr>
    <w:rPr>
      <w:rFonts w:ascii="Calibri" w:hAnsi="Calibri"/>
      <w:kern w:val="0"/>
      <w:sz w:val="24"/>
      <w:szCs w:val="20"/>
    </w:rPr>
  </w:style>
  <w:style w:type="character" w:customStyle="1" w:styleId="110">
    <w:name w:val="font91"/>
    <w:uiPriority w:val="0"/>
    <w:rPr>
      <w:rFonts w:hint="default" w:ascii="Arial" w:hAnsi="Arial" w:cs="Arial"/>
      <w:sz w:val="16"/>
      <w:szCs w:val="16"/>
    </w:rPr>
  </w:style>
  <w:style w:type="character" w:customStyle="1" w:styleId="111">
    <w:name w:val="page number"/>
    <w:uiPriority w:val="0"/>
  </w:style>
  <w:style w:type="character" w:customStyle="1" w:styleId="112">
    <w:name w:val="尾注文本 Char1"/>
    <w:uiPriority w:val="0"/>
    <w:rPr>
      <w:kern w:val="2"/>
      <w:sz w:val="21"/>
      <w:szCs w:val="24"/>
    </w:rPr>
  </w:style>
  <w:style w:type="character" w:customStyle="1" w:styleId="113">
    <w:name w:val="Body Char"/>
    <w:link w:val="114"/>
    <w:uiPriority w:val="0"/>
    <w:rPr>
      <w:rFonts w:ascii="Arial" w:hAnsi="Arial"/>
      <w:color w:val="000000"/>
      <w:szCs w:val="24"/>
      <w:lang/>
    </w:rPr>
  </w:style>
  <w:style w:type="paragraph" w:customStyle="1" w:styleId="114">
    <w:name w:val="Body"/>
    <w:basedOn w:val="1"/>
    <w:link w:val="113"/>
    <w:uiPriority w:val="0"/>
    <w:pPr>
      <w:widowControl/>
      <w:tabs>
        <w:tab w:val="left" w:pos="9255"/>
      </w:tabs>
      <w:spacing w:line="360" w:lineRule="auto"/>
      <w:ind w:firstLine="315" w:firstLineChars="150"/>
      <w:jc w:val="center"/>
    </w:pPr>
    <w:rPr>
      <w:rFonts w:ascii="Arial" w:hAnsi="Arial"/>
      <w:color w:val="000000"/>
      <w:kern w:val="0"/>
      <w:sz w:val="20"/>
      <w:lang/>
    </w:rPr>
  </w:style>
  <w:style w:type="character" w:styleId="115">
    <w:name w:val=""/>
    <w:qFormat/>
    <w:uiPriority w:val="0"/>
    <w:rPr>
      <w:b/>
      <w:bCs/>
      <w:i/>
      <w:iCs/>
      <w:color w:val="4F81BD"/>
    </w:rPr>
  </w:style>
  <w:style w:type="character" w:customStyle="1" w:styleId="116">
    <w:name w:val="正文缩进2格 Char Char"/>
    <w:uiPriority w:val="0"/>
    <w:rPr>
      <w:rFonts w:ascii="仿宋_GB2312" w:hAnsi="宋体" w:eastAsia="仿宋_GB2312"/>
      <w:kern w:val="2"/>
      <w:sz w:val="31"/>
      <w:lang w:val="en-US" w:eastAsia="zh-CN" w:bidi="ar-SA"/>
    </w:rPr>
  </w:style>
  <w:style w:type="character" w:customStyle="1" w:styleId="117">
    <w:name w:val="样式4 Char Char"/>
    <w:link w:val="118"/>
    <w:uiPriority w:val="0"/>
    <w:rPr>
      <w:rFonts w:cs="宋体"/>
      <w:color w:val="000000"/>
      <w:sz w:val="24"/>
      <w:szCs w:val="24"/>
    </w:rPr>
  </w:style>
  <w:style w:type="paragraph" w:customStyle="1" w:styleId="118">
    <w:name w:val="样式4 Char"/>
    <w:basedOn w:val="1"/>
    <w:link w:val="117"/>
    <w:uiPriority w:val="0"/>
    <w:pPr>
      <w:widowControl/>
      <w:spacing w:before="156" w:beforeLines="50" w:after="156" w:afterLines="50" w:line="360" w:lineRule="auto"/>
      <w:ind w:firstLine="480" w:firstLineChars="200"/>
      <w:jc w:val="left"/>
    </w:pPr>
    <w:rPr>
      <w:color w:val="000000"/>
      <w:kern w:val="0"/>
      <w:sz w:val="24"/>
    </w:rPr>
  </w:style>
  <w:style w:type="character" w:customStyle="1" w:styleId="119">
    <w:name w:val="fontorange1"/>
    <w:uiPriority w:val="0"/>
    <w:rPr>
      <w:rFonts w:hint="default" w:ascii="ˎ̥" w:hAnsi="ˎ̥"/>
      <w:color w:val="FF6600"/>
      <w:sz w:val="18"/>
      <w:szCs w:val="18"/>
    </w:rPr>
  </w:style>
  <w:style w:type="character" w:customStyle="1" w:styleId="120">
    <w:name w:val="表格名称 Char"/>
    <w:link w:val="121"/>
    <w:uiPriority w:val="0"/>
    <w:rPr>
      <w:rFonts w:ascii="宋体" w:hAnsi="宋体"/>
      <w:b/>
      <w:kern w:val="2"/>
      <w:sz w:val="24"/>
      <w:szCs w:val="21"/>
    </w:rPr>
  </w:style>
  <w:style w:type="paragraph" w:customStyle="1" w:styleId="121">
    <w:name w:val="表格名称"/>
    <w:basedOn w:val="122"/>
    <w:link w:val="120"/>
    <w:uiPriority w:val="0"/>
    <w:pPr>
      <w:spacing w:line="360" w:lineRule="auto"/>
      <w:ind w:left="360" w:firstLine="0" w:firstLineChars="0"/>
      <w:jc w:val="center"/>
    </w:pPr>
    <w:rPr>
      <w:rFonts w:ascii="宋体" w:hAnsi="宋体"/>
      <w:b/>
      <w:sz w:val="24"/>
      <w:szCs w:val="21"/>
    </w:rPr>
  </w:style>
  <w:style w:type="paragraph" w:styleId="122">
    <w:name w:val="List Paragraph"/>
    <w:basedOn w:val="1"/>
    <w:link w:val="123"/>
    <w:qFormat/>
    <w:uiPriority w:val="0"/>
    <w:pPr>
      <w:ind w:firstLine="420" w:firstLineChars="200"/>
    </w:pPr>
  </w:style>
  <w:style w:type="character" w:customStyle="1" w:styleId="123">
    <w:name w:val="列出段落 Char"/>
    <w:link w:val="122"/>
    <w:uiPriority w:val="0"/>
    <w:rPr>
      <w:kern w:val="2"/>
      <w:sz w:val="21"/>
      <w:szCs w:val="24"/>
    </w:rPr>
  </w:style>
  <w:style w:type="character" w:customStyle="1" w:styleId="124">
    <w:name w:val="ourfont1"/>
    <w:uiPriority w:val="0"/>
    <w:rPr>
      <w:rFonts w:hint="eastAsia" w:ascii="宋体" w:hAnsi="宋体" w:eastAsia="宋体"/>
      <w:sz w:val="18"/>
      <w:szCs w:val="18"/>
    </w:rPr>
  </w:style>
  <w:style w:type="character" w:customStyle="1" w:styleId="125">
    <w:name w:val="样式23 Char"/>
    <w:link w:val="126"/>
    <w:uiPriority w:val="0"/>
    <w:rPr>
      <w:rFonts w:ascii="Arial" w:hAnsi="Arial" w:eastAsia="黑体"/>
      <w:b/>
      <w:sz w:val="24"/>
      <w:szCs w:val="30"/>
    </w:rPr>
  </w:style>
  <w:style w:type="paragraph" w:customStyle="1" w:styleId="126">
    <w:name w:val="样式23"/>
    <w:basedOn w:val="1"/>
    <w:link w:val="125"/>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127">
    <w:name w:val="font01"/>
    <w:uiPriority w:val="0"/>
    <w:rPr>
      <w:rFonts w:hint="default" w:ascii="Arial" w:hAnsi="Arial" w:cs="Arial"/>
      <w:color w:val="000000"/>
      <w:sz w:val="22"/>
      <w:szCs w:val="22"/>
      <w:u w:val="none"/>
    </w:rPr>
  </w:style>
  <w:style w:type="character" w:customStyle="1" w:styleId="128">
    <w:name w:val="font61"/>
    <w:uiPriority w:val="0"/>
    <w:rPr>
      <w:rFonts w:hint="eastAsia" w:ascii="宋体" w:hAnsi="宋体" w:eastAsia="宋体"/>
      <w:color w:val="000000"/>
      <w:sz w:val="22"/>
      <w:szCs w:val="22"/>
      <w:u w:val="none"/>
    </w:rPr>
  </w:style>
  <w:style w:type="character" w:customStyle="1" w:styleId="129">
    <w:name w:val="标题 2 Char1"/>
    <w:aliases w:val="2nd level Char,h2 Char1,2 Char,Header 2 Char,l2 Char,H2 Char1,第一层条 Char,Underrubrik1 Char,prop2 Char,Heading 2 Hidden Char1,Heading 2 CCBS Char1,Courseware # Char,h21 Char,l21 Char,Courseware #1 Char,H21 Char1,标题 1.1 Char,heading 2 Char1"/>
    <w:semiHidden/>
    <w:uiPriority w:val="0"/>
    <w:rPr>
      <w:rFonts w:ascii="Arial" w:hAnsi="Arial" w:eastAsia="黑体"/>
      <w:b/>
      <w:bCs/>
      <w:kern w:val="2"/>
      <w:sz w:val="32"/>
      <w:szCs w:val="32"/>
      <w:lang w:val="en-US" w:eastAsia="zh-CN" w:bidi="ar-SA"/>
    </w:rPr>
  </w:style>
  <w:style w:type="character" w:customStyle="1" w:styleId="130">
    <w:name w:val="arr1"/>
    <w:uiPriority w:val="0"/>
  </w:style>
  <w:style w:type="character" w:customStyle="1" w:styleId="131">
    <w:name w:val="text2"/>
    <w:uiPriority w:val="0"/>
    <w:rPr>
      <w:rFonts w:hint="eastAsia" w:ascii="宋体" w:hAnsi="宋体" w:eastAsia="宋体"/>
      <w:color w:val="00CCCC"/>
      <w:sz w:val="22"/>
      <w:szCs w:val="22"/>
      <w:u w:val="none"/>
    </w:rPr>
  </w:style>
  <w:style w:type="character" w:customStyle="1" w:styleId="132">
    <w:name w:val="H5 Char Char"/>
    <w:uiPriority w:val="0"/>
    <w:rPr>
      <w:rFonts w:ascii="Calibri" w:hAnsi="Calibri" w:eastAsia="宋体" w:cs="Times New Roman"/>
      <w:b/>
      <w:bCs/>
      <w:sz w:val="28"/>
      <w:szCs w:val="28"/>
    </w:rPr>
  </w:style>
  <w:style w:type="character" w:customStyle="1" w:styleId="133">
    <w:name w:val="my正文 Char"/>
    <w:link w:val="134"/>
    <w:uiPriority w:val="0"/>
    <w:rPr>
      <w:rFonts w:ascii="宋体" w:hAnsi="宋体" w:cs="宋体"/>
      <w:sz w:val="24"/>
      <w:szCs w:val="24"/>
    </w:rPr>
  </w:style>
  <w:style w:type="paragraph" w:customStyle="1" w:styleId="134">
    <w:name w:val="my正文"/>
    <w:basedOn w:val="4"/>
    <w:link w:val="133"/>
    <w:uiPriority w:val="0"/>
    <w:pPr>
      <w:spacing w:before="156" w:beforeLines="50" w:line="360" w:lineRule="auto"/>
      <w:ind w:firstLine="540" w:firstLineChars="225"/>
    </w:pPr>
    <w:rPr>
      <w:rFonts w:ascii="宋体" w:hAnsi="宋体" w:eastAsia="宋体"/>
      <w:kern w:val="0"/>
      <w:sz w:val="24"/>
      <w:szCs w:val="24"/>
    </w:rPr>
  </w:style>
  <w:style w:type="character" w:customStyle="1" w:styleId="135">
    <w:name w:val="样式20 Char"/>
    <w:link w:val="136"/>
    <w:uiPriority w:val="0"/>
    <w:rPr>
      <w:rFonts w:ascii="Arial" w:hAnsi="Arial"/>
      <w:b/>
      <w:bCs/>
      <w:sz w:val="30"/>
      <w:szCs w:val="30"/>
    </w:rPr>
  </w:style>
  <w:style w:type="paragraph" w:customStyle="1" w:styleId="136">
    <w:name w:val="样式20"/>
    <w:basedOn w:val="5"/>
    <w:link w:val="135"/>
    <w:qFormat/>
    <w:uiPriority w:val="0"/>
    <w:pPr>
      <w:ind w:left="567" w:hanging="567"/>
    </w:pPr>
    <w:rPr>
      <w:rFonts w:eastAsia="宋体"/>
      <w:kern w:val="0"/>
      <w:sz w:val="30"/>
      <w:szCs w:val="30"/>
    </w:rPr>
  </w:style>
  <w:style w:type="character" w:customStyle="1" w:styleId="137">
    <w:name w:val="Footer1 Char"/>
    <w:aliases w:val="FtrF Char,Footer-Even Char,fo Char,footer odd Char,odd Char,footer Final Char Char"/>
    <w:uiPriority w:val="0"/>
    <w:rPr>
      <w:rFonts w:eastAsia="宋体"/>
      <w:kern w:val="2"/>
      <w:sz w:val="18"/>
      <w:lang w:val="en-US" w:eastAsia="zh-CN" w:bidi="ar-SA"/>
    </w:rPr>
  </w:style>
  <w:style w:type="character" w:customStyle="1" w:styleId="138">
    <w:name w:val="he_font18px"/>
    <w:uiPriority w:val="5"/>
  </w:style>
  <w:style w:type="character" w:customStyle="1" w:styleId="139">
    <w:name w:val="p141"/>
    <w:uiPriority w:val="3"/>
    <w:rPr>
      <w:sz w:val="21"/>
      <w:szCs w:val="21"/>
    </w:rPr>
  </w:style>
  <w:style w:type="character" w:customStyle="1" w:styleId="140">
    <w:name w:val="bold1"/>
    <w:uiPriority w:val="0"/>
    <w:rPr>
      <w:sz w:val="32"/>
      <w:szCs w:val="18"/>
    </w:rPr>
  </w:style>
  <w:style w:type="character" w:styleId="141">
    <w:name w:val=""/>
    <w:qFormat/>
    <w:uiPriority w:val="0"/>
    <w:rPr>
      <w:i/>
      <w:iCs/>
      <w:color w:val="808080"/>
    </w:rPr>
  </w:style>
  <w:style w:type="character" w:customStyle="1" w:styleId="142">
    <w:name w:val="Figure Char"/>
    <w:link w:val="143"/>
    <w:uiPriority w:val="0"/>
    <w:rPr>
      <w:rFonts w:ascii="Calibri" w:hAnsi="Calibri"/>
      <w:sz w:val="24"/>
      <w:szCs w:val="24"/>
      <w:lang w:eastAsia="en-US" w:bidi="en-US"/>
    </w:rPr>
  </w:style>
  <w:style w:type="paragraph" w:customStyle="1" w:styleId="143">
    <w:name w:val="Figure"/>
    <w:basedOn w:val="1"/>
    <w:next w:val="144"/>
    <w:link w:val="142"/>
    <w:uiPriority w:val="0"/>
    <w:pPr>
      <w:keepNext/>
      <w:keepLines/>
      <w:widowControl/>
      <w:jc w:val="center"/>
    </w:pPr>
    <w:rPr>
      <w:rFonts w:ascii="Calibri" w:hAnsi="Calibri"/>
      <w:kern w:val="0"/>
      <w:sz w:val="24"/>
      <w:lang w:eastAsia="en-US" w:bidi="en-US"/>
    </w:rPr>
  </w:style>
  <w:style w:type="paragraph" w:customStyle="1" w:styleId="144">
    <w:name w:val="Figure Description"/>
    <w:basedOn w:val="143"/>
    <w:next w:val="1"/>
    <w:link w:val="145"/>
    <w:uiPriority w:val="0"/>
    <w:pPr>
      <w:tabs>
        <w:tab w:val="left" w:pos="0"/>
      </w:tabs>
      <w:ind w:left="1554" w:hanging="420"/>
    </w:pPr>
    <w:rPr>
      <w:sz w:val="18"/>
    </w:rPr>
  </w:style>
  <w:style w:type="character" w:customStyle="1" w:styleId="145">
    <w:name w:val="Figure Description Char"/>
    <w:link w:val="144"/>
    <w:uiPriority w:val="0"/>
    <w:rPr>
      <w:rFonts w:ascii="Calibri" w:hAnsi="Calibri"/>
      <w:sz w:val="18"/>
      <w:szCs w:val="24"/>
      <w:lang w:eastAsia="en-US" w:bidi="en-US"/>
    </w:rPr>
  </w:style>
  <w:style w:type="character" w:customStyle="1" w:styleId="146">
    <w:name w:val="正文文本 Char1"/>
    <w:aliases w:val="bt Char,EHPT Char,Body Text2 Char,正文文本 Char Char,正文文本 Char Char Char Char Char Char"/>
    <w:uiPriority w:val="0"/>
    <w:rPr>
      <w:rFonts w:eastAsia="宋体"/>
      <w:kern w:val="2"/>
      <w:sz w:val="21"/>
      <w:szCs w:val="24"/>
      <w:lang w:val="en-US" w:eastAsia="zh-CN" w:bidi="ar-SA"/>
    </w:rPr>
  </w:style>
  <w:style w:type="character" w:customStyle="1" w:styleId="147">
    <w:name w:val="Highlighted Variable"/>
    <w:uiPriority w:val="0"/>
    <w:rPr>
      <w:color w:val="000000"/>
    </w:rPr>
  </w:style>
  <w:style w:type="character" w:customStyle="1" w:styleId="148">
    <w:name w:val="font131"/>
    <w:uiPriority w:val="0"/>
    <w:rPr>
      <w:rFonts w:hint="eastAsia" w:ascii="宋体" w:hAnsi="宋体" w:eastAsia="宋体" w:cs="宋体"/>
      <w:b/>
      <w:color w:val="000000"/>
      <w:sz w:val="22"/>
      <w:szCs w:val="22"/>
      <w:u w:val="none"/>
    </w:rPr>
  </w:style>
  <w:style w:type="character" w:customStyle="1" w:styleId="149">
    <w:name w:val="标题 5（无编号）（绿盟科技） Char"/>
    <w:link w:val="150"/>
    <w:uiPriority w:val="0"/>
    <w:rPr>
      <w:rFonts w:ascii="Arial" w:hAnsi="Arial" w:eastAsia="黑体"/>
      <w:b/>
      <w:sz w:val="24"/>
      <w:szCs w:val="28"/>
    </w:rPr>
  </w:style>
  <w:style w:type="paragraph" w:customStyle="1" w:styleId="150">
    <w:name w:val="标题 5（无编号）（绿盟科技）"/>
    <w:basedOn w:val="9"/>
    <w:link w:val="149"/>
    <w:qFormat/>
    <w:uiPriority w:val="0"/>
    <w:pPr>
      <w:keepLines/>
      <w:numPr>
        <w:ilvl w:val="4"/>
        <w:numId w:val="0"/>
      </w:numPr>
      <w:tabs>
        <w:tab w:val="left" w:pos="1008"/>
        <w:tab w:val="left" w:pos="1232"/>
        <w:tab w:val="clear" w:pos="1680"/>
      </w:tabs>
      <w:spacing w:before="280" w:after="156" w:line="377" w:lineRule="auto"/>
    </w:pPr>
    <w:rPr>
      <w:rFonts w:ascii="Arial" w:hAnsi="Arial" w:eastAsia="黑体"/>
      <w:b/>
      <w:kern w:val="0"/>
      <w:sz w:val="24"/>
      <w:szCs w:val="28"/>
    </w:rPr>
  </w:style>
  <w:style w:type="character" w:customStyle="1" w:styleId="151">
    <w:name w:val="Char1"/>
    <w:uiPriority w:val="6"/>
    <w:rPr>
      <w:rFonts w:ascii="宋体" w:hAnsi="宋体" w:eastAsia="宋体"/>
      <w:kern w:val="1"/>
      <w:sz w:val="28"/>
      <w:lang w:val="en-US" w:eastAsia="zh-CN" w:bidi="ar-SA"/>
    </w:rPr>
  </w:style>
  <w:style w:type="character" w:customStyle="1" w:styleId="152">
    <w:name w:val="正文缩进2格 Char"/>
    <w:link w:val="153"/>
    <w:uiPriority w:val="0"/>
    <w:rPr>
      <w:rFonts w:ascii="仿宋_GB2312" w:hAnsi="宋体" w:eastAsia="仿宋_GB2312"/>
      <w:kern w:val="2"/>
      <w:sz w:val="31"/>
      <w:szCs w:val="28"/>
    </w:rPr>
  </w:style>
  <w:style w:type="paragraph" w:customStyle="1" w:styleId="153">
    <w:name w:val="正文缩进2格"/>
    <w:basedOn w:val="1"/>
    <w:link w:val="152"/>
    <w:uiPriority w:val="0"/>
    <w:pPr>
      <w:spacing w:after="120" w:line="600" w:lineRule="exact"/>
      <w:ind w:firstLine="639" w:firstLineChars="206"/>
    </w:pPr>
    <w:rPr>
      <w:rFonts w:ascii="仿宋_GB2312" w:hAnsi="宋体" w:eastAsia="仿宋_GB2312"/>
      <w:sz w:val="31"/>
      <w:szCs w:val="28"/>
    </w:rPr>
  </w:style>
  <w:style w:type="character" w:customStyle="1" w:styleId="154">
    <w:name w:val="文档结构图 Char1"/>
    <w:uiPriority w:val="0"/>
    <w:rPr>
      <w:rFonts w:ascii="宋体"/>
      <w:kern w:val="2"/>
      <w:sz w:val="18"/>
      <w:szCs w:val="18"/>
    </w:rPr>
  </w:style>
  <w:style w:type="character" w:customStyle="1" w:styleId="155">
    <w:name w:val="font21"/>
    <w:uiPriority w:val="0"/>
    <w:rPr>
      <w:rFonts w:hint="default" w:ascii="Arial" w:hAnsi="Arial" w:cs="Arial"/>
      <w:b/>
      <w:bCs/>
      <w:color w:val="000000"/>
      <w:sz w:val="22"/>
      <w:szCs w:val="22"/>
      <w:u w:val="none"/>
    </w:rPr>
  </w:style>
  <w:style w:type="character" w:customStyle="1" w:styleId="156">
    <w:name w:val="正文（绿盟科技） Char"/>
    <w:link w:val="157"/>
    <w:locked/>
    <w:uiPriority w:val="0"/>
    <w:rPr>
      <w:rFonts w:eastAsia="Times New Roman"/>
      <w:kern w:val="2"/>
      <w:sz w:val="21"/>
      <w:szCs w:val="21"/>
      <w:lang w:val="en-US" w:eastAsia="zh-CN" w:bidi="ar-SA"/>
    </w:rPr>
  </w:style>
  <w:style w:type="paragraph" w:customStyle="1" w:styleId="157">
    <w:name w:val="正文（绿盟科技）"/>
    <w:link w:val="156"/>
    <w:uiPriority w:val="0"/>
    <w:pPr>
      <w:spacing w:line="300" w:lineRule="auto"/>
    </w:pPr>
    <w:rPr>
      <w:rFonts w:eastAsia="Times New Roman"/>
      <w:kern w:val="2"/>
      <w:sz w:val="21"/>
      <w:szCs w:val="21"/>
      <w:lang w:val="en-US" w:eastAsia="zh-CN" w:bidi="ar-SA"/>
    </w:rPr>
  </w:style>
  <w:style w:type="character" w:customStyle="1" w:styleId="158">
    <w:name w:val="unnamed1"/>
    <w:uiPriority w:val="0"/>
  </w:style>
  <w:style w:type="character" w:customStyle="1" w:styleId="159">
    <w:name w:val="fontp1"/>
    <w:uiPriority w:val="0"/>
    <w:rPr>
      <w:rFonts w:hint="eastAsia" w:ascii="宋体" w:hAnsi="宋体" w:eastAsia="宋体"/>
      <w:sz w:val="18"/>
      <w:szCs w:val="18"/>
    </w:rPr>
  </w:style>
  <w:style w:type="character" w:customStyle="1" w:styleId="160">
    <w:name w:val="black11"/>
    <w:uiPriority w:val="0"/>
    <w:rPr>
      <w:color w:val="000000"/>
      <w:sz w:val="18"/>
      <w:szCs w:val="18"/>
    </w:rPr>
  </w:style>
  <w:style w:type="character" w:customStyle="1" w:styleId="161">
    <w:name w:val="p12"/>
    <w:uiPriority w:val="0"/>
  </w:style>
  <w:style w:type="character" w:customStyle="1" w:styleId="162">
    <w:name w:val="图形名称 Char"/>
    <w:link w:val="163"/>
    <w:uiPriority w:val="0"/>
    <w:rPr>
      <w:rFonts w:ascii="宋体" w:hAnsi="宋体"/>
      <w:b/>
      <w:kern w:val="2"/>
      <w:sz w:val="21"/>
      <w:szCs w:val="21"/>
    </w:rPr>
  </w:style>
  <w:style w:type="paragraph" w:customStyle="1" w:styleId="163">
    <w:name w:val="图形名称"/>
    <w:basedOn w:val="121"/>
    <w:link w:val="162"/>
    <w:uiPriority w:val="0"/>
    <w:pPr>
      <w:numPr>
        <w:ilvl w:val="0"/>
        <w:numId w:val="0"/>
      </w:numPr>
      <w:tabs>
        <w:tab w:val="left" w:pos="1320"/>
      </w:tabs>
      <w:ind w:left="1320" w:hanging="480"/>
    </w:pPr>
    <w:rPr>
      <w:sz w:val="21"/>
    </w:rPr>
  </w:style>
  <w:style w:type="character" w:customStyle="1" w:styleId="164">
    <w:name w:val="apple-converted-space"/>
    <w:uiPriority w:val="0"/>
  </w:style>
  <w:style w:type="character" w:customStyle="1" w:styleId="165">
    <w:name w:val="f-main1"/>
    <w:uiPriority w:val="0"/>
    <w:rPr>
      <w:rFonts w:hint="default" w:ascii="_x000B__x000C_" w:hAnsi="_x000B__x000C_"/>
      <w:color w:val="385269"/>
      <w:sz w:val="20"/>
      <w:szCs w:val="20"/>
    </w:rPr>
  </w:style>
  <w:style w:type="character" w:customStyle="1" w:styleId="166">
    <w:name w:val="注意框体 Char Char"/>
    <w:uiPriority w:val="0"/>
    <w:rPr>
      <w:rFonts w:ascii="Arial" w:hAnsi="Arial" w:eastAsia="黑体" w:cs="Times New Roman"/>
      <w:kern w:val="0"/>
      <w:sz w:val="24"/>
      <w:szCs w:val="20"/>
    </w:rPr>
  </w:style>
  <w:style w:type="character" w:customStyle="1" w:styleId="167">
    <w:name w:val="纯文本 Char1"/>
    <w:aliases w:val="普通文字1 Char,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uiPriority w:val="0"/>
    <w:rPr>
      <w:rFonts w:ascii="宋体" w:hAnsi="Courier New" w:eastAsia="宋体" w:cs="Courier New"/>
      <w:kern w:val="2"/>
      <w:sz w:val="21"/>
      <w:szCs w:val="21"/>
      <w:lang w:val="en-US" w:eastAsia="zh-CN" w:bidi="ar-SA"/>
    </w:rPr>
  </w:style>
  <w:style w:type="character" w:customStyle="1" w:styleId="168">
    <w:name w:val="H6 Char Char"/>
    <w:uiPriority w:val="0"/>
    <w:rPr>
      <w:rFonts w:ascii="Arial" w:hAnsi="Arial" w:eastAsia="黑体" w:cs="Times New Roman"/>
      <w:b/>
      <w:kern w:val="0"/>
      <w:sz w:val="24"/>
      <w:szCs w:val="20"/>
    </w:rPr>
  </w:style>
  <w:style w:type="character" w:customStyle="1" w:styleId="169">
    <w:name w:val="普通文字1 Char1"/>
    <w:aliases w:val="普通文字 Char1,纯文本 Char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普通文字 Char Char"/>
    <w:uiPriority w:val="0"/>
    <w:rPr>
      <w:rFonts w:ascii="宋体" w:hAnsi="Courier New" w:eastAsia="宋体" w:cs="Tahoma"/>
      <w:kern w:val="2"/>
      <w:sz w:val="21"/>
      <w:szCs w:val="21"/>
      <w:lang w:val="en-US" w:eastAsia="zh-CN" w:bidi="ar-SA"/>
    </w:rPr>
  </w:style>
  <w:style w:type="character" w:customStyle="1" w:styleId="170">
    <w:name w:val="正文文本 2 Char1"/>
    <w:uiPriority w:val="0"/>
    <w:rPr>
      <w:kern w:val="2"/>
      <w:sz w:val="21"/>
      <w:szCs w:val="24"/>
    </w:rPr>
  </w:style>
  <w:style w:type="character" w:customStyle="1" w:styleId="171">
    <w:name w:val="font31"/>
    <w:uiPriority w:val="0"/>
    <w:rPr>
      <w:rFonts w:hint="eastAsia" w:ascii="宋体" w:hAnsi="宋体" w:eastAsia="宋体"/>
      <w:color w:val="000000"/>
      <w:sz w:val="22"/>
      <w:szCs w:val="22"/>
      <w:u w:val="none"/>
    </w:rPr>
  </w:style>
  <w:style w:type="character" w:customStyle="1" w:styleId="172">
    <w:name w:val=" Char Char11"/>
    <w:uiPriority w:val="0"/>
    <w:rPr>
      <w:rFonts w:ascii="宋体"/>
      <w:kern w:val="2"/>
      <w:sz w:val="24"/>
    </w:rPr>
  </w:style>
  <w:style w:type="character" w:customStyle="1" w:styleId="173">
    <w:name w:val="标题 1 1 Char"/>
    <w:aliases w:val="标书1 Char,H1 Char,h1 Char,1st level Char,Section Head Char,l1 Char,标题一 Char,Heading 0 Char,PIM 1 Char,Head1 Char,Heading apps Char,合同标题 Char,Header1 Char,卷标题 Char,Datasheet title Char,H11 Char,H12 Char,H13 Char,H14 Char,H15 Char,H16 Char"/>
    <w:uiPriority w:val="0"/>
    <w:rPr>
      <w:b/>
      <w:kern w:val="44"/>
      <w:sz w:val="44"/>
    </w:rPr>
  </w:style>
  <w:style w:type="character" w:customStyle="1" w:styleId="174">
    <w:name w:val="bodytext1"/>
    <w:uiPriority w:val="0"/>
    <w:rPr>
      <w:rFonts w:hint="default" w:ascii="Arial" w:hAnsi="Arial" w:cs="Arial"/>
      <w:color w:val="333333"/>
      <w:sz w:val="17"/>
      <w:szCs w:val="17"/>
    </w:rPr>
  </w:style>
  <w:style w:type="character" w:customStyle="1" w:styleId="175">
    <w:name w:val="正文 Char"/>
    <w:link w:val="176"/>
    <w:uiPriority w:val="0"/>
    <w:rPr>
      <w:rFonts w:ascii="幼圆" w:hAnsi="Arial"/>
      <w:spacing w:val="20"/>
      <w:sz w:val="24"/>
    </w:rPr>
  </w:style>
  <w:style w:type="paragraph" w:customStyle="1" w:styleId="176">
    <w:name w:val="正文1"/>
    <w:basedOn w:val="1"/>
    <w:link w:val="175"/>
    <w:qFormat/>
    <w:uiPriority w:val="0"/>
    <w:pPr>
      <w:widowControl/>
      <w:spacing w:line="360" w:lineRule="auto"/>
      <w:ind w:firstLine="540"/>
      <w:textAlignment w:val="baseline"/>
    </w:pPr>
    <w:rPr>
      <w:rFonts w:ascii="幼圆" w:hAnsi="Arial"/>
      <w:spacing w:val="20"/>
      <w:kern w:val="0"/>
      <w:sz w:val="24"/>
      <w:szCs w:val="20"/>
    </w:rPr>
  </w:style>
  <w:style w:type="character" w:customStyle="1" w:styleId="177">
    <w:name w:val="样式 正文缩进 + 首行缩进:  2 字符 Char"/>
    <w:link w:val="178"/>
    <w:uiPriority w:val="0"/>
    <w:rPr>
      <w:sz w:val="24"/>
    </w:rPr>
  </w:style>
  <w:style w:type="paragraph" w:customStyle="1" w:styleId="178">
    <w:name w:val="样式 正文缩进 + 首行缩进:  2 字符"/>
    <w:basedOn w:val="8"/>
    <w:link w:val="177"/>
    <w:uiPriority w:val="0"/>
    <w:pPr>
      <w:spacing w:after="156" w:afterLines="50" w:line="360" w:lineRule="auto"/>
      <w:ind w:firstLine="200" w:firstLineChars="200"/>
      <w:jc w:val="left"/>
    </w:pPr>
    <w:rPr>
      <w:kern w:val="0"/>
      <w:sz w:val="24"/>
    </w:rPr>
  </w:style>
  <w:style w:type="character" w:customStyle="1" w:styleId="179">
    <w:name w:val="表正文 Char2"/>
    <w:aliases w:val="正文非缩进 Char2,特点 Char2,body text Char1,鋘drad Char1,???änd Char1,Body Text(ch) Char1,正文（首行缩进两字） Char Char Char1,正文（首行缩进两字） Char Char2,正文非缩进 Char Char1,段1 Char1,正文缩进 Char Char1,缩进 Char1,四号 Char1,ALT+Z Char1,bt Char1,?y????×? Char1,?y???? Char1"/>
    <w:uiPriority w:val="0"/>
    <w:rPr>
      <w:rFonts w:eastAsia="宋体"/>
      <w:kern w:val="2"/>
      <w:sz w:val="21"/>
      <w:szCs w:val="24"/>
      <w:lang w:val="en-US" w:eastAsia="zh-CN" w:bidi="ar-SA"/>
    </w:rPr>
  </w:style>
  <w:style w:type="character" w:customStyle="1" w:styleId="180">
    <w:name w:val="纯文本 Char Char Char Char"/>
    <w:uiPriority w:val="0"/>
    <w:rPr>
      <w:rFonts w:ascii="宋体" w:hAnsi="Courier New" w:eastAsia="宋体"/>
      <w:kern w:val="2"/>
      <w:lang w:val="en-US" w:eastAsia="zh-CN" w:bidi="ar-SA"/>
    </w:rPr>
  </w:style>
  <w:style w:type="character" w:customStyle="1" w:styleId="181">
    <w:name w:val="article1"/>
    <w:uiPriority w:val="0"/>
    <w:rPr>
      <w:spacing w:val="360"/>
      <w:sz w:val="30"/>
      <w:szCs w:val="30"/>
    </w:rPr>
  </w:style>
  <w:style w:type="character" w:customStyle="1" w:styleId="182">
    <w:name w:val="style21"/>
    <w:uiPriority w:val="0"/>
    <w:rPr>
      <w:sz w:val="18"/>
      <w:szCs w:val="18"/>
    </w:rPr>
  </w:style>
  <w:style w:type="character" w:customStyle="1" w:styleId="183">
    <w:name w:val="bodytextbold1"/>
    <w:uiPriority w:val="0"/>
    <w:rPr>
      <w:rFonts w:hint="default" w:ascii="Arial" w:hAnsi="Arial" w:cs="Arial"/>
      <w:b/>
      <w:bCs/>
      <w:color w:val="333333"/>
      <w:sz w:val="17"/>
      <w:szCs w:val="17"/>
    </w:rPr>
  </w:style>
  <w:style w:type="character" w:customStyle="1" w:styleId="184">
    <w:name w:val="wctjfont1"/>
    <w:uiPriority w:val="0"/>
    <w:rPr>
      <w:sz w:val="18"/>
      <w:szCs w:val="18"/>
    </w:rPr>
  </w:style>
  <w:style w:type="character" w:customStyle="1" w:styleId="185">
    <w:name w:val="font71"/>
    <w:uiPriority w:val="0"/>
    <w:rPr>
      <w:rFonts w:hint="eastAsia" w:ascii="宋体" w:hAnsi="宋体" w:eastAsia="宋体"/>
      <w:b/>
      <w:bCs/>
      <w:color w:val="000000"/>
      <w:sz w:val="22"/>
      <w:szCs w:val="22"/>
      <w:u w:val="none"/>
    </w:rPr>
  </w:style>
  <w:style w:type="character" w:customStyle="1" w:styleId="186">
    <w:name w:val="常规 Char"/>
    <w:link w:val="187"/>
    <w:uiPriority w:val="0"/>
    <w:rPr>
      <w:szCs w:val="21"/>
    </w:rPr>
  </w:style>
  <w:style w:type="paragraph" w:customStyle="1" w:styleId="187">
    <w:name w:val="常规"/>
    <w:basedOn w:val="1"/>
    <w:link w:val="186"/>
    <w:uiPriority w:val="0"/>
    <w:pPr>
      <w:spacing w:before="312" w:beforeLines="100" w:after="312" w:afterLines="100"/>
      <w:ind w:left="1134"/>
    </w:pPr>
    <w:rPr>
      <w:kern w:val="0"/>
      <w:sz w:val="20"/>
      <w:szCs w:val="21"/>
    </w:rPr>
  </w:style>
  <w:style w:type="character" w:customStyle="1" w:styleId="188">
    <w:name w:val="font51"/>
    <w:uiPriority w:val="0"/>
    <w:rPr>
      <w:rFonts w:hint="default" w:ascii="Arial" w:hAnsi="Arial" w:cs="Arial"/>
      <w:b/>
      <w:bCs/>
      <w:color w:val="000000"/>
      <w:sz w:val="22"/>
      <w:szCs w:val="22"/>
      <w:u w:val="none"/>
    </w:rPr>
  </w:style>
  <w:style w:type="character" w:customStyle="1" w:styleId="189">
    <w:name w:val="样式21 Char"/>
    <w:link w:val="190"/>
    <w:uiPriority w:val="0"/>
    <w:rPr>
      <w:rFonts w:ascii="Arial" w:hAnsi="Arial"/>
      <w:b/>
      <w:sz w:val="28"/>
      <w:szCs w:val="28"/>
    </w:rPr>
  </w:style>
  <w:style w:type="paragraph" w:customStyle="1" w:styleId="190">
    <w:name w:val="样式21"/>
    <w:basedOn w:val="6"/>
    <w:link w:val="189"/>
    <w:qFormat/>
    <w:uiPriority w:val="0"/>
    <w:pPr>
      <w:numPr>
        <w:ilvl w:val="1"/>
        <w:numId w:val="0"/>
      </w:numPr>
      <w:spacing w:line="416" w:lineRule="auto"/>
      <w:ind w:left="709" w:hanging="709"/>
    </w:pPr>
    <w:rPr>
      <w:rFonts w:ascii="Arial" w:hAnsi="Arial"/>
      <w:bCs w:val="0"/>
      <w:kern w:val="0"/>
      <w:sz w:val="28"/>
      <w:szCs w:val="28"/>
    </w:rPr>
  </w:style>
  <w:style w:type="character" w:customStyle="1" w:styleId="191">
    <w:name w:val="16"/>
    <w:uiPriority w:val="0"/>
  </w:style>
  <w:style w:type="character" w:customStyle="1" w:styleId="192">
    <w:name w:val="font101"/>
    <w:uiPriority w:val="0"/>
    <w:rPr>
      <w:rFonts w:hint="eastAsia" w:ascii="宋体" w:hAnsi="宋体" w:eastAsia="宋体"/>
      <w:color w:val="000000"/>
      <w:sz w:val="22"/>
      <w:szCs w:val="22"/>
      <w:u w:val="none"/>
    </w:rPr>
  </w:style>
  <w:style w:type="character" w:customStyle="1" w:styleId="193">
    <w:name w:val="font112"/>
    <w:uiPriority w:val="0"/>
    <w:rPr>
      <w:rFonts w:hint="eastAsia" w:ascii="宋体" w:hAnsi="宋体" w:eastAsia="宋体" w:cs="宋体"/>
      <w:color w:val="FF0000"/>
      <w:sz w:val="22"/>
      <w:szCs w:val="22"/>
      <w:u w:val="none"/>
    </w:rPr>
  </w:style>
  <w:style w:type="character" w:customStyle="1" w:styleId="194">
    <w:name w:val="页眉1 Char Char"/>
    <w:uiPriority w:val="0"/>
    <w:rPr>
      <w:rFonts w:eastAsia="宋体"/>
      <w:kern w:val="2"/>
      <w:sz w:val="18"/>
      <w:lang w:val="en-US" w:eastAsia="zh-CN" w:bidi="ar-SA"/>
    </w:rPr>
  </w:style>
  <w:style w:type="character" w:customStyle="1" w:styleId="195">
    <w:name w:val="样式5-1 Char Char"/>
    <w:link w:val="196"/>
    <w:uiPriority w:val="0"/>
    <w:rPr>
      <w:rFonts w:ascii="Arial" w:hAnsi="Arial" w:eastAsia="黑体"/>
      <w:b/>
      <w:kern w:val="2"/>
      <w:sz w:val="21"/>
    </w:rPr>
  </w:style>
  <w:style w:type="paragraph" w:customStyle="1" w:styleId="196">
    <w:name w:val="样式5-1"/>
    <w:basedOn w:val="9"/>
    <w:link w:val="195"/>
    <w:uiPriority w:val="0"/>
    <w:pPr>
      <w:keepLines/>
      <w:numPr>
        <w:ilvl w:val="4"/>
        <w:numId w:val="2"/>
      </w:numPr>
      <w:tabs>
        <w:tab w:val="clear" w:pos="1680"/>
      </w:tabs>
      <w:spacing w:before="280" w:after="290" w:line="372" w:lineRule="auto"/>
      <w:ind w:left="0" w:firstLine="0"/>
      <w:jc w:val="both"/>
    </w:pPr>
    <w:rPr>
      <w:rFonts w:ascii="Arial" w:hAnsi="Arial" w:eastAsia="黑体"/>
      <w:b/>
      <w:sz w:val="21"/>
    </w:rPr>
  </w:style>
  <w:style w:type="character" w:customStyle="1" w:styleId="197">
    <w:name w:val="font81"/>
    <w:uiPriority w:val="0"/>
    <w:rPr>
      <w:rFonts w:hint="eastAsia" w:ascii="宋体" w:hAnsi="宋体" w:eastAsia="宋体"/>
      <w:b/>
      <w:bCs/>
      <w:color w:val="000000"/>
      <w:sz w:val="22"/>
      <w:szCs w:val="22"/>
      <w:u w:val="none"/>
    </w:rPr>
  </w:style>
  <w:style w:type="character" w:customStyle="1" w:styleId="198">
    <w:name w:val="3级标题 Char"/>
    <w:link w:val="199"/>
    <w:uiPriority w:val="0"/>
    <w:rPr>
      <w:rFonts w:ascii="Arial" w:hAnsi="Arial" w:eastAsia="黑体"/>
      <w:b/>
      <w:sz w:val="26"/>
      <w:szCs w:val="28"/>
    </w:rPr>
  </w:style>
  <w:style w:type="paragraph" w:customStyle="1" w:styleId="199">
    <w:name w:val="3级标题"/>
    <w:basedOn w:val="1"/>
    <w:link w:val="198"/>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200">
    <w:name w:val="表格 Char Char"/>
    <w:link w:val="201"/>
    <w:uiPriority w:val="0"/>
    <w:rPr>
      <w:b/>
      <w:bCs/>
      <w:color w:val="000000"/>
      <w:kern w:val="2"/>
      <w:sz w:val="24"/>
      <w:szCs w:val="24"/>
    </w:rPr>
  </w:style>
  <w:style w:type="paragraph" w:customStyle="1" w:styleId="201">
    <w:name w:val="表格"/>
    <w:basedOn w:val="1"/>
    <w:link w:val="200"/>
    <w:uiPriority w:val="0"/>
    <w:pPr>
      <w:spacing w:line="400" w:lineRule="atLeast"/>
    </w:pPr>
    <w:rPr>
      <w:b/>
      <w:bCs/>
      <w:color w:val="000000"/>
      <w:sz w:val="24"/>
    </w:rPr>
  </w:style>
  <w:style w:type="character" w:customStyle="1" w:styleId="202">
    <w:name w:val="unnamed11"/>
    <w:uiPriority w:val="0"/>
    <w:rPr>
      <w:color w:val="999999"/>
      <w:sz w:val="12"/>
      <w:szCs w:val="12"/>
    </w:rPr>
  </w:style>
  <w:style w:type="character" w:customStyle="1" w:styleId="203">
    <w:name w:val="Item List Char"/>
    <w:link w:val="204"/>
    <w:uiPriority w:val="0"/>
    <w:rPr>
      <w:szCs w:val="24"/>
    </w:rPr>
  </w:style>
  <w:style w:type="paragraph" w:customStyle="1" w:styleId="204">
    <w:name w:val="Item List"/>
    <w:basedOn w:val="1"/>
    <w:link w:val="203"/>
    <w:uiPriority w:val="0"/>
    <w:pPr>
      <w:numPr>
        <w:ilvl w:val="1"/>
        <w:numId w:val="3"/>
      </w:numPr>
      <w:tabs>
        <w:tab w:val="left" w:pos="420"/>
        <w:tab w:val="left" w:pos="720"/>
      </w:tabs>
      <w:snapToGrid w:val="0"/>
      <w:spacing w:after="156" w:afterLines="50"/>
      <w:ind w:left="720" w:hanging="360"/>
      <w:jc w:val="left"/>
    </w:pPr>
    <w:rPr>
      <w:kern w:val="0"/>
      <w:sz w:val="20"/>
    </w:rPr>
  </w:style>
  <w:style w:type="character" w:customStyle="1" w:styleId="205">
    <w:name w:val="Font Style17"/>
    <w:uiPriority w:val="6"/>
    <w:rPr>
      <w:rFonts w:ascii="黑体" w:eastAsia="黑体" w:cs="黑体"/>
      <w:sz w:val="28"/>
      <w:szCs w:val="28"/>
    </w:rPr>
  </w:style>
  <w:style w:type="character" w:customStyle="1" w:styleId="206">
    <w:name w:val="font151"/>
    <w:uiPriority w:val="0"/>
    <w:rPr>
      <w:rFonts w:hint="eastAsia" w:ascii="宋体" w:hAnsi="宋体" w:eastAsia="宋体" w:cs="宋体"/>
      <w:color w:val="FF0000"/>
      <w:sz w:val="22"/>
      <w:szCs w:val="22"/>
      <w:u w:val="none"/>
    </w:rPr>
  </w:style>
  <w:style w:type="character" w:customStyle="1" w:styleId="207">
    <w:name w:val="Body Text Indent Char"/>
    <w:uiPriority w:val="0"/>
    <w:rPr>
      <w:rFonts w:ascii="宋体" w:hAnsi="宋体" w:eastAsia="宋体"/>
      <w:sz w:val="24"/>
      <w:szCs w:val="24"/>
      <w:lang w:val="en-US" w:eastAsia="zh-CN" w:bidi="ar-SA"/>
    </w:rPr>
  </w:style>
  <w:style w:type="character" w:customStyle="1" w:styleId="208">
    <w:name w:val="meuncn1"/>
    <w:uiPriority w:val="0"/>
    <w:rPr>
      <w:rFonts w:hint="eastAsia" w:ascii="宋体" w:hAnsi="宋体" w:eastAsia="宋体"/>
      <w:color w:val="666666"/>
      <w:sz w:val="18"/>
      <w:szCs w:val="18"/>
      <w:u w:val="none"/>
    </w:rPr>
  </w:style>
  <w:style w:type="paragraph" w:customStyle="1" w:styleId="209">
    <w:name w:val="样式 标题 1 + (中文) 黑体 一号 居中 行距: 单倍行距2"/>
    <w:basedOn w:val="2"/>
    <w:next w:val="1"/>
    <w:uiPriority w:val="0"/>
    <w:pPr>
      <w:tabs>
        <w:tab w:val="left" w:pos="1320"/>
      </w:tabs>
      <w:spacing w:before="240" w:after="240" w:line="240" w:lineRule="auto"/>
      <w:ind w:left="1320" w:hanging="480"/>
      <w:jc w:val="center"/>
      <w:textAlignment w:val="auto"/>
    </w:pPr>
    <w:rPr>
      <w:rFonts w:eastAsia="黑体"/>
      <w:b w:val="0"/>
      <w:bCs/>
      <w:szCs w:val="44"/>
    </w:rPr>
  </w:style>
  <w:style w:type="paragraph" w:customStyle="1" w:styleId="210">
    <w:name w:val="样式 标题4 + 段前: 0 磅 段后: 0 磅"/>
    <w:basedOn w:val="8"/>
    <w:uiPriority w:val="0"/>
    <w:pPr>
      <w:keepNext/>
      <w:keepLines/>
      <w:autoSpaceDE w:val="0"/>
      <w:autoSpaceDN w:val="0"/>
      <w:adjustRightInd w:val="0"/>
      <w:spacing w:line="300" w:lineRule="auto"/>
      <w:ind w:firstLine="0"/>
      <w:jc w:val="left"/>
      <w:outlineLvl w:val="3"/>
    </w:pPr>
    <w:rPr>
      <w:rFonts w:ascii="宋体" w:hAnsi="Arial" w:cs="宋体"/>
      <w:b/>
      <w:kern w:val="0"/>
      <w:sz w:val="24"/>
      <w:lang w:val="zh-CN"/>
    </w:rPr>
  </w:style>
  <w:style w:type="paragraph" w:customStyle="1" w:styleId="211">
    <w:name w:val="菲页1"/>
    <w:basedOn w:val="5"/>
    <w:uiPriority w:val="0"/>
    <w:pPr>
      <w:widowControl/>
      <w:jc w:val="center"/>
    </w:pPr>
    <w:rPr>
      <w:rFonts w:ascii="黑体" w:hAnsi="宋体"/>
      <w:b w:val="0"/>
      <w:bCs w:val="0"/>
      <w:kern w:val="0"/>
      <w:sz w:val="52"/>
      <w:szCs w:val="20"/>
    </w:rPr>
  </w:style>
  <w:style w:type="paragraph" w:customStyle="1" w:styleId="212">
    <w:name w:val="保留正文"/>
    <w:basedOn w:val="19"/>
    <w:uiPriority w:val="0"/>
    <w:pPr>
      <w:keepNext/>
      <w:spacing w:after="160"/>
    </w:pPr>
  </w:style>
  <w:style w:type="paragraph" w:customStyle="1" w:styleId="213">
    <w:name w:val="黑"/>
    <w:basedOn w:val="1"/>
    <w:uiPriority w:val="0"/>
    <w:pPr>
      <w:spacing w:line="300" w:lineRule="auto"/>
    </w:pPr>
    <w:rPr>
      <w:b/>
    </w:rPr>
  </w:style>
  <w:style w:type="paragraph" w:customStyle="1" w:styleId="214">
    <w:name w:val="文档正文"/>
    <w:basedOn w:val="1"/>
    <w:uiPriority w:val="0"/>
    <w:pPr>
      <w:widowControl/>
      <w:adjustRightInd w:val="0"/>
      <w:spacing w:line="480" w:lineRule="atLeast"/>
      <w:ind w:firstLine="567"/>
      <w:jc w:val="left"/>
    </w:pPr>
    <w:rPr>
      <w:rFonts w:hint="eastAsia" w:ascii="长城仿宋" w:hAnsi="Calibri"/>
      <w:kern w:val="0"/>
      <w:sz w:val="24"/>
      <w:szCs w:val="20"/>
      <w:lang w:eastAsia="en-US"/>
    </w:rPr>
  </w:style>
  <w:style w:type="paragraph" w:customStyle="1" w:styleId="215">
    <w:name w:val="AbsatzTableFormat"/>
    <w:basedOn w:val="1"/>
    <w:uiPriority w:val="0"/>
    <w:pPr>
      <w:widowControl/>
      <w:numPr>
        <w:ilvl w:val="1"/>
        <w:numId w:val="4"/>
      </w:numPr>
      <w:tabs>
        <w:tab w:val="left" w:pos="480"/>
      </w:tabs>
      <w:adjustRightInd w:val="0"/>
      <w:snapToGrid w:val="0"/>
      <w:spacing w:line="360" w:lineRule="auto"/>
      <w:ind w:right="210" w:rightChars="100"/>
      <w:jc w:val="left"/>
    </w:pPr>
    <w:rPr>
      <w:rFonts w:ascii="Arial" w:hAnsi="Arial" w:cs="Arial"/>
      <w:kern w:val="0"/>
      <w:sz w:val="18"/>
      <w:szCs w:val="20"/>
    </w:rPr>
  </w:style>
  <w:style w:type="paragraph" w:customStyle="1" w:styleId="216">
    <w:name w:val="xl91"/>
    <w:basedOn w:val="1"/>
    <w:uiPriority w:val="0"/>
    <w:pPr>
      <w:widowControl/>
      <w:pBdr>
        <w:left w:val="single" w:color="auto" w:sz="8" w:space="0"/>
        <w:bottom w:val="single" w:color="auto" w:sz="4" w:space="0"/>
      </w:pBdr>
      <w:spacing w:before="100" w:beforeAutospacing="1" w:after="100" w:afterAutospacing="1"/>
      <w:jc w:val="center"/>
    </w:pPr>
    <w:rPr>
      <w:rFonts w:hint="eastAsia" w:ascii="黑体" w:hAnsi="Arial Unicode MS" w:eastAsia="黑体"/>
      <w:kern w:val="0"/>
      <w:sz w:val="20"/>
      <w:szCs w:val="20"/>
    </w:rPr>
  </w:style>
  <w:style w:type="paragraph" w:customStyle="1" w:styleId="217">
    <w:name w:val="列出段落1"/>
    <w:basedOn w:val="1"/>
    <w:qFormat/>
    <w:uiPriority w:val="34"/>
    <w:pPr>
      <w:spacing w:line="360" w:lineRule="auto"/>
      <w:ind w:firstLine="420" w:firstLineChars="200"/>
    </w:pPr>
    <w:rPr>
      <w:sz w:val="24"/>
    </w:rPr>
  </w:style>
  <w:style w:type="paragraph" w:customStyle="1" w:styleId="218">
    <w:name w:val="font6"/>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19">
    <w:name w:val="Char"/>
    <w:basedOn w:val="1"/>
    <w:uiPriority w:val="0"/>
    <w:rPr>
      <w:rFonts w:ascii="Tahoma" w:hAnsi="Tahoma"/>
      <w:sz w:val="24"/>
    </w:rPr>
  </w:style>
  <w:style w:type="paragraph" w:customStyle="1" w:styleId="220">
    <w:name w:val=" Char Char Char Char Char Char1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段"/>
    <w:uiPriority w:val="0"/>
    <w:pPr>
      <w:autoSpaceDE w:val="0"/>
      <w:autoSpaceDN w:val="0"/>
      <w:ind w:firstLine="200" w:firstLineChars="200"/>
      <w:jc w:val="both"/>
    </w:pPr>
    <w:rPr>
      <w:rFonts w:ascii="宋体"/>
      <w:sz w:val="21"/>
      <w:lang w:val="en-US" w:eastAsia="zh-CN" w:bidi="ar-SA"/>
    </w:rPr>
  </w:style>
  <w:style w:type="paragraph" w:customStyle="1" w:styleId="222">
    <w:name w:val="xl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paragraph" w:customStyle="1" w:styleId="223">
    <w:name w:val="Body Text Indent"/>
    <w:basedOn w:val="1"/>
    <w:uiPriority w:val="0"/>
    <w:pPr>
      <w:ind w:firstLine="830" w:firstLineChars="352"/>
    </w:pPr>
    <w:rPr>
      <w:rFonts w:ascii="仿宋_GB2312" w:eastAsia="仿宋_GB2312"/>
      <w:sz w:val="32"/>
      <w:szCs w:val="20"/>
    </w:rPr>
  </w:style>
  <w:style w:type="paragraph" w:customStyle="1" w:styleId="224">
    <w:name w:val="css"/>
    <w:basedOn w:val="1"/>
    <w:uiPriority w:val="0"/>
    <w:pPr>
      <w:widowControl/>
      <w:spacing w:before="100" w:beforeAutospacing="1" w:after="100" w:afterAutospacing="1" w:line="172" w:lineRule="atLeast"/>
      <w:jc w:val="left"/>
    </w:pPr>
    <w:rPr>
      <w:rFonts w:ascii="宋体" w:hAnsi="宋体" w:cs="宋体"/>
      <w:color w:val="999999"/>
      <w:kern w:val="0"/>
      <w:sz w:val="12"/>
      <w:szCs w:val="12"/>
    </w:rPr>
  </w:style>
  <w:style w:type="paragraph" w:customStyle="1" w:styleId="225">
    <w:name w:val="样式 标题 1卷标题H1章标题 1 1TITRE1L1 Heading 1h11st levelh111st...3"/>
    <w:basedOn w:val="2"/>
    <w:uiPriority w:val="0"/>
    <w:pPr>
      <w:pageBreakBefore w:val="0"/>
      <w:tabs>
        <w:tab w:val="left" w:pos="432"/>
      </w:tabs>
      <w:spacing w:before="120" w:after="120" w:line="360" w:lineRule="auto"/>
      <w:ind w:left="432" w:hanging="432"/>
      <w:jc w:val="center"/>
      <w:textAlignment w:val="auto"/>
    </w:pPr>
    <w:rPr>
      <w:rFonts w:ascii="宋体" w:hAnsi="宋体"/>
      <w:b w:val="0"/>
      <w:bCs/>
      <w:sz w:val="36"/>
    </w:rPr>
  </w:style>
  <w:style w:type="paragraph" w:customStyle="1" w:styleId="226">
    <w:name w:val="Normal Indent"/>
    <w:basedOn w:val="1"/>
    <w:uiPriority w:val="0"/>
    <w:pPr>
      <w:ind w:firstLine="420"/>
    </w:pPr>
    <w:rPr>
      <w:rFonts w:ascii="宋体" w:hAnsi="宋体"/>
      <w:szCs w:val="20"/>
    </w:rPr>
  </w:style>
  <w:style w:type="paragraph" w:customStyle="1" w:styleId="227">
    <w:name w:val="文一"/>
    <w:basedOn w:val="1"/>
    <w:uiPriority w:val="0"/>
    <w:pPr>
      <w:spacing w:line="360" w:lineRule="auto"/>
      <w:ind w:firstLine="200"/>
    </w:pPr>
    <w:rPr>
      <w:color w:val="000000"/>
      <w:spacing w:val="4"/>
      <w:kern w:val="0"/>
      <w:sz w:val="24"/>
    </w:rPr>
  </w:style>
  <w:style w:type="paragraph" w:customStyle="1" w:styleId="228">
    <w:name w:val="font5"/>
    <w:basedOn w:val="1"/>
    <w:uiPriority w:val="0"/>
    <w:pPr>
      <w:widowControl/>
      <w:spacing w:before="100" w:beforeAutospacing="1" w:after="100" w:afterAutospacing="1"/>
      <w:jc w:val="left"/>
    </w:pPr>
    <w:rPr>
      <w:rFonts w:hint="eastAsia" w:ascii="宋体" w:hAnsi="宋体"/>
      <w:kern w:val="0"/>
      <w:sz w:val="24"/>
    </w:rPr>
  </w:style>
  <w:style w:type="paragraph" w:customStyle="1" w:styleId="229">
    <w:name w:val="样式 标题 2H2sect 1.2HD2h2Level 2 Topic Heading2Header 2head...1"/>
    <w:basedOn w:val="5"/>
    <w:uiPriority w:val="0"/>
    <w:pPr>
      <w:spacing w:line="413" w:lineRule="auto"/>
    </w:pPr>
    <w:rPr>
      <w:rFonts w:ascii="黑体" w:hAnsi="黑体"/>
      <w:b w:val="0"/>
      <w:sz w:val="30"/>
      <w:szCs w:val="30"/>
    </w:rPr>
  </w:style>
  <w:style w:type="paragraph" w:customStyle="1" w:styleId="230">
    <w:name w:val="xl119"/>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kern w:val="0"/>
      <w:sz w:val="24"/>
    </w:rPr>
  </w:style>
  <w:style w:type="paragraph" w:customStyle="1" w:styleId="231">
    <w:name w:val="水印"/>
    <w:basedOn w:val="1"/>
    <w:uiPriority w:val="0"/>
    <w:pPr>
      <w:adjustRightInd w:val="0"/>
      <w:spacing w:line="240" w:lineRule="atLeast"/>
    </w:pPr>
    <w:rPr>
      <w:kern w:val="0"/>
      <w:szCs w:val="20"/>
    </w:rPr>
  </w:style>
  <w:style w:type="paragraph" w:customStyle="1" w:styleId="232">
    <w:name w:val=" Char Char Char Char Char Char Char Char Char Char Char Char Char Char Char Char"/>
    <w:basedOn w:val="1"/>
    <w:uiPriority w:val="0"/>
    <w:rPr>
      <w:sz w:val="24"/>
      <w:szCs w:val="20"/>
    </w:rPr>
  </w:style>
  <w:style w:type="paragraph" w:customStyle="1" w:styleId="233">
    <w:name w:val="偶数页篇眉"/>
    <w:basedOn w:val="36"/>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rPr>
  </w:style>
  <w:style w:type="paragraph" w:customStyle="1" w:styleId="234">
    <w:name w:val="图表脚注"/>
    <w:next w:val="221"/>
    <w:uiPriority w:val="0"/>
    <w:pPr>
      <w:ind w:left="300" w:leftChars="200" w:hanging="100" w:hangingChars="100"/>
      <w:jc w:val="both"/>
    </w:pPr>
    <w:rPr>
      <w:rFonts w:ascii="宋体"/>
      <w:sz w:val="18"/>
      <w:lang w:val="en-US" w:eastAsia="zh-CN" w:bidi="ar-SA"/>
    </w:rPr>
  </w:style>
  <w:style w:type="paragraph" w:customStyle="1" w:styleId="235">
    <w:name w:val="wfxRecipient"/>
    <w:basedOn w:val="1"/>
    <w:uiPriority w:val="0"/>
    <w:pPr>
      <w:widowControl/>
      <w:jc w:val="left"/>
    </w:pPr>
    <w:rPr>
      <w:kern w:val="0"/>
      <w:sz w:val="20"/>
      <w:szCs w:val="20"/>
      <w:lang w:eastAsia="en-US"/>
    </w:rPr>
  </w:style>
  <w:style w:type="paragraph" w:customStyle="1" w:styleId="236">
    <w:name w:val="xl105"/>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237">
    <w:name w:val="标题 3 XM"/>
    <w:basedOn w:val="6"/>
    <w:uiPriority w:val="0"/>
    <w:pPr>
      <w:spacing w:line="415" w:lineRule="auto"/>
      <w:jc w:val="left"/>
    </w:pPr>
    <w:rPr>
      <w:b w:val="0"/>
      <w:sz w:val="28"/>
      <w:szCs w:val="24"/>
    </w:rPr>
  </w:style>
  <w:style w:type="paragraph" w:customStyle="1" w:styleId="238">
    <w:name w:val="xl89"/>
    <w:basedOn w:val="1"/>
    <w:uiPriority w:val="0"/>
    <w:pPr>
      <w:widowControl/>
      <w:spacing w:before="100" w:beforeAutospacing="1" w:after="100" w:afterAutospacing="1"/>
      <w:jc w:val="left"/>
    </w:pPr>
    <w:rPr>
      <w:rFonts w:ascii="Arial Unicode MS" w:hAnsi="Arial Unicode MS"/>
      <w:color w:val="FF0000"/>
      <w:kern w:val="0"/>
      <w:sz w:val="24"/>
    </w:rPr>
  </w:style>
  <w:style w:type="paragraph" w:customStyle="1" w:styleId="239">
    <w:name w:val="封面_项目开发单位"/>
    <w:basedOn w:val="29"/>
    <w:uiPriority w:val="0"/>
    <w:pPr>
      <w:autoSpaceDE w:val="0"/>
      <w:autoSpaceDN w:val="0"/>
      <w:adjustRightInd w:val="0"/>
      <w:spacing w:line="240" w:lineRule="atLeast"/>
      <w:ind w:firstLine="425"/>
      <w:jc w:val="center"/>
    </w:pPr>
    <w:rPr>
      <w:rFonts w:ascii="Arial" w:hAnsi="Arial" w:eastAsia="黑体" w:cs="Times New Roman"/>
      <w:b/>
      <w:color w:val="000000"/>
      <w:sz w:val="44"/>
      <w:szCs w:val="20"/>
    </w:rPr>
  </w:style>
  <w:style w:type="paragraph" w:customStyle="1" w:styleId="240">
    <w:name w:val="Plain Text1"/>
    <w:basedOn w:val="1"/>
    <w:uiPriority w:val="6"/>
    <w:rPr>
      <w:rFonts w:ascii="宋体" w:hAnsi="宋体"/>
      <w:color w:val="000000"/>
      <w:kern w:val="1"/>
      <w:sz w:val="24"/>
    </w:rPr>
  </w:style>
  <w:style w:type="paragraph" w:customStyle="1" w:styleId="241">
    <w:name w:val="样式 标题 2H2sect 1.2HD2h2Level 2 Topic Heading2Header 2head..."/>
    <w:basedOn w:val="5"/>
    <w:uiPriority w:val="0"/>
    <w:pPr>
      <w:spacing w:line="413" w:lineRule="auto"/>
    </w:pPr>
    <w:rPr>
      <w:rFonts w:ascii="Times New Roman" w:hAnsi="Times New Roman"/>
      <w:b w:val="0"/>
      <w:sz w:val="30"/>
      <w:szCs w:val="30"/>
    </w:rPr>
  </w:style>
  <w:style w:type="paragraph" w:customStyle="1" w:styleId="242">
    <w:name w:val="xl7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243">
    <w:name w:val="xl29"/>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244">
    <w:name w:val="菲页(卷)"/>
    <w:basedOn w:val="2"/>
    <w:next w:val="245"/>
    <w:uiPriority w:val="0"/>
    <w:pPr>
      <w:keepLines w:val="0"/>
      <w:pageBreakBefore w:val="0"/>
      <w:widowControl/>
      <w:numPr>
        <w:ilvl w:val="0"/>
        <w:numId w:val="5"/>
      </w:numPr>
      <w:spacing w:before="0" w:after="0" w:line="240" w:lineRule="auto"/>
      <w:ind w:left="432" w:hanging="432"/>
      <w:jc w:val="center"/>
      <w:textAlignment w:val="auto"/>
      <w:outlineLvl w:val="1"/>
    </w:pPr>
    <w:rPr>
      <w:rFonts w:ascii="黑体" w:eastAsia="黑体"/>
      <w:kern w:val="0"/>
      <w:sz w:val="52"/>
    </w:rPr>
  </w:style>
  <w:style w:type="paragraph" w:customStyle="1" w:styleId="245">
    <w:name w:val="Normal"/>
    <w:basedOn w:val="1"/>
    <w:uiPriority w:val="0"/>
    <w:pPr>
      <w:widowControl/>
      <w:overflowPunct w:val="0"/>
      <w:autoSpaceDE w:val="0"/>
      <w:autoSpaceDN w:val="0"/>
      <w:adjustRightInd w:val="0"/>
      <w:spacing w:line="312" w:lineRule="exact"/>
      <w:textAlignment w:val="baseline"/>
    </w:pPr>
    <w:rPr>
      <w:rFonts w:ascii="宋体"/>
      <w:kern w:val="0"/>
      <w:szCs w:val="20"/>
      <w:lang/>
    </w:rPr>
  </w:style>
  <w:style w:type="paragraph" w:customStyle="1" w:styleId="246">
    <w:name w:val="公文标题"/>
    <w:basedOn w:val="6"/>
    <w:uiPriority w:val="1664"/>
    <w:pPr>
      <w:spacing w:line="240" w:lineRule="auto"/>
      <w:ind w:left="1469" w:right="1542"/>
      <w:jc w:val="center"/>
    </w:pPr>
    <w:rPr>
      <w:bCs w:val="0"/>
      <w:color w:val="000000"/>
      <w:kern w:val="1"/>
      <w:sz w:val="44"/>
      <w:szCs w:val="24"/>
    </w:rPr>
  </w:style>
  <w:style w:type="paragraph" w:customStyle="1" w:styleId="247">
    <w:name w:val="样式 首行缩进:  2 字符"/>
    <w:basedOn w:val="1"/>
    <w:uiPriority w:val="0"/>
    <w:pPr>
      <w:spacing w:line="360" w:lineRule="auto"/>
      <w:ind w:firstLine="480" w:firstLineChars="200"/>
    </w:pPr>
    <w:rPr>
      <w:rFonts w:eastAsia="仿宋_GB2312" w:cs="宋体"/>
      <w:sz w:val="28"/>
      <w:szCs w:val="20"/>
    </w:rPr>
  </w:style>
  <w:style w:type="paragraph" w:customStyle="1" w:styleId="248">
    <w:name w:val="Char Char Char Char"/>
    <w:basedOn w:val="1"/>
    <w:uiPriority w:val="6"/>
    <w:pPr>
      <w:widowControl/>
      <w:spacing w:after="160" w:line="240" w:lineRule="exact"/>
      <w:jc w:val="left"/>
    </w:pPr>
    <w:rPr>
      <w:szCs w:val="20"/>
    </w:rPr>
  </w:style>
  <w:style w:type="paragraph" w:customStyle="1" w:styleId="249">
    <w:name w:val="Char 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250">
    <w:name w:val="xl71"/>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251">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252">
    <w:name w:val="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Plain Text"/>
    <w:basedOn w:val="1"/>
    <w:uiPriority w:val="0"/>
    <w:rPr>
      <w:rFonts w:ascii="宋体" w:hAnsi="Courier New"/>
      <w:szCs w:val="20"/>
    </w:rPr>
  </w:style>
  <w:style w:type="paragraph" w:customStyle="1" w:styleId="254">
    <w:name w:val=" Char Char"/>
    <w:basedOn w:val="1"/>
    <w:uiPriority w:val="0"/>
    <w:rPr>
      <w:rFonts w:ascii="宋体" w:hAnsi="宋体"/>
      <w:b/>
      <w:sz w:val="28"/>
      <w:szCs w:val="28"/>
    </w:rPr>
  </w:style>
  <w:style w:type="paragraph" w:customStyle="1" w:styleId="255">
    <w:name w:val="海南模板"/>
    <w:basedOn w:val="1"/>
    <w:next w:val="52"/>
    <w:uiPriority w:val="0"/>
    <w:pPr>
      <w:tabs>
        <w:tab w:val="left" w:pos="360"/>
      </w:tabs>
      <w:spacing w:after="120" w:line="460" w:lineRule="exact"/>
    </w:pPr>
    <w:rPr>
      <w:rFonts w:eastAsia="仿宋_GB2312"/>
      <w:sz w:val="28"/>
      <w:szCs w:val="20"/>
    </w:rPr>
  </w:style>
  <w:style w:type="paragraph" w:customStyle="1" w:styleId="256">
    <w:name w:val="封面1"/>
    <w:basedOn w:val="37"/>
    <w:uiPriority w:val="0"/>
    <w:pPr>
      <w:tabs>
        <w:tab w:val="left" w:pos="840"/>
        <w:tab w:val="right" w:leader="dot" w:pos="8296"/>
      </w:tabs>
      <w:spacing w:before="120" w:after="120" w:line="360" w:lineRule="auto"/>
      <w:ind w:firstLine="425"/>
      <w:jc w:val="center"/>
    </w:pPr>
    <w:rPr>
      <w:rFonts w:ascii="黑体" w:eastAsia="黑体"/>
      <w:caps/>
      <w:spacing w:val="50"/>
      <w:sz w:val="52"/>
    </w:rPr>
  </w:style>
  <w:style w:type="paragraph" w:customStyle="1" w:styleId="257">
    <w:name w:val="xl58"/>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258">
    <w:name w:val="Default 123  Text1"/>
    <w:basedOn w:val="1"/>
    <w:uiPriority w:val="0"/>
    <w:pPr>
      <w:numPr>
        <w:ilvl w:val="0"/>
        <w:numId w:val="4"/>
      </w:numPr>
      <w:autoSpaceDE w:val="0"/>
      <w:autoSpaceDN w:val="0"/>
      <w:adjustRightInd w:val="0"/>
      <w:jc w:val="left"/>
    </w:pPr>
    <w:rPr>
      <w:rFonts w:ascii="宋体"/>
      <w:kern w:val="0"/>
      <w:sz w:val="26"/>
      <w:szCs w:val="26"/>
    </w:rPr>
  </w:style>
  <w:style w:type="paragraph" w:customStyle="1" w:styleId="259">
    <w:name w:val="xl30"/>
    <w:basedOn w:val="1"/>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260">
    <w:name w:val=" Char1 Char Char Char"/>
    <w:basedOn w:val="1"/>
    <w:uiPriority w:val="0"/>
    <w:rPr>
      <w:sz w:val="30"/>
    </w:rPr>
  </w:style>
  <w:style w:type="paragraph" w:customStyle="1" w:styleId="261">
    <w:name w:val="块引用"/>
    <w:basedOn w:val="1"/>
    <w:uiPriority w:val="0"/>
    <w:pPr>
      <w:keepLines/>
      <w:ind w:left="360" w:right="360"/>
      <w:jc w:val="center"/>
    </w:pPr>
    <w:rPr>
      <w:i/>
    </w:rPr>
  </w:style>
  <w:style w:type="paragraph" w:customStyle="1" w:styleId="262">
    <w:name w:val="发文落款"/>
    <w:basedOn w:val="263"/>
    <w:uiPriority w:val="2115"/>
    <w:pPr>
      <w:ind w:left="4094" w:right="607" w:firstLine="0"/>
      <w:jc w:val="center"/>
    </w:pPr>
    <w:rPr>
      <w:rFonts w:hAnsi="仿宋_GB2312" w:cs="Calisto MT"/>
      <w:szCs w:val="24"/>
    </w:rPr>
  </w:style>
  <w:style w:type="paragraph" w:customStyle="1" w:styleId="263">
    <w:name w:val="公文正文"/>
    <w:uiPriority w:val="0"/>
    <w:pPr>
      <w:widowControl w:val="0"/>
      <w:spacing w:line="360" w:lineRule="auto"/>
      <w:ind w:firstLine="629"/>
      <w:jc w:val="both"/>
    </w:pPr>
    <w:rPr>
      <w:rFonts w:ascii="仿宋_GB2312" w:hAnsi="Calisto MT" w:eastAsia="仿宋_GB2312"/>
      <w:color w:val="000000"/>
      <w:sz w:val="32"/>
      <w:lang w:val="en-US" w:eastAsia="zh-CN" w:bidi="ar-SA"/>
    </w:rPr>
  </w:style>
  <w:style w:type="paragraph" w:customStyle="1" w:styleId="264">
    <w:name w:val="正文无缩进"/>
    <w:basedOn w:val="1"/>
    <w:uiPriority w:val="0"/>
    <w:pPr>
      <w:adjustRightInd w:val="0"/>
      <w:spacing w:line="300" w:lineRule="auto"/>
      <w:ind w:firstLine="425"/>
      <w:textAlignment w:val="baseline"/>
    </w:pPr>
    <w:rPr>
      <w:kern w:val="0"/>
      <w:sz w:val="24"/>
      <w:szCs w:val="20"/>
    </w:rPr>
  </w:style>
  <w:style w:type="paragraph" w:customStyle="1" w:styleId="265">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6">
    <w:name w:val="Normal_3"/>
    <w:qFormat/>
    <w:uiPriority w:val="0"/>
    <w:pPr>
      <w:spacing w:before="120" w:after="240"/>
      <w:jc w:val="both"/>
    </w:pPr>
    <w:rPr>
      <w:rFonts w:ascii="Calibri" w:hAnsi="Calibri" w:eastAsia="Calibri"/>
      <w:sz w:val="22"/>
      <w:szCs w:val="22"/>
      <w:lang w:val="ru-RU" w:eastAsia="en-US" w:bidi="ar-SA"/>
    </w:rPr>
  </w:style>
  <w:style w:type="paragraph" w:customStyle="1" w:styleId="267">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68">
    <w:name w:val="xl7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69">
    <w:name w:val="xl103"/>
    <w:basedOn w:val="1"/>
    <w:uiPriority w:val="0"/>
    <w:pPr>
      <w:widowControl/>
      <w:spacing w:before="100" w:beforeAutospacing="1" w:after="100" w:afterAutospacing="1"/>
      <w:jc w:val="left"/>
      <w:textAlignment w:val="center"/>
    </w:pPr>
    <w:rPr>
      <w:b/>
      <w:bCs/>
      <w:kern w:val="0"/>
      <w:sz w:val="20"/>
      <w:szCs w:val="20"/>
    </w:rPr>
  </w:style>
  <w:style w:type="paragraph" w:customStyle="1" w:styleId="270">
    <w:name w:val="信息标题2"/>
    <w:basedOn w:val="17"/>
    <w:next w:val="17"/>
    <w:uiPriority w:val="0"/>
    <w:pPr>
      <w:spacing w:before="156" w:beforeLines="50" w:after="156" w:afterLines="50"/>
      <w:ind w:left="422" w:hanging="422" w:hangingChars="200"/>
      <w:jc w:val="left"/>
    </w:pPr>
    <w:rPr>
      <w:rFonts w:ascii="Arial Black" w:hAnsi="Arial Black" w:eastAsia="宋体" w:cs="Times New Roman"/>
      <w:b/>
      <w:bCs/>
      <w:sz w:val="30"/>
    </w:rPr>
  </w:style>
  <w:style w:type="paragraph" w:customStyle="1" w:styleId="271">
    <w:name w:val="xl108"/>
    <w:basedOn w:val="1"/>
    <w:uiPriority w:val="0"/>
    <w:pPr>
      <w:widowControl/>
      <w:spacing w:before="100" w:beforeAutospacing="1" w:after="100" w:afterAutospacing="1"/>
      <w:jc w:val="left"/>
      <w:textAlignment w:val="center"/>
    </w:pPr>
    <w:rPr>
      <w:rFonts w:ascii="Arial Unicode MS" w:hAnsi="Arial Unicode MS"/>
      <w:b/>
      <w:bCs/>
      <w:kern w:val="0"/>
      <w:sz w:val="20"/>
      <w:szCs w:val="20"/>
    </w:rPr>
  </w:style>
  <w:style w:type="paragraph" w:customStyle="1" w:styleId="272">
    <w:name w:val="表格文字"/>
    <w:basedOn w:val="1"/>
    <w:uiPriority w:val="0"/>
    <w:pPr>
      <w:spacing w:before="25" w:after="25"/>
      <w:jc w:val="left"/>
    </w:pPr>
    <w:rPr>
      <w:bCs/>
      <w:spacing w:val="10"/>
      <w:kern w:val="0"/>
      <w:sz w:val="24"/>
      <w:szCs w:val="20"/>
    </w:rPr>
  </w:style>
  <w:style w:type="paragraph" w:customStyle="1" w:styleId="273">
    <w:name w:val="xl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274">
    <w:name w:val="xl123"/>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0"/>
      <w:szCs w:val="20"/>
    </w:rPr>
  </w:style>
  <w:style w:type="paragraph" w:customStyle="1" w:styleId="275">
    <w:name w:val="_Style 1"/>
    <w:qFormat/>
    <w:uiPriority w:val="1"/>
    <w:pPr>
      <w:widowControl w:val="0"/>
      <w:jc w:val="both"/>
    </w:pPr>
    <w:rPr>
      <w:kern w:val="2"/>
      <w:sz w:val="21"/>
      <w:szCs w:val="24"/>
      <w:lang w:val="en-US" w:eastAsia="zh-CN" w:bidi="ar-SA"/>
    </w:rPr>
  </w:style>
  <w:style w:type="paragraph" w:customStyle="1" w:styleId="276">
    <w:name w:val="Char1 Char Char"/>
    <w:basedOn w:val="1"/>
    <w:uiPriority w:val="6"/>
    <w:rPr>
      <w:color w:val="000000"/>
      <w:kern w:val="1"/>
    </w:rPr>
  </w:style>
  <w:style w:type="paragraph" w:customStyle="1" w:styleId="277">
    <w:name w:val="reader-word-layer reader-word-s1-23"/>
    <w:basedOn w:val="1"/>
    <w:uiPriority w:val="0"/>
    <w:pPr>
      <w:widowControl/>
      <w:spacing w:before="100" w:beforeAutospacing="1" w:after="100" w:afterAutospacing="1"/>
      <w:jc w:val="left"/>
    </w:pPr>
    <w:rPr>
      <w:rFonts w:ascii="宋体" w:hAnsi="宋体" w:cs="宋体"/>
      <w:kern w:val="0"/>
      <w:sz w:val="24"/>
    </w:rPr>
  </w:style>
  <w:style w:type="paragraph" w:customStyle="1" w:styleId="278">
    <w:name w:val="表格样式"/>
    <w:basedOn w:val="1"/>
    <w:uiPriority w:val="0"/>
    <w:pPr>
      <w:spacing w:line="360" w:lineRule="auto"/>
      <w:ind w:firstLine="425"/>
    </w:pPr>
    <w:rPr>
      <w:rFonts w:eastAsia="幼圆"/>
      <w:sz w:val="24"/>
      <w:szCs w:val="20"/>
    </w:rPr>
  </w:style>
  <w:style w:type="paragraph" w:customStyle="1" w:styleId="279">
    <w:name w:val="样式 标题 1H1h1章l1I11st levelHeading 01Header 1Header1Sec...3"/>
    <w:basedOn w:val="2"/>
    <w:uiPriority w:val="0"/>
    <w:pPr>
      <w:pageBreakBefore w:val="0"/>
      <w:textAlignment w:val="auto"/>
    </w:pPr>
    <w:rPr>
      <w:rFonts w:ascii="黑体" w:hAnsi="黑体" w:eastAsia="黑体" w:cs="宋体"/>
      <w:b w:val="0"/>
      <w:bCs/>
      <w:sz w:val="36"/>
    </w:rPr>
  </w:style>
  <w:style w:type="paragraph" w:customStyle="1" w:styleId="280">
    <w:name w:val=" Char1"/>
    <w:basedOn w:val="1"/>
    <w:uiPriority w:val="0"/>
    <w:rPr>
      <w:szCs w:val="20"/>
    </w:rPr>
  </w:style>
  <w:style w:type="paragraph" w:customStyle="1" w:styleId="281">
    <w:name w:val="样式 左侧:  0 厘米 悬挂缩进: 2.5 字符"/>
    <w:basedOn w:val="1"/>
    <w:uiPriority w:val="0"/>
    <w:pPr>
      <w:ind w:left="525" w:hanging="525" w:hangingChars="250"/>
    </w:pPr>
    <w:rPr>
      <w:szCs w:val="20"/>
    </w:rPr>
  </w:style>
  <w:style w:type="paragraph" w:customStyle="1" w:styleId="282">
    <w:name w:val="特点标题"/>
    <w:basedOn w:val="1"/>
    <w:next w:val="19"/>
    <w:uiPriority w:val="1664"/>
    <w:pPr>
      <w:widowControl/>
      <w:spacing w:after="120"/>
      <w:jc w:val="left"/>
    </w:pPr>
    <w:rPr>
      <w:color w:val="000000"/>
      <w:kern w:val="0"/>
    </w:rPr>
  </w:style>
  <w:style w:type="paragraph" w:customStyle="1" w:styleId="283">
    <w:name w:val="样式 正文缩进表正文正文非缩进段1特点ALT+Z水上软件正文不缩进四号特点 Char CharNormal ..."/>
    <w:basedOn w:val="8"/>
    <w:uiPriority w:val="0"/>
    <w:pPr>
      <w:spacing w:line="360" w:lineRule="auto"/>
      <w:ind w:firstLine="560" w:firstLineChars="200"/>
    </w:pPr>
    <w:rPr>
      <w:rFonts w:eastAsia="仿宋_GB2312" w:cs="宋体"/>
      <w:sz w:val="24"/>
      <w:szCs w:val="24"/>
    </w:rPr>
  </w:style>
  <w:style w:type="paragraph" w:customStyle="1" w:styleId="284">
    <w:name w:val="xl9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285">
    <w:name w:val="普通(Web)"/>
    <w:basedOn w:val="1"/>
    <w:uiPriority w:val="0"/>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286">
    <w:name w:val="Graphics"/>
    <w:basedOn w:val="1"/>
    <w:uiPriority w:val="0"/>
    <w:pPr>
      <w:widowControl/>
      <w:spacing w:before="120"/>
      <w:jc w:val="left"/>
    </w:pPr>
    <w:rPr>
      <w:color w:val="000000"/>
      <w:kern w:val="0"/>
      <w:sz w:val="20"/>
      <w:szCs w:val="20"/>
      <w:lang w:eastAsia="en-US"/>
    </w:rPr>
  </w:style>
  <w:style w:type="paragraph" w:customStyle="1" w:styleId="287">
    <w:name w:val="p10"/>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288">
    <w:name w:val="Char Char Char Char Char Char Char 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289">
    <w:name w:val="Block"/>
    <w:basedOn w:val="1"/>
    <w:next w:val="187"/>
    <w:uiPriority w:val="0"/>
    <w:pPr>
      <w:tabs>
        <w:tab w:val="left" w:pos="0"/>
      </w:tabs>
    </w:pPr>
    <w:rPr>
      <w:rFonts w:ascii="Arial" w:hAnsi="Arial" w:eastAsia="楷体_GB2312"/>
      <w:color w:val="000080"/>
      <w:sz w:val="28"/>
      <w:szCs w:val="28"/>
    </w:rPr>
  </w:style>
  <w:style w:type="paragraph" w:customStyle="1" w:styleId="290">
    <w:name w:val=" Char"/>
    <w:basedOn w:val="1"/>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91">
    <w:name w:val="Blockquote"/>
    <w:basedOn w:val="1"/>
    <w:uiPriority w:val="0"/>
    <w:pPr>
      <w:autoSpaceDE w:val="0"/>
      <w:autoSpaceDN w:val="0"/>
      <w:adjustRightInd w:val="0"/>
      <w:spacing w:before="60" w:after="60"/>
      <w:ind w:left="360" w:right="360"/>
      <w:jc w:val="left"/>
    </w:pPr>
    <w:rPr>
      <w:kern w:val="0"/>
      <w:sz w:val="24"/>
      <w:szCs w:val="20"/>
    </w:rPr>
  </w:style>
  <w:style w:type="paragraph" w:customStyle="1" w:styleId="292">
    <w:name w:val="样式 标题 1 + 非加粗 段前: 1 行 段后: 1 行"/>
    <w:basedOn w:val="2"/>
    <w:uiPriority w:val="2"/>
    <w:pPr>
      <w:keepLines w:val="0"/>
      <w:pageBreakBefore w:val="0"/>
      <w:spacing w:before="0" w:after="0" w:line="480" w:lineRule="exact"/>
      <w:jc w:val="center"/>
      <w:textAlignment w:val="auto"/>
    </w:pPr>
    <w:rPr>
      <w:rFonts w:ascii="Times New Roman" w:hAnsi="Times New Roman"/>
      <w:color w:val="000000"/>
      <w:spacing w:val="-20"/>
      <w:kern w:val="0"/>
      <w:sz w:val="28"/>
    </w:rPr>
  </w:style>
  <w:style w:type="paragraph" w:customStyle="1" w:styleId="293">
    <w:name w:val="xl69"/>
    <w:basedOn w:val="1"/>
    <w:uiPriority w:val="0"/>
    <w:pPr>
      <w:widowControl/>
      <w:pBdr>
        <w:bottom w:val="single" w:color="auto" w:sz="4" w:space="0"/>
      </w:pBdr>
      <w:spacing w:before="100" w:beforeAutospacing="1" w:after="100" w:afterAutospacing="1"/>
      <w:jc w:val="center"/>
    </w:pPr>
    <w:rPr>
      <w:rFonts w:hint="eastAsia" w:ascii="黑体" w:hAnsi="Arial Unicode MS" w:eastAsia="黑体"/>
      <w:kern w:val="0"/>
      <w:sz w:val="20"/>
      <w:szCs w:val="20"/>
    </w:rPr>
  </w:style>
  <w:style w:type="paragraph" w:customStyle="1" w:styleId="294">
    <w:name w:val="cjk"/>
    <w:basedOn w:val="1"/>
    <w:uiPriority w:val="0"/>
    <w:pPr>
      <w:widowControl/>
      <w:spacing w:before="284" w:after="100" w:afterAutospacing="1" w:line="360" w:lineRule="auto"/>
      <w:jc w:val="left"/>
    </w:pPr>
    <w:rPr>
      <w:rFonts w:ascii="宋体" w:hAnsi="宋体" w:cs="宋体"/>
      <w:kern w:val="0"/>
      <w:sz w:val="22"/>
      <w:szCs w:val="22"/>
    </w:rPr>
  </w:style>
  <w:style w:type="paragraph" w:customStyle="1" w:styleId="295">
    <w:name w:val="xl43"/>
    <w:basedOn w:val="1"/>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296">
    <w:name w:val="xl100"/>
    <w:basedOn w:val="1"/>
    <w:uiPriority w:val="0"/>
    <w:pPr>
      <w:widowControl/>
      <w:spacing w:before="100" w:beforeAutospacing="1" w:after="100" w:afterAutospacing="1"/>
      <w:jc w:val="center"/>
    </w:pPr>
    <w:rPr>
      <w:b/>
      <w:bCs/>
      <w:kern w:val="0"/>
      <w:sz w:val="20"/>
      <w:szCs w:val="20"/>
    </w:rPr>
  </w:style>
  <w:style w:type="paragraph" w:customStyle="1" w:styleId="297">
    <w:name w:val="百姓X"/>
    <w:basedOn w:val="1"/>
    <w:uiPriority w:val="0"/>
    <w:pPr>
      <w:spacing w:before="120" w:after="120" w:line="360" w:lineRule="auto"/>
      <w:ind w:firstLine="540"/>
    </w:pPr>
    <w:rPr>
      <w:rFonts w:ascii="Arial Narrow" w:hAnsi="Arial Narrow" w:eastAsia="楷体_GB2312"/>
      <w:sz w:val="24"/>
      <w:szCs w:val="20"/>
    </w:rPr>
  </w:style>
  <w:style w:type="paragraph" w:customStyle="1" w:styleId="298">
    <w:name w:val="xl107"/>
    <w:basedOn w:val="1"/>
    <w:uiPriority w:val="0"/>
    <w:pPr>
      <w:widowControl/>
      <w:spacing w:before="100" w:beforeAutospacing="1" w:after="100" w:afterAutospacing="1"/>
      <w:jc w:val="left"/>
      <w:textAlignment w:val="center"/>
    </w:pPr>
    <w:rPr>
      <w:rFonts w:ascii="Arial Unicode MS" w:hAnsi="Arial Unicode MS"/>
      <w:b/>
      <w:bCs/>
      <w:kern w:val="0"/>
      <w:sz w:val="20"/>
      <w:szCs w:val="20"/>
    </w:rPr>
  </w:style>
  <w:style w:type="paragraph" w:customStyle="1" w:styleId="299">
    <w:name w:val="题注4"/>
    <w:basedOn w:val="1"/>
    <w:next w:val="17"/>
    <w:uiPriority w:val="3"/>
    <w:pPr>
      <w:ind w:left="-132" w:leftChars="-64" w:right="-105" w:rightChars="-50" w:hanging="2"/>
      <w:jc w:val="center"/>
    </w:pPr>
    <w:rPr>
      <w:b/>
      <w:color w:val="FF0000"/>
      <w:szCs w:val="21"/>
      <w:lang w:val="en-GB"/>
    </w:rPr>
  </w:style>
  <w:style w:type="paragraph" w:customStyle="1" w:styleId="300">
    <w:name w:val="xl113"/>
    <w:basedOn w:val="1"/>
    <w:uiPriority w:val="0"/>
    <w:pPr>
      <w:widowControl/>
      <w:pBdr>
        <w:left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301">
    <w:name w:val="Char Char Char Char Char Char1 Char Char Char Char"/>
    <w:basedOn w:val="1"/>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302">
    <w:name w:val="1"/>
    <w:basedOn w:val="1"/>
    <w:next w:val="19"/>
    <w:uiPriority w:val="0"/>
    <w:pPr>
      <w:widowControl/>
      <w:spacing w:after="120"/>
      <w:jc w:val="left"/>
    </w:pPr>
    <w:rPr>
      <w:kern w:val="0"/>
      <w:szCs w:val="20"/>
    </w:rPr>
  </w:style>
  <w:style w:type="paragraph" w:customStyle="1" w:styleId="303">
    <w:name w:val="正文编号内容"/>
    <w:basedOn w:val="54"/>
    <w:next w:val="54"/>
    <w:uiPriority w:val="0"/>
    <w:pPr>
      <w:widowControl/>
      <w:suppressAutoHyphens/>
      <w:spacing w:after="0"/>
      <w:ind w:firstLine="0" w:firstLineChars="0"/>
    </w:pPr>
    <w:rPr>
      <w:rFonts w:ascii="黑体" w:hAnsi="华文细黑"/>
      <w:sz w:val="24"/>
    </w:rPr>
  </w:style>
  <w:style w:type="paragraph" w:customStyle="1" w:styleId="304">
    <w:name w:val="需求书2"/>
    <w:basedOn w:val="1"/>
    <w:uiPriority w:val="0"/>
    <w:pPr>
      <w:tabs>
        <w:tab w:val="left" w:pos="630"/>
      </w:tabs>
      <w:spacing w:line="360" w:lineRule="auto"/>
    </w:pPr>
    <w:rPr>
      <w:rFonts w:ascii="宋体"/>
      <w:b/>
      <w:sz w:val="24"/>
    </w:rPr>
  </w:style>
  <w:style w:type="paragraph" w:customStyle="1" w:styleId="305">
    <w:name w:val="Char Char Char Char Char Char Char Char Char Char Char Char Char Char Char Char"/>
    <w:basedOn w:val="1"/>
    <w:uiPriority w:val="6"/>
    <w:pPr>
      <w:widowControl/>
      <w:spacing w:before="120" w:line="360" w:lineRule="auto"/>
      <w:ind w:right="-360" w:firstLine="841"/>
      <w:jc w:val="left"/>
    </w:pPr>
    <w:rPr>
      <w:rFonts w:ascii="宋体" w:hAnsi="宋体" w:cs="宋体"/>
      <w:color w:val="000000"/>
      <w:kern w:val="1"/>
      <w:sz w:val="18"/>
      <w:szCs w:val="18"/>
    </w:rPr>
  </w:style>
  <w:style w:type="paragraph" w:customStyle="1" w:styleId="306">
    <w:name w:val="Char2"/>
    <w:basedOn w:val="1"/>
    <w:uiPriority w:val="6"/>
    <w:pPr>
      <w:tabs>
        <w:tab w:val="left" w:pos="425"/>
      </w:tabs>
      <w:spacing w:line="360" w:lineRule="atLeast"/>
      <w:ind w:left="425" w:hanging="425"/>
    </w:pPr>
    <w:rPr>
      <w:color w:val="000000"/>
      <w:kern w:val="1"/>
      <w:sz w:val="24"/>
    </w:rPr>
  </w:style>
  <w:style w:type="paragraph" w:customStyle="1" w:styleId="307">
    <w:name w:val="标题1"/>
    <w:basedOn w:val="2"/>
    <w:uiPriority w:val="3"/>
    <w:pPr>
      <w:keepNext w:val="0"/>
      <w:keepLines w:val="0"/>
      <w:pageBreakBefore w:val="0"/>
      <w:spacing w:before="0" w:after="0" w:line="360" w:lineRule="auto"/>
      <w:jc w:val="center"/>
      <w:textAlignment w:val="auto"/>
      <w:outlineLvl w:val="9"/>
    </w:pPr>
    <w:rPr>
      <w:rFonts w:ascii="宋体" w:hAnsi="宋体"/>
      <w:b w:val="0"/>
      <w:color w:val="000000"/>
      <w:spacing w:val="2"/>
      <w:kern w:val="0"/>
      <w:sz w:val="28"/>
      <w:szCs w:val="28"/>
    </w:rPr>
  </w:style>
  <w:style w:type="paragraph" w:customStyle="1" w:styleId="308">
    <w:name w:val="xl12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kern w:val="0"/>
      <w:sz w:val="24"/>
    </w:rPr>
  </w:style>
  <w:style w:type="paragraph" w:customStyle="1" w:styleId="309">
    <w:name w:val="正文（首行缩进2字符）"/>
    <w:basedOn w:val="1"/>
    <w:uiPriority w:val="0"/>
    <w:pPr>
      <w:spacing w:line="360" w:lineRule="auto"/>
      <w:ind w:firstLine="480" w:firstLineChars="200"/>
    </w:pPr>
    <w:rPr>
      <w:sz w:val="24"/>
    </w:rPr>
  </w:style>
  <w:style w:type="paragraph" w:customStyle="1" w:styleId="310">
    <w:name w:val="xl37"/>
    <w:basedOn w:val="1"/>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311">
    <w:name w:val="加粗显示"/>
    <w:basedOn w:val="1"/>
    <w:uiPriority w:val="0"/>
    <w:pPr>
      <w:adjustRightInd w:val="0"/>
      <w:spacing w:before="120" w:line="360" w:lineRule="auto"/>
      <w:ind w:firstLine="505"/>
      <w:textAlignment w:val="baseline"/>
    </w:pPr>
    <w:rPr>
      <w:rFonts w:ascii="Arial" w:hAnsi="Arial"/>
      <w:b/>
      <w:spacing w:val="20"/>
      <w:kern w:val="0"/>
      <w:sz w:val="24"/>
      <w:szCs w:val="20"/>
    </w:rPr>
  </w:style>
  <w:style w:type="paragraph" w:customStyle="1" w:styleId="312">
    <w:name w:val="图注"/>
    <w:basedOn w:val="8"/>
    <w:uiPriority w:val="0"/>
    <w:pPr>
      <w:spacing w:line="360" w:lineRule="auto"/>
      <w:ind w:firstLine="0"/>
      <w:jc w:val="center"/>
    </w:pPr>
    <w:rPr>
      <w:rFonts w:ascii="宋体" w:hAnsi="宋体"/>
      <w:sz w:val="24"/>
      <w:szCs w:val="24"/>
    </w:rPr>
  </w:style>
  <w:style w:type="paragraph" w:customStyle="1" w:styleId="313">
    <w:name w:val="Item Step in Table"/>
    <w:basedOn w:val="1"/>
    <w:uiPriority w:val="0"/>
    <w:pPr>
      <w:tabs>
        <w:tab w:val="left" w:pos="420"/>
      </w:tabs>
      <w:ind w:left="420" w:hanging="420"/>
      <w:jc w:val="left"/>
    </w:pPr>
  </w:style>
  <w:style w:type="paragraph" w:customStyle="1" w:styleId="314">
    <w:name w:val="普通 (Web)"/>
    <w:basedOn w:val="1"/>
    <w:uiPriority w:val="2"/>
    <w:pPr>
      <w:widowControl/>
      <w:spacing w:before="100" w:beforeAutospacing="1" w:after="100" w:afterAutospacing="1"/>
      <w:jc w:val="left"/>
    </w:pPr>
    <w:rPr>
      <w:rFonts w:ascii="宋体" w:hAnsi="宋体"/>
      <w:kern w:val="0"/>
      <w:sz w:val="24"/>
      <w:szCs w:val="20"/>
    </w:rPr>
  </w:style>
  <w:style w:type="paragraph" w:customStyle="1" w:styleId="315">
    <w:name w:val="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316">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17">
    <w:name w:val="xl115"/>
    <w:basedOn w:val="1"/>
    <w:uiPriority w:val="0"/>
    <w:pPr>
      <w:widowControl/>
      <w:pBdr>
        <w:top w:val="single" w:color="auto" w:sz="4" w:space="0"/>
        <w:left w:val="single" w:color="auto" w:sz="4" w:space="0"/>
        <w:bottom w:val="single" w:color="auto" w:sz="8"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318">
    <w:name w:val="段落1"/>
    <w:basedOn w:val="1"/>
    <w:uiPriority w:val="0"/>
    <w:pPr>
      <w:autoSpaceDE w:val="0"/>
      <w:autoSpaceDN w:val="0"/>
      <w:adjustRightInd w:val="0"/>
      <w:spacing w:before="105" w:after="120"/>
    </w:pPr>
    <w:rPr>
      <w:rFonts w:ascii="宋体" w:eastAsia="幼圆"/>
      <w:kern w:val="0"/>
      <w:szCs w:val="20"/>
    </w:rPr>
  </w:style>
  <w:style w:type="paragraph" w:customStyle="1" w:styleId="319">
    <w:name w:val="标题2"/>
    <w:basedOn w:val="5"/>
    <w:uiPriority w:val="3"/>
    <w:pPr>
      <w:tabs>
        <w:tab w:val="left" w:pos="567"/>
        <w:tab w:val="left" w:pos="840"/>
      </w:tabs>
      <w:spacing w:before="0" w:after="0" w:line="240" w:lineRule="auto"/>
      <w:ind w:left="840" w:hanging="420"/>
      <w:jc w:val="center"/>
    </w:pPr>
    <w:rPr>
      <w:rFonts w:ascii="Times New Roman" w:hAnsi="Times New Roman" w:eastAsia="宋体"/>
      <w:b w:val="0"/>
      <w:bCs w:val="0"/>
      <w:color w:val="000000"/>
      <w:kern w:val="0"/>
      <w:sz w:val="24"/>
      <w:szCs w:val="24"/>
    </w:rPr>
  </w:style>
  <w:style w:type="paragraph" w:customStyle="1" w:styleId="320">
    <w:name w:val="xl2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321">
    <w:name w:val="样式 标题 2 + Times New Roman 二号 行距: 单倍行距"/>
    <w:basedOn w:val="5"/>
    <w:next w:val="1"/>
    <w:uiPriority w:val="0"/>
    <w:pPr>
      <w:numPr>
        <w:ilvl w:val="1"/>
        <w:numId w:val="6"/>
      </w:numPr>
      <w:tabs>
        <w:tab w:val="left" w:pos="1320"/>
      </w:tabs>
      <w:spacing w:before="240" w:after="240" w:line="520" w:lineRule="exact"/>
    </w:pPr>
    <w:rPr>
      <w:rFonts w:ascii="Times New Roman" w:hAnsi="Times New Roman"/>
    </w:rPr>
  </w:style>
  <w:style w:type="paragraph" w:customStyle="1" w:styleId="322">
    <w:name w:val="xl85"/>
    <w:basedOn w:val="1"/>
    <w:uiPriority w:val="0"/>
    <w:pPr>
      <w:widowControl/>
      <w:pBdr>
        <w:right w:val="single" w:color="auto" w:sz="8" w:space="0"/>
      </w:pBdr>
      <w:spacing w:before="100" w:beforeAutospacing="1" w:after="100" w:afterAutospacing="1"/>
      <w:jc w:val="left"/>
    </w:pPr>
    <w:rPr>
      <w:rFonts w:ascii="Arial Unicode MS" w:hAnsi="Arial Unicode MS"/>
      <w:kern w:val="0"/>
      <w:sz w:val="24"/>
    </w:rPr>
  </w:style>
  <w:style w:type="paragraph" w:customStyle="1" w:styleId="323">
    <w:name w:val="Para"/>
    <w:basedOn w:val="1"/>
    <w:uiPriority w:val="0"/>
    <w:pPr>
      <w:widowControl/>
      <w:autoSpaceDE w:val="0"/>
      <w:autoSpaceDN w:val="0"/>
      <w:adjustRightInd w:val="0"/>
      <w:spacing w:after="80"/>
      <w:ind w:left="360"/>
      <w:jc w:val="left"/>
    </w:pPr>
    <w:rPr>
      <w:rFonts w:ascii="Arial" w:hAnsi="Arial" w:eastAsia="PMingLiU" w:cs="Arial"/>
      <w:color w:val="000000"/>
      <w:kern w:val="0"/>
      <w:sz w:val="20"/>
      <w:szCs w:val="20"/>
    </w:rPr>
  </w:style>
  <w:style w:type="paragraph" w:customStyle="1" w:styleId="324">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325">
    <w:name w:val=" Char Char Char3 Char Char Char Char Char Char Char Char Char1 Char Char Char Char"/>
    <w:basedOn w:val="1"/>
    <w:uiPriority w:val="0"/>
    <w:rPr>
      <w:sz w:val="24"/>
    </w:rPr>
  </w:style>
  <w:style w:type="paragraph" w:customStyle="1" w:styleId="32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327">
    <w:name w:val="black1"/>
    <w:basedOn w:val="1"/>
    <w:uiPriority w:val="0"/>
    <w:pPr>
      <w:widowControl/>
      <w:spacing w:before="100" w:beforeAutospacing="1" w:after="100" w:afterAutospacing="1" w:line="280" w:lineRule="atLeast"/>
      <w:jc w:val="left"/>
    </w:pPr>
    <w:rPr>
      <w:color w:val="000000"/>
      <w:kern w:val="0"/>
      <w:sz w:val="18"/>
      <w:szCs w:val="18"/>
    </w:rPr>
  </w:style>
  <w:style w:type="paragraph" w:customStyle="1" w:styleId="328">
    <w:name w:val=" Char2"/>
    <w:basedOn w:val="1"/>
    <w:uiPriority w:val="0"/>
    <w:pPr>
      <w:tabs>
        <w:tab w:val="left" w:pos="425"/>
      </w:tabs>
      <w:adjustRightInd w:val="0"/>
      <w:spacing w:line="360" w:lineRule="atLeast"/>
      <w:ind w:left="425" w:hanging="425"/>
      <w:textAlignment w:val="baseline"/>
    </w:pPr>
    <w:rPr>
      <w:sz w:val="24"/>
    </w:rPr>
  </w:style>
  <w:style w:type="paragraph" w:customStyle="1" w:styleId="329">
    <w:name w:val="样式 样式 首行缩进:  2 字符 + 首行缩进:  2 字符"/>
    <w:basedOn w:val="1"/>
    <w:uiPriority w:val="0"/>
    <w:pPr>
      <w:spacing w:before="156" w:beforeLines="50" w:line="360" w:lineRule="auto"/>
      <w:ind w:firstLine="560" w:firstLineChars="200"/>
    </w:pPr>
    <w:rPr>
      <w:rFonts w:eastAsia="仿宋_GB2312" w:cs="宋体"/>
      <w:sz w:val="28"/>
      <w:szCs w:val="20"/>
    </w:rPr>
  </w:style>
  <w:style w:type="paragraph" w:customStyle="1" w:styleId="330">
    <w:name w:val="表格字"/>
    <w:basedOn w:val="1"/>
    <w:uiPriority w:val="0"/>
    <w:pPr>
      <w:adjustRightInd w:val="0"/>
      <w:jc w:val="center"/>
    </w:pPr>
    <w:rPr>
      <w:rFonts w:ascii="宋体"/>
      <w:sz w:val="24"/>
      <w:szCs w:val="20"/>
    </w:rPr>
  </w:style>
  <w:style w:type="paragraph" w:customStyle="1" w:styleId="331">
    <w:name w:val="xl49"/>
    <w:basedOn w:val="1"/>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332">
    <w:name w:val="标题5"/>
    <w:basedOn w:val="4"/>
    <w:uiPriority w:val="0"/>
    <w:pPr>
      <w:adjustRightInd w:val="0"/>
      <w:snapToGrid w:val="0"/>
      <w:spacing w:line="360" w:lineRule="auto"/>
      <w:ind w:firstLine="0" w:firstLineChars="0"/>
    </w:pPr>
    <w:rPr>
      <w:rFonts w:ascii="黑体" w:eastAsia="黑体"/>
      <w:sz w:val="21"/>
      <w:szCs w:val="24"/>
    </w:rPr>
  </w:style>
  <w:style w:type="paragraph" w:customStyle="1" w:styleId="333">
    <w:name w:val="msonormalcxspmiddle"/>
    <w:basedOn w:val="1"/>
    <w:qFormat/>
    <w:uiPriority w:val="99"/>
    <w:pPr>
      <w:adjustRightInd w:val="0"/>
      <w:spacing w:before="100" w:beforeAutospacing="1" w:after="100" w:afterAutospacing="1" w:line="360" w:lineRule="atLeast"/>
      <w:textAlignment w:val="baseline"/>
    </w:pPr>
    <w:rPr>
      <w:rFonts w:ascii="宋体" w:hAnsi="宋体" w:cs="宋体"/>
      <w:sz w:val="24"/>
      <w:szCs w:val="20"/>
    </w:rPr>
  </w:style>
  <w:style w:type="paragraph" w:customStyle="1" w:styleId="334">
    <w:name w:val="样式 表格名称 + 两端对齐"/>
    <w:basedOn w:val="121"/>
    <w:uiPriority w:val="0"/>
    <w:pPr>
      <w:numPr>
        <w:ilvl w:val="0"/>
        <w:numId w:val="0"/>
      </w:numPr>
      <w:ind w:left="984" w:hanging="420"/>
      <w:jc w:val="both"/>
    </w:pPr>
    <w:rPr>
      <w:rFonts w:cs="宋体"/>
      <w:bCs/>
      <w:sz w:val="21"/>
      <w:szCs w:val="20"/>
    </w:rPr>
  </w:style>
  <w:style w:type="paragraph" w:customStyle="1" w:styleId="335">
    <w:name w:val="xl118"/>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Arial Unicode MS" w:hAnsi="Arial Unicode MS"/>
      <w:kern w:val="0"/>
      <w:sz w:val="24"/>
    </w:rPr>
  </w:style>
  <w:style w:type="paragraph" w:customStyle="1" w:styleId="336">
    <w:name w:val="日期1"/>
    <w:basedOn w:val="1"/>
    <w:next w:val="1"/>
    <w:uiPriority w:val="0"/>
    <w:pPr>
      <w:adjustRightInd w:val="0"/>
      <w:spacing w:line="312" w:lineRule="atLeast"/>
      <w:textAlignment w:val="baseline"/>
    </w:pPr>
    <w:rPr>
      <w:kern w:val="0"/>
      <w:sz w:val="24"/>
      <w:szCs w:val="20"/>
    </w:rPr>
  </w:style>
  <w:style w:type="paragraph" w:customStyle="1" w:styleId="337">
    <w:name w:val="xl102"/>
    <w:basedOn w:val="1"/>
    <w:uiPriority w:val="0"/>
    <w:pPr>
      <w:widowControl/>
      <w:spacing w:before="100" w:beforeAutospacing="1" w:after="100" w:afterAutospacing="1"/>
      <w:jc w:val="left"/>
      <w:textAlignment w:val="center"/>
    </w:pPr>
    <w:rPr>
      <w:rFonts w:ascii="Arial Unicode MS" w:hAnsi="Arial Unicode MS"/>
      <w:b/>
      <w:bCs/>
      <w:kern w:val="0"/>
      <w:sz w:val="20"/>
      <w:szCs w:val="20"/>
    </w:rPr>
  </w:style>
  <w:style w:type="paragraph" w:customStyle="1" w:styleId="338">
    <w:name w:val="D标2"/>
    <w:basedOn w:val="5"/>
    <w:uiPriority w:val="0"/>
    <w:pPr>
      <w:keepLines w:val="0"/>
      <w:widowControl/>
      <w:tabs>
        <w:tab w:val="left" w:pos="360"/>
      </w:tabs>
      <w:autoSpaceDE w:val="0"/>
      <w:autoSpaceDN w:val="0"/>
      <w:adjustRightInd w:val="0"/>
      <w:spacing w:before="360" w:after="0" w:line="480" w:lineRule="exact"/>
      <w:ind w:left="360" w:hanging="360"/>
      <w:jc w:val="left"/>
    </w:pPr>
    <w:rPr>
      <w:rFonts w:ascii="黑体" w:hAnsi="Times New Roman" w:eastAsia="宋体"/>
      <w:bCs w:val="0"/>
      <w:kern w:val="0"/>
      <w:sz w:val="24"/>
      <w:szCs w:val="20"/>
    </w:rPr>
  </w:style>
  <w:style w:type="paragraph" w:customStyle="1" w:styleId="339">
    <w:name w:val="±íÏî"/>
    <w:basedOn w:val="1"/>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340">
    <w:name w:val="投标文件3"/>
    <w:basedOn w:val="1"/>
    <w:uiPriority w:val="1624"/>
    <w:pPr>
      <w:widowControl/>
      <w:spacing w:line="360" w:lineRule="auto"/>
    </w:pPr>
    <w:rPr>
      <w:rFonts w:ascii="宋体" w:hAnsi="宋体" w:eastAsia="黑体" w:cs="Courier New"/>
      <w:b/>
      <w:color w:val="000000"/>
      <w:kern w:val="1"/>
      <w:sz w:val="30"/>
    </w:rPr>
  </w:style>
  <w:style w:type="paragraph" w:customStyle="1" w:styleId="341">
    <w:name w:val="默认段落字体 Para Char Char Char Char Char Char Char"/>
    <w:basedOn w:val="1"/>
    <w:uiPriority w:val="0"/>
    <w:rPr>
      <w:rFonts w:ascii="Tahoma" w:hAnsi="Tahoma" w:cs="Tahoma"/>
      <w:sz w:val="24"/>
    </w:rPr>
  </w:style>
  <w:style w:type="paragraph" w:styleId="342">
    <w:name w:val=""/>
    <w:uiPriority w:val="0"/>
    <w:rPr>
      <w:sz w:val="21"/>
      <w:lang w:val="en-US" w:eastAsia="zh-CN" w:bidi="ar-SA"/>
    </w:rPr>
  </w:style>
  <w:style w:type="paragraph" w:customStyle="1" w:styleId="343">
    <w:name w:val="xl82"/>
    <w:basedOn w:val="1"/>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left"/>
      <w:textAlignment w:val="center"/>
    </w:pPr>
    <w:rPr>
      <w:rFonts w:ascii="Arial Unicode MS" w:hAnsi="Arial Unicode MS"/>
      <w:kern w:val="0"/>
      <w:sz w:val="18"/>
      <w:szCs w:val="18"/>
    </w:rPr>
  </w:style>
  <w:style w:type="paragraph" w:customStyle="1" w:styleId="344">
    <w:name w:val="xl117"/>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345">
    <w:name w:val="封面标准英文名称"/>
    <w:uiPriority w:val="0"/>
    <w:pPr>
      <w:widowControl w:val="0"/>
      <w:spacing w:before="370" w:line="400" w:lineRule="exact"/>
      <w:jc w:val="center"/>
    </w:pPr>
    <w:rPr>
      <w:sz w:val="28"/>
      <w:lang w:val="en-US" w:eastAsia="zh-CN" w:bidi="ar-SA"/>
    </w:rPr>
  </w:style>
  <w:style w:type="paragraph" w:customStyle="1" w:styleId="346">
    <w:name w:val="xl2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styleId="347">
    <w:name w:val="No Spacing"/>
    <w:qFormat/>
    <w:uiPriority w:val="1"/>
    <w:pPr>
      <w:widowControl w:val="0"/>
      <w:jc w:val="both"/>
    </w:pPr>
    <w:rPr>
      <w:kern w:val="2"/>
      <w:sz w:val="21"/>
      <w:szCs w:val="24"/>
      <w:lang w:val="en-US" w:eastAsia="zh-CN" w:bidi="ar-SA"/>
    </w:rPr>
  </w:style>
  <w:style w:type="paragraph" w:customStyle="1" w:styleId="348">
    <w:name w:val="xl70"/>
    <w:basedOn w:val="1"/>
    <w:uiPriority w:val="0"/>
    <w:pPr>
      <w:widowControl/>
      <w:pBdr>
        <w:bottom w:val="single" w:color="auto" w:sz="4" w:space="0"/>
      </w:pBdr>
      <w:spacing w:before="100" w:beforeAutospacing="1" w:after="100" w:afterAutospacing="1"/>
      <w:jc w:val="right"/>
    </w:pPr>
    <w:rPr>
      <w:rFonts w:hint="eastAsia" w:ascii="黑体" w:hAnsi="Arial Unicode MS" w:eastAsia="黑体"/>
      <w:kern w:val="0"/>
      <w:sz w:val="20"/>
      <w:szCs w:val="20"/>
    </w:rPr>
  </w:style>
  <w:style w:type="paragraph" w:customStyle="1" w:styleId="349">
    <w:name w:val="表内容－居中"/>
    <w:basedOn w:val="1"/>
    <w:uiPriority w:val="0"/>
    <w:pPr>
      <w:spacing w:line="400" w:lineRule="exact"/>
      <w:jc w:val="center"/>
    </w:pPr>
    <w:rPr>
      <w:rFonts w:cs="宋体"/>
      <w:sz w:val="24"/>
      <w:szCs w:val="20"/>
    </w:rPr>
  </w:style>
  <w:style w:type="paragraph" w:customStyle="1" w:styleId="350">
    <w:name w:val="目录文字"/>
    <w:basedOn w:val="1"/>
    <w:uiPriority w:val="0"/>
    <w:pPr>
      <w:widowControl/>
      <w:spacing w:line="480" w:lineRule="auto"/>
      <w:jc w:val="left"/>
    </w:pPr>
    <w:rPr>
      <w:rFonts w:ascii="宋体" w:hAnsi="宋体"/>
      <w:kern w:val="0"/>
      <w:sz w:val="24"/>
      <w:szCs w:val="20"/>
    </w:rPr>
  </w:style>
  <w:style w:type="paragraph" w:customStyle="1" w:styleId="351">
    <w:name w:val="List Paragraph"/>
    <w:basedOn w:val="1"/>
    <w:uiPriority w:val="0"/>
    <w:pPr>
      <w:ind w:firstLine="420"/>
    </w:pPr>
    <w:rPr>
      <w:color w:val="000000"/>
      <w:kern w:val="1"/>
    </w:rPr>
  </w:style>
  <w:style w:type="paragraph" w:customStyle="1" w:styleId="352">
    <w:name w:val="样式 正文（首行缩进两字） + 首行缩进:  2 字符"/>
    <w:basedOn w:val="8"/>
    <w:uiPriority w:val="0"/>
    <w:pPr>
      <w:spacing w:line="300" w:lineRule="auto"/>
      <w:ind w:firstLine="480" w:firstLineChars="200"/>
    </w:pPr>
  </w:style>
  <w:style w:type="paragraph" w:customStyle="1" w:styleId="353">
    <w:name w:val="xl114"/>
    <w:basedOn w:val="1"/>
    <w:uiPriority w:val="0"/>
    <w:pPr>
      <w:widowControl/>
      <w:pBdr>
        <w:top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354">
    <w:name w:val="p0"/>
    <w:basedOn w:val="1"/>
    <w:uiPriority w:val="0"/>
    <w:pPr>
      <w:widowControl/>
    </w:pPr>
    <w:rPr>
      <w:kern w:val="0"/>
      <w:szCs w:val="21"/>
    </w:rPr>
  </w:style>
  <w:style w:type="paragraph" w:customStyle="1" w:styleId="355">
    <w:name w:val="msoacetate"/>
    <w:basedOn w:val="1"/>
    <w:uiPriority w:val="0"/>
    <w:rPr>
      <w:rFonts w:ascii="Tahoma" w:hAnsi="Tahoma"/>
      <w:sz w:val="18"/>
      <w:szCs w:val="18"/>
    </w:rPr>
  </w:style>
  <w:style w:type="paragraph" w:customStyle="1" w:styleId="356">
    <w:name w:val="font9"/>
    <w:basedOn w:val="1"/>
    <w:uiPriority w:val="0"/>
    <w:pPr>
      <w:widowControl/>
      <w:spacing w:before="100" w:beforeAutospacing="1" w:after="100" w:afterAutospacing="1"/>
      <w:jc w:val="left"/>
    </w:pPr>
    <w:rPr>
      <w:kern w:val="0"/>
      <w:sz w:val="18"/>
      <w:szCs w:val="18"/>
    </w:rPr>
  </w:style>
  <w:style w:type="paragraph" w:customStyle="1" w:styleId="357">
    <w:name w:val="Char Char Char Char Char 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358">
    <w:name w:val="xl106"/>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359">
    <w:name w:val="Xie图表标题"/>
    <w:basedOn w:val="1"/>
    <w:uiPriority w:val="0"/>
    <w:pPr>
      <w:adjustRightInd w:val="0"/>
      <w:snapToGrid w:val="0"/>
      <w:spacing w:line="520" w:lineRule="exact"/>
      <w:jc w:val="center"/>
    </w:pPr>
    <w:rPr>
      <w:szCs w:val="28"/>
    </w:rPr>
  </w:style>
  <w:style w:type="paragraph" w:customStyle="1" w:styleId="360">
    <w:name w:val="xl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361">
    <w:name w:val=" Zchn Zchn"/>
    <w:basedOn w:val="1"/>
    <w:uiPriority w:val="0"/>
    <w:rPr>
      <w:rFonts w:ascii="Tahoma" w:hAnsi="Tahoma"/>
      <w:sz w:val="24"/>
      <w:szCs w:val="20"/>
    </w:rPr>
  </w:style>
  <w:style w:type="paragraph" w:customStyle="1" w:styleId="362">
    <w:name w:val="xl48"/>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lang w:eastAsia="en-US"/>
    </w:rPr>
  </w:style>
  <w:style w:type="paragraph" w:customStyle="1" w:styleId="363">
    <w:name w:val="xl86"/>
    <w:basedOn w:val="1"/>
    <w:uiPriority w:val="0"/>
    <w:pPr>
      <w:widowControl/>
      <w:spacing w:before="100" w:beforeAutospacing="1" w:after="100" w:afterAutospacing="1"/>
      <w:jc w:val="center"/>
    </w:pPr>
    <w:rPr>
      <w:rFonts w:hint="eastAsia" w:ascii="黑体" w:hAnsi="Arial Unicode MS" w:eastAsia="黑体"/>
      <w:kern w:val="0"/>
      <w:sz w:val="20"/>
      <w:szCs w:val="20"/>
    </w:rPr>
  </w:style>
  <w:style w:type="paragraph" w:customStyle="1" w:styleId="364">
    <w:name w:val="xl94"/>
    <w:basedOn w:val="1"/>
    <w:uiPriority w:val="0"/>
    <w:pPr>
      <w:widowControl/>
      <w:pBdr>
        <w:left w:val="single" w:color="auto" w:sz="8"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0"/>
      <w:szCs w:val="20"/>
    </w:rPr>
  </w:style>
  <w:style w:type="paragraph" w:customStyle="1" w:styleId="365">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366">
    <w:name w:val=" Char Char Char Char Char Char Char"/>
    <w:basedOn w:val="1"/>
    <w:uiPriority w:val="0"/>
    <w:rPr>
      <w:rFonts w:ascii="Tahoma" w:hAnsi="Tahoma"/>
      <w:sz w:val="24"/>
    </w:rPr>
  </w:style>
  <w:style w:type="paragraph" w:customStyle="1" w:styleId="367">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68">
    <w:name w:val="默认段落字体 Para Char Char Char Char Char Char Char Char Char1 Char Char Char Char Char Char Char Char Char Char"/>
    <w:basedOn w:val="20"/>
    <w:uiPriority w:val="0"/>
    <w:pPr>
      <w:ind w:firstLine="540" w:firstLineChars="225"/>
    </w:pPr>
    <w:rPr>
      <w:rFonts w:ascii="Tahoma" w:hAnsi="Tahoma"/>
      <w:sz w:val="24"/>
      <w:szCs w:val="24"/>
    </w:rPr>
  </w:style>
  <w:style w:type="paragraph" w:customStyle="1" w:styleId="369">
    <w:name w:val="菲页2"/>
    <w:basedOn w:val="6"/>
    <w:uiPriority w:val="0"/>
    <w:pPr>
      <w:widowControl/>
      <w:numPr>
        <w:ilvl w:val="2"/>
        <w:numId w:val="5"/>
      </w:numPr>
      <w:spacing w:before="120" w:after="120" w:line="360" w:lineRule="auto"/>
      <w:jc w:val="center"/>
    </w:pPr>
    <w:rPr>
      <w:rFonts w:ascii="黑体" w:hAnsi="宋体" w:eastAsia="黑体"/>
      <w:b w:val="0"/>
      <w:bCs w:val="0"/>
      <w:kern w:val="0"/>
      <w:sz w:val="44"/>
      <w:szCs w:val="20"/>
    </w:rPr>
  </w:style>
  <w:style w:type="paragraph" w:customStyle="1" w:styleId="370">
    <w:name w:val="封面2"/>
    <w:basedOn w:val="37"/>
    <w:uiPriority w:val="0"/>
    <w:pPr>
      <w:tabs>
        <w:tab w:val="left" w:pos="840"/>
        <w:tab w:val="right" w:leader="dot" w:pos="8296"/>
      </w:tabs>
      <w:spacing w:before="120" w:after="120" w:line="360" w:lineRule="auto"/>
      <w:ind w:firstLine="425"/>
      <w:jc w:val="center"/>
    </w:pPr>
    <w:rPr>
      <w:rFonts w:eastAsia="黑体"/>
      <w:caps/>
      <w:sz w:val="52"/>
    </w:rPr>
  </w:style>
  <w:style w:type="paragraph" w:customStyle="1" w:styleId="371">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72">
    <w:name w:val="标题51 Char Char Char"/>
    <w:basedOn w:val="9"/>
    <w:next w:val="9"/>
    <w:uiPriority w:val="0"/>
    <w:pPr>
      <w:keepLines/>
      <w:numPr>
        <w:ilvl w:val="4"/>
        <w:numId w:val="0"/>
      </w:numPr>
      <w:tabs>
        <w:tab w:val="left" w:pos="1008"/>
        <w:tab w:val="left" w:pos="1307"/>
        <w:tab w:val="clear" w:pos="1680"/>
      </w:tabs>
      <w:spacing w:before="156" w:beforeLines="50" w:after="120" w:line="360" w:lineRule="auto"/>
      <w:ind w:left="1307" w:hanging="992"/>
      <w:jc w:val="both"/>
    </w:pPr>
    <w:rPr>
      <w:rFonts w:ascii="Tahoma" w:hAnsi="Tahoma" w:eastAsia="黑体"/>
      <w:bCs/>
      <w:color w:val="000000"/>
      <w:sz w:val="24"/>
    </w:rPr>
  </w:style>
  <w:style w:type="paragraph" w:customStyle="1" w:styleId="373">
    <w:name w:val="需求书用目录1"/>
    <w:basedOn w:val="1"/>
    <w:uiPriority w:val="0"/>
    <w:pPr>
      <w:spacing w:before="360" w:after="40"/>
      <w:outlineLvl w:val="0"/>
    </w:pPr>
    <w:rPr>
      <w:rFonts w:ascii="宋体" w:hAnsi="宋体"/>
      <w:bCs/>
    </w:rPr>
  </w:style>
  <w:style w:type="paragraph" w:customStyle="1" w:styleId="374">
    <w:name w:val="cjk2"/>
    <w:basedOn w:val="1"/>
    <w:uiPriority w:val="0"/>
    <w:pPr>
      <w:widowControl/>
      <w:spacing w:before="284" w:line="360" w:lineRule="auto"/>
      <w:jc w:val="left"/>
    </w:pPr>
    <w:rPr>
      <w:rFonts w:ascii="宋体" w:hAnsi="宋体" w:cs="宋体"/>
      <w:kern w:val="0"/>
      <w:sz w:val="22"/>
      <w:szCs w:val="22"/>
    </w:rPr>
  </w:style>
  <w:style w:type="paragraph" w:customStyle="1" w:styleId="375">
    <w:name w:val="xl99"/>
    <w:basedOn w:val="1"/>
    <w:uiPriority w:val="0"/>
    <w:pPr>
      <w:widowControl/>
      <w:spacing w:before="100" w:beforeAutospacing="1" w:after="100" w:afterAutospacing="1"/>
      <w:jc w:val="center"/>
      <w:textAlignment w:val="center"/>
    </w:pPr>
    <w:rPr>
      <w:b/>
      <w:bCs/>
      <w:kern w:val="0"/>
      <w:sz w:val="20"/>
      <w:szCs w:val="20"/>
    </w:rPr>
  </w:style>
  <w:style w:type="paragraph" w:customStyle="1" w:styleId="376">
    <w:name w:val="样式 标题 2H2sect 1.2HD2h2Level 2 Topic Heading2Header 2head...2"/>
    <w:basedOn w:val="5"/>
    <w:uiPriority w:val="0"/>
    <w:pPr>
      <w:spacing w:line="413" w:lineRule="auto"/>
    </w:pPr>
    <w:rPr>
      <w:rFonts w:ascii="黑体" w:hAnsi="黑体"/>
      <w:sz w:val="30"/>
      <w:szCs w:val="30"/>
    </w:rPr>
  </w:style>
  <w:style w:type="paragraph" w:customStyle="1" w:styleId="377">
    <w:name w:val="xl8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378">
    <w:name w:val="font7"/>
    <w:basedOn w:val="1"/>
    <w:uiPriority w:val="0"/>
    <w:pPr>
      <w:widowControl/>
      <w:spacing w:before="100" w:beforeAutospacing="1" w:after="100" w:afterAutospacing="1"/>
      <w:jc w:val="left"/>
    </w:pPr>
    <w:rPr>
      <w:kern w:val="0"/>
      <w:sz w:val="20"/>
      <w:szCs w:val="20"/>
    </w:rPr>
  </w:style>
  <w:style w:type="paragraph" w:customStyle="1" w:styleId="379">
    <w:name w:val="xl12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Arial Unicode MS" w:hAnsi="Arial Unicode MS"/>
      <w:kern w:val="0"/>
      <w:sz w:val="24"/>
    </w:rPr>
  </w:style>
  <w:style w:type="paragraph" w:customStyle="1" w:styleId="380">
    <w:name w:val=" Char Char2 Char"/>
    <w:basedOn w:val="1"/>
    <w:uiPriority w:val="0"/>
    <w:rPr>
      <w:rFonts w:ascii="宋体" w:hAnsi="宋体"/>
      <w:b/>
      <w:sz w:val="28"/>
      <w:szCs w:val="28"/>
    </w:rPr>
  </w:style>
  <w:style w:type="paragraph" w:customStyle="1" w:styleId="381">
    <w:name w:val="表格内容"/>
    <w:basedOn w:val="19"/>
    <w:uiPriority w:val="0"/>
    <w:pPr>
      <w:suppressLineNumbers/>
      <w:suppressAutoHyphens/>
      <w:jc w:val="left"/>
    </w:pPr>
    <w:rPr>
      <w:kern w:val="0"/>
      <w:sz w:val="24"/>
    </w:rPr>
  </w:style>
  <w:style w:type="paragraph" w:customStyle="1" w:styleId="382">
    <w:name w:val="样式 标题 5 + 小四 行距: 1.5 倍行距"/>
    <w:basedOn w:val="9"/>
    <w:uiPriority w:val="0"/>
    <w:pPr>
      <w:keepLines/>
      <w:numPr>
        <w:ilvl w:val="0"/>
        <w:numId w:val="0"/>
      </w:numPr>
      <w:tabs>
        <w:tab w:val="left" w:pos="1008"/>
        <w:tab w:val="clear" w:pos="1680"/>
      </w:tabs>
      <w:adjustRightInd w:val="0"/>
      <w:spacing w:line="360" w:lineRule="auto"/>
      <w:ind w:left="1008" w:hanging="1008"/>
      <w:textAlignment w:val="baseline"/>
    </w:pPr>
    <w:rPr>
      <w:rFonts w:eastAsia="黑体"/>
      <w:b/>
      <w:bCs/>
      <w:kern w:val="0"/>
      <w:sz w:val="24"/>
      <w:szCs w:val="28"/>
    </w:rPr>
  </w:style>
  <w:style w:type="paragraph" w:customStyle="1" w:styleId="383">
    <w:name w:val="Body Text Indent 2"/>
    <w:basedOn w:val="1"/>
    <w:uiPriority w:val="0"/>
    <w:pPr>
      <w:adjustRightInd w:val="0"/>
      <w:spacing w:line="360" w:lineRule="atLeast"/>
      <w:ind w:left="735"/>
      <w:textAlignment w:val="baseline"/>
    </w:pPr>
    <w:rPr>
      <w:kern w:val="0"/>
      <w:sz w:val="20"/>
      <w:szCs w:val="20"/>
      <w:lang/>
    </w:rPr>
  </w:style>
  <w:style w:type="paragraph" w:customStyle="1" w:styleId="384">
    <w:name w:val="正文，首行缩进"/>
    <w:basedOn w:val="19"/>
    <w:next w:val="8"/>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line="360" w:lineRule="auto"/>
      <w:ind w:firstLine="480"/>
    </w:pPr>
    <w:rPr>
      <w:rFonts w:ascii="宋体" w:hAnsi="宋体"/>
      <w:sz w:val="28"/>
    </w:rPr>
  </w:style>
  <w:style w:type="paragraph" w:customStyle="1" w:styleId="385">
    <w:name w:val="样式 首行缩进:  2 字符 段后: 0.5 行"/>
    <w:basedOn w:val="1"/>
    <w:uiPriority w:val="0"/>
    <w:pPr>
      <w:tabs>
        <w:tab w:val="left" w:pos="360"/>
        <w:tab w:val="left" w:pos="980"/>
      </w:tabs>
      <w:spacing w:line="360" w:lineRule="auto"/>
      <w:jc w:val="left"/>
    </w:pPr>
    <w:rPr>
      <w:rFonts w:eastAsia="仿宋_GB2312" w:cs="宋体"/>
      <w:sz w:val="28"/>
      <w:szCs w:val="20"/>
    </w:rPr>
  </w:style>
  <w:style w:type="paragraph" w:customStyle="1" w:styleId="386">
    <w:name w:val="a"/>
    <w:basedOn w:val="1"/>
    <w:uiPriority w:val="1"/>
    <w:pPr>
      <w:widowControl/>
      <w:spacing w:before="100" w:beforeAutospacing="1" w:after="100" w:afterAutospacing="1"/>
      <w:jc w:val="left"/>
    </w:pPr>
    <w:rPr>
      <w:rFonts w:ascii="宋体" w:hAnsi="宋体" w:cs="宋体"/>
      <w:color w:val="000000"/>
      <w:kern w:val="0"/>
      <w:sz w:val="24"/>
    </w:rPr>
  </w:style>
  <w:style w:type="paragraph" w:customStyle="1" w:styleId="387">
    <w:name w:val="xl111"/>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388">
    <w:name w:val="xl95"/>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389">
    <w:name w:val="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390">
    <w:name w:val="D标1"/>
    <w:basedOn w:val="2"/>
    <w:next w:val="1"/>
    <w:uiPriority w:val="0"/>
    <w:pPr>
      <w:keepLines w:val="0"/>
      <w:widowControl/>
      <w:tabs>
        <w:tab w:val="left" w:pos="630"/>
      </w:tabs>
      <w:autoSpaceDE w:val="0"/>
      <w:autoSpaceDN w:val="0"/>
      <w:adjustRightInd w:val="0"/>
      <w:spacing w:before="360" w:after="240" w:line="315" w:lineRule="atLeast"/>
      <w:ind w:left="630" w:hanging="630"/>
      <w:jc w:val="center"/>
      <w:textAlignment w:val="auto"/>
    </w:pPr>
    <w:rPr>
      <w:rFonts w:ascii="黑体" w:eastAsia="黑体"/>
      <w:b w:val="0"/>
      <w:kern w:val="0"/>
      <w:sz w:val="36"/>
    </w:rPr>
  </w:style>
  <w:style w:type="paragraph" w:customStyle="1" w:styleId="391">
    <w:name w:val="正方框图"/>
    <w:basedOn w:val="1"/>
    <w:uiPriority w:val="0"/>
    <w:pPr>
      <w:snapToGrid w:val="0"/>
      <w:jc w:val="center"/>
    </w:pPr>
    <w:rPr>
      <w:sz w:val="24"/>
      <w:szCs w:val="20"/>
    </w:rPr>
  </w:style>
  <w:style w:type="paragraph" w:customStyle="1" w:styleId="392">
    <w:name w:val="P标3"/>
    <w:basedOn w:val="6"/>
    <w:uiPriority w:val="0"/>
    <w:pPr>
      <w:keepNext w:val="0"/>
      <w:keepLines w:val="0"/>
      <w:tabs>
        <w:tab w:val="left" w:pos="1095"/>
      </w:tabs>
      <w:autoSpaceDE w:val="0"/>
      <w:autoSpaceDN w:val="0"/>
      <w:adjustRightInd w:val="0"/>
      <w:spacing w:before="120" w:after="120" w:line="480" w:lineRule="atLeast"/>
      <w:ind w:left="1095" w:hanging="255"/>
    </w:pPr>
    <w:rPr>
      <w:rFonts w:ascii="宋体" w:hAnsi="宋体"/>
      <w:b w:val="0"/>
      <w:bCs w:val="0"/>
      <w:kern w:val="0"/>
      <w:sz w:val="24"/>
      <w:szCs w:val="20"/>
    </w:rPr>
  </w:style>
  <w:style w:type="paragraph" w:customStyle="1" w:styleId="393">
    <w:name w:val="±íÉí"/>
    <w:basedOn w:val="1"/>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94">
    <w:name w:val="普通(Web)1"/>
    <w:basedOn w:val="1"/>
    <w:uiPriority w:val="0"/>
    <w:pPr>
      <w:widowControl/>
      <w:spacing w:before="284" w:line="360" w:lineRule="auto"/>
      <w:jc w:val="left"/>
    </w:pPr>
    <w:rPr>
      <w:rFonts w:ascii="宋体" w:hAnsi="宋体" w:cs="宋体"/>
      <w:kern w:val="0"/>
      <w:sz w:val="24"/>
    </w:rPr>
  </w:style>
  <w:style w:type="paragraph" w:customStyle="1" w:styleId="395">
    <w:name w:val="reader-word-layer reader-word-s1-21"/>
    <w:basedOn w:val="1"/>
    <w:uiPriority w:val="0"/>
    <w:pPr>
      <w:widowControl/>
      <w:spacing w:before="100" w:beforeAutospacing="1" w:after="100" w:afterAutospacing="1"/>
      <w:jc w:val="left"/>
    </w:pPr>
    <w:rPr>
      <w:rFonts w:ascii="宋体" w:hAnsi="宋体" w:cs="宋体"/>
      <w:kern w:val="0"/>
      <w:sz w:val="24"/>
    </w:rPr>
  </w:style>
  <w:style w:type="paragraph" w:customStyle="1" w:styleId="396">
    <w:name w:val="样式 样式 首行缩进:  2 字符 + 首行缩进:  2 字符 段前: 0.5 行 段后: 0.5 行"/>
    <w:basedOn w:val="1"/>
    <w:uiPriority w:val="0"/>
    <w:pPr>
      <w:spacing w:before="156" w:beforeLines="50" w:after="156" w:afterLines="50" w:line="360" w:lineRule="auto"/>
      <w:ind w:firstLine="420" w:firstLineChars="200"/>
    </w:pPr>
    <w:rPr>
      <w:rFonts w:ascii="Arial" w:hAnsi="Arial" w:cs="宋体"/>
      <w:sz w:val="24"/>
    </w:rPr>
  </w:style>
  <w:style w:type="paragraph" w:customStyle="1" w:styleId="397">
    <w:name w:val="Item Step"/>
    <w:basedOn w:val="1"/>
    <w:uiPriority w:val="0"/>
    <w:pPr>
      <w:widowControl/>
      <w:tabs>
        <w:tab w:val="left" w:pos="1134"/>
      </w:tabs>
      <w:spacing w:after="156" w:afterLines="50"/>
      <w:ind w:left="1554" w:hanging="420"/>
      <w:jc w:val="left"/>
    </w:pPr>
  </w:style>
  <w:style w:type="paragraph" w:customStyle="1" w:styleId="398">
    <w:name w:val="Char1 Char Char Char"/>
    <w:basedOn w:val="1"/>
    <w:uiPriority w:val="0"/>
    <w:rPr>
      <w:rFonts w:ascii="Tahoma" w:hAnsi="Tahoma"/>
      <w:sz w:val="24"/>
      <w:szCs w:val="20"/>
    </w:rPr>
  </w:style>
  <w:style w:type="paragraph" w:customStyle="1" w:styleId="399">
    <w:name w:val=" 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00">
    <w:name w:val="È±Ê¡ÎÄ±¾"/>
    <w:basedOn w:val="1"/>
    <w:uiPriority w:val="0"/>
    <w:pPr>
      <w:widowControl/>
      <w:overflowPunct w:val="0"/>
      <w:autoSpaceDE w:val="0"/>
      <w:autoSpaceDN w:val="0"/>
      <w:adjustRightInd w:val="0"/>
      <w:textAlignment w:val="baseline"/>
    </w:pPr>
    <w:rPr>
      <w:kern w:val="0"/>
      <w:sz w:val="24"/>
      <w:szCs w:val="20"/>
    </w:rPr>
  </w:style>
  <w:style w:type="paragraph" w:customStyle="1" w:styleId="401">
    <w:name w:val=" Char Char Char"/>
    <w:basedOn w:val="1"/>
    <w:uiPriority w:val="0"/>
    <w:rPr>
      <w:rFonts w:ascii="Tahoma" w:hAnsi="Tahoma"/>
      <w:sz w:val="24"/>
      <w:szCs w:val="20"/>
    </w:rPr>
  </w:style>
  <w:style w:type="paragraph" w:customStyle="1" w:styleId="402">
    <w:name w:val="Default Paragraph Font Para Char"/>
    <w:basedOn w:val="1"/>
    <w:uiPriority w:val="0"/>
    <w:pPr>
      <w:widowControl/>
      <w:spacing w:after="160" w:line="240" w:lineRule="exact"/>
      <w:jc w:val="left"/>
    </w:pPr>
    <w:rPr>
      <w:rFonts w:ascii="Verdana" w:hAnsi="Verdana"/>
      <w:kern w:val="0"/>
      <w:sz w:val="20"/>
      <w:szCs w:val="20"/>
      <w:lang w:eastAsia="en-US"/>
    </w:rPr>
  </w:style>
  <w:style w:type="paragraph" w:customStyle="1" w:styleId="403">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4">
    <w:name w:val="xl120"/>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405">
    <w:name w:val="样式 正文首行缩进"/>
    <w:basedOn w:val="1"/>
    <w:uiPriority w:val="0"/>
    <w:pPr>
      <w:widowControl/>
      <w:spacing w:line="400" w:lineRule="exact"/>
      <w:jc w:val="left"/>
    </w:pPr>
    <w:rPr>
      <w:rFonts w:ascii="Calibri" w:hAnsi="宋体"/>
      <w:kern w:val="24"/>
      <w:szCs w:val="20"/>
      <w:lang w:eastAsia="en-US"/>
    </w:rPr>
  </w:style>
  <w:style w:type="paragraph" w:customStyle="1" w:styleId="406">
    <w:name w:val="Level2Bullet"/>
    <w:basedOn w:val="1"/>
    <w:uiPriority w:val="0"/>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407">
    <w:name w:val="图表注释"/>
    <w:basedOn w:val="1"/>
    <w:uiPriority w:val="0"/>
    <w:pPr>
      <w:spacing w:line="360" w:lineRule="auto"/>
      <w:jc w:val="center"/>
    </w:pPr>
    <w:rPr>
      <w:rFonts w:ascii="宋体" w:hAnsi="宋体"/>
      <w:bCs/>
    </w:rPr>
  </w:style>
  <w:style w:type="paragraph" w:customStyle="1" w:styleId="408">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09">
    <w:name w:val="Char Char Char Char Char Char Char"/>
    <w:basedOn w:val="1"/>
    <w:uiPriority w:val="0"/>
    <w:rPr>
      <w:rFonts w:ascii="Tahoma" w:hAnsi="Tahoma"/>
      <w:sz w:val="24"/>
    </w:rPr>
  </w:style>
  <w:style w:type="paragraph" w:customStyle="1" w:styleId="410">
    <w:name w:val="样式 标题 1卷标题H1章标题 1 1TITRE1L1 Heading 1h11st levelh111st...2"/>
    <w:basedOn w:val="2"/>
    <w:uiPriority w:val="0"/>
    <w:pPr>
      <w:pageBreakBefore w:val="0"/>
      <w:tabs>
        <w:tab w:val="left" w:pos="432"/>
      </w:tabs>
      <w:spacing w:before="120" w:after="120" w:line="360" w:lineRule="auto"/>
      <w:ind w:left="432" w:hanging="432"/>
      <w:jc w:val="center"/>
      <w:textAlignment w:val="auto"/>
    </w:pPr>
    <w:rPr>
      <w:rFonts w:ascii="宋体" w:hAnsi="宋体"/>
      <w:b w:val="0"/>
      <w:bCs/>
      <w:sz w:val="36"/>
    </w:rPr>
  </w:style>
  <w:style w:type="paragraph" w:customStyle="1" w:styleId="411">
    <w:name w:val="图"/>
    <w:basedOn w:val="1"/>
    <w:qFormat/>
    <w:uiPriority w:val="0"/>
    <w:pPr>
      <w:keepNext/>
      <w:adjustRightInd w:val="0"/>
      <w:spacing w:before="60" w:after="60" w:line="300" w:lineRule="auto"/>
      <w:jc w:val="center"/>
      <w:textAlignment w:val="center"/>
    </w:pPr>
    <w:rPr>
      <w:snapToGrid w:val="0"/>
      <w:spacing w:val="20"/>
      <w:kern w:val="0"/>
      <w:sz w:val="24"/>
      <w:szCs w:val="20"/>
      <w:lang/>
    </w:rPr>
  </w:style>
  <w:style w:type="paragraph" w:customStyle="1" w:styleId="412">
    <w:name w:val="文章采用"/>
    <w:basedOn w:val="1"/>
    <w:uiPriority w:val="0"/>
    <w:pPr>
      <w:spacing w:line="360" w:lineRule="auto"/>
      <w:ind w:firstLine="560" w:firstLineChars="200"/>
    </w:pPr>
    <w:rPr>
      <w:rFonts w:eastAsia="仿宋_GB2312" w:cs="宋体"/>
      <w:sz w:val="28"/>
      <w:szCs w:val="20"/>
    </w:rPr>
  </w:style>
  <w:style w:type="paragraph" w:customStyle="1" w:styleId="413">
    <w:name w:val="样式 标题 6 + 行距: 1.5 倍行距"/>
    <w:basedOn w:val="10"/>
    <w:uiPriority w:val="0"/>
    <w:pPr>
      <w:numPr>
        <w:ilvl w:val="0"/>
        <w:numId w:val="0"/>
      </w:numPr>
      <w:tabs>
        <w:tab w:val="left" w:pos="1152"/>
      </w:tabs>
      <w:adjustRightInd w:val="0"/>
      <w:spacing w:before="0" w:after="0" w:line="360" w:lineRule="auto"/>
      <w:ind w:left="1152" w:hanging="1152"/>
      <w:jc w:val="left"/>
      <w:textAlignment w:val="baseline"/>
    </w:pPr>
    <w:rPr>
      <w:rFonts w:ascii="Times New Roman" w:hAnsi="Times New Roman"/>
      <w:kern w:val="0"/>
      <w:szCs w:val="28"/>
    </w:rPr>
  </w:style>
  <w:style w:type="paragraph" w:customStyle="1" w:styleId="414">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415">
    <w:name w:val="条文1"/>
    <w:basedOn w:val="1"/>
    <w:uiPriority w:val="0"/>
    <w:pPr>
      <w:numPr>
        <w:ilvl w:val="0"/>
        <w:numId w:val="3"/>
      </w:numPr>
      <w:spacing w:line="360" w:lineRule="auto"/>
    </w:pPr>
    <w:rPr>
      <w:rFonts w:ascii="MS UI Gothic" w:hAnsi="MS UI Gothic"/>
      <w:bCs/>
      <w:kern w:val="44"/>
      <w:sz w:val="24"/>
      <w:szCs w:val="44"/>
    </w:rPr>
  </w:style>
  <w:style w:type="paragraph" w:customStyle="1" w:styleId="416">
    <w:name w:val="样式1"/>
    <w:basedOn w:val="1"/>
    <w:uiPriority w:val="3"/>
    <w:pPr>
      <w:adjustRightInd w:val="0"/>
      <w:spacing w:line="300" w:lineRule="auto"/>
      <w:textAlignment w:val="baseline"/>
    </w:pPr>
    <w:rPr>
      <w:b/>
      <w:kern w:val="0"/>
      <w:szCs w:val="20"/>
    </w:rPr>
  </w:style>
  <w:style w:type="paragraph" w:customStyle="1" w:styleId="417">
    <w:name w:val="xl8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418">
    <w:name w:val="xl33"/>
    <w:basedOn w:val="1"/>
    <w:uiPriority w:val="0"/>
    <w:pPr>
      <w:widowControl/>
      <w:pBdr>
        <w:bottom w:val="single" w:color="auto" w:sz="4" w:space="0"/>
      </w:pBdr>
      <w:spacing w:before="100" w:beforeAutospacing="1" w:after="100" w:afterAutospacing="1"/>
      <w:jc w:val="left"/>
    </w:pPr>
    <w:rPr>
      <w:rFonts w:hint="eastAsia" w:ascii="仿宋_GB2312" w:hAnsi="宋体" w:eastAsia="仿宋_GB2312"/>
      <w:kern w:val="0"/>
      <w:sz w:val="32"/>
      <w:szCs w:val="32"/>
    </w:rPr>
  </w:style>
  <w:style w:type="paragraph" w:customStyle="1" w:styleId="419">
    <w:name w:val="xl57"/>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420">
    <w:name w:val="标准"/>
    <w:basedOn w:val="1"/>
    <w:uiPriority w:val="0"/>
    <w:pPr>
      <w:spacing w:line="0" w:lineRule="atLeast"/>
      <w:ind w:left="480" w:firstLine="425"/>
      <w:jc w:val="right"/>
    </w:pPr>
    <w:rPr>
      <w:rFonts w:ascii="宋体"/>
      <w:sz w:val="24"/>
      <w:szCs w:val="20"/>
    </w:rPr>
  </w:style>
  <w:style w:type="paragraph" w:customStyle="1" w:styleId="421">
    <w:name w:val="xl7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22">
    <w:name w:val="font10"/>
    <w:basedOn w:val="1"/>
    <w:uiPriority w:val="0"/>
    <w:pPr>
      <w:widowControl/>
      <w:spacing w:before="100" w:beforeAutospacing="1" w:after="100" w:afterAutospacing="1"/>
      <w:jc w:val="left"/>
    </w:pPr>
    <w:rPr>
      <w:kern w:val="0"/>
      <w:sz w:val="24"/>
    </w:rPr>
  </w:style>
  <w:style w:type="paragraph" w:customStyle="1" w:styleId="423">
    <w:name w:val="Char Char Char Char Char Char1 Char Char Char Char Char Char Char Char Char Char Char Char Char Char"/>
    <w:basedOn w:val="1"/>
    <w:uiPriority w:val="0"/>
    <w:pPr>
      <w:widowControl/>
      <w:spacing w:after="160" w:line="240" w:lineRule="atLeast"/>
      <w:jc w:val="left"/>
    </w:pPr>
    <w:rPr>
      <w:rFonts w:ascii="Verdana" w:hAnsi="Verdana" w:eastAsia="仿宋_GB2312"/>
      <w:kern w:val="0"/>
      <w:sz w:val="24"/>
      <w:szCs w:val="20"/>
      <w:lang w:eastAsia="en-US"/>
    </w:rPr>
  </w:style>
  <w:style w:type="paragraph" w:customStyle="1" w:styleId="424">
    <w:name w:val="样式 标题 1H1h1章l1I11st levelHeading 01Header 1Header1Sec...2"/>
    <w:basedOn w:val="2"/>
    <w:uiPriority w:val="0"/>
    <w:pPr>
      <w:pageBreakBefore w:val="0"/>
      <w:textAlignment w:val="auto"/>
    </w:pPr>
    <w:rPr>
      <w:rFonts w:ascii="Times New Roman" w:hAnsi="Times New Roman" w:eastAsia="黑体" w:cs="宋体"/>
      <w:b w:val="0"/>
      <w:bCs/>
      <w:sz w:val="36"/>
    </w:rPr>
  </w:style>
  <w:style w:type="paragraph" w:customStyle="1" w:styleId="425">
    <w:name w:val="样式 标题 4四级标题Titre4h4H4heading 4l4sect 1.2.3.4Ref Heading ..."/>
    <w:basedOn w:val="7"/>
    <w:uiPriority w:val="0"/>
    <w:pPr>
      <w:keepLines/>
      <w:tabs>
        <w:tab w:val="clear" w:pos="425"/>
      </w:tabs>
      <w:adjustRightInd w:val="0"/>
      <w:snapToGrid w:val="0"/>
      <w:spacing w:before="280" w:after="72" w:afterLines="30" w:line="377" w:lineRule="auto"/>
      <w:ind w:left="567" w:firstLine="0"/>
      <w:jc w:val="both"/>
      <w:textAlignment w:val="baseline"/>
    </w:pPr>
    <w:rPr>
      <w:rFonts w:ascii="Arial" w:hAnsi="Arial" w:eastAsia="幼圆" w:cs="宋体"/>
      <w:b/>
      <w:bCs/>
      <w:sz w:val="24"/>
    </w:rPr>
  </w:style>
  <w:style w:type="paragraph" w:customStyle="1" w:styleId="426">
    <w:name w:val="封面_项目建设单位"/>
    <w:basedOn w:val="29"/>
    <w:uiPriority w:val="0"/>
    <w:pPr>
      <w:autoSpaceDE w:val="0"/>
      <w:autoSpaceDN w:val="0"/>
      <w:adjustRightInd w:val="0"/>
      <w:spacing w:line="240" w:lineRule="atLeast"/>
      <w:ind w:firstLine="425"/>
      <w:jc w:val="distribute"/>
    </w:pPr>
    <w:rPr>
      <w:rFonts w:ascii="Arial" w:hAnsi="Arial" w:eastAsia="黑体" w:cs="Times New Roman"/>
      <w:color w:val="000000"/>
      <w:sz w:val="32"/>
      <w:szCs w:val="20"/>
    </w:rPr>
  </w:style>
  <w:style w:type="paragraph" w:customStyle="1" w:styleId="427">
    <w:name w:val="xl39"/>
    <w:basedOn w:val="1"/>
    <w:uiPriority w:val="0"/>
    <w:pPr>
      <w:widowControl/>
      <w:spacing w:before="100" w:beforeAutospacing="1" w:after="100" w:afterAutospacing="1"/>
      <w:jc w:val="center"/>
    </w:pPr>
    <w:rPr>
      <w:rFonts w:ascii="宋体" w:hAnsi="宋体"/>
      <w:kern w:val="0"/>
      <w:sz w:val="24"/>
    </w:rPr>
  </w:style>
  <w:style w:type="paragraph" w:customStyle="1" w:styleId="428">
    <w:name w:val="xl45"/>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429">
    <w:name w:val="xl110"/>
    <w:basedOn w:val="1"/>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430">
    <w:name w:val="目录"/>
    <w:basedOn w:val="1"/>
    <w:uiPriority w:val="0"/>
    <w:pPr>
      <w:widowControl/>
      <w:jc w:val="center"/>
    </w:pPr>
    <w:rPr>
      <w:rFonts w:ascii="宋体"/>
      <w:b/>
      <w:kern w:val="0"/>
      <w:sz w:val="36"/>
      <w:szCs w:val="20"/>
    </w:rPr>
  </w:style>
  <w:style w:type="paragraph" w:customStyle="1" w:styleId="431">
    <w:name w:val="表格栏头"/>
    <w:basedOn w:val="432"/>
    <w:next w:val="432"/>
    <w:uiPriority w:val="0"/>
    <w:rPr>
      <w:b/>
    </w:rPr>
  </w:style>
  <w:style w:type="paragraph" w:customStyle="1" w:styleId="432">
    <w:name w:val="表格正文"/>
    <w:basedOn w:val="1"/>
    <w:uiPriority w:val="0"/>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433">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434">
    <w:name w:val="办公自动化专用标题"/>
    <w:basedOn w:val="52"/>
    <w:uiPriority w:val="0"/>
    <w:pPr>
      <w:spacing w:before="240" w:line="560" w:lineRule="atLeast"/>
      <w:outlineLvl w:val="0"/>
    </w:pPr>
    <w:rPr>
      <w:rFonts w:ascii="宋体" w:eastAsia="宋体"/>
    </w:rPr>
  </w:style>
  <w:style w:type="paragraph" w:customStyle="1" w:styleId="435">
    <w:name w:val="xl112"/>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436">
    <w:name w:val="font8"/>
    <w:basedOn w:val="1"/>
    <w:uiPriority w:val="0"/>
    <w:pPr>
      <w:widowControl/>
      <w:spacing w:before="100" w:beforeAutospacing="1" w:after="100" w:afterAutospacing="1"/>
      <w:jc w:val="left"/>
    </w:pPr>
    <w:rPr>
      <w:kern w:val="0"/>
      <w:sz w:val="20"/>
      <w:szCs w:val="20"/>
    </w:rPr>
  </w:style>
  <w:style w:type="paragraph" w:customStyle="1" w:styleId="437">
    <w:name w:val="表头"/>
    <w:basedOn w:val="17"/>
    <w:uiPriority w:val="0"/>
    <w:pPr>
      <w:keepNext/>
      <w:keepLines/>
      <w:widowControl/>
      <w:spacing w:before="120" w:after="120" w:line="300" w:lineRule="auto"/>
      <w:jc w:val="center"/>
      <w:textAlignment w:val="baseline"/>
    </w:pPr>
    <w:rPr>
      <w:rFonts w:cs="Times New Roman"/>
      <w:kern w:val="0"/>
      <w:sz w:val="21"/>
      <w:lang/>
    </w:rPr>
  </w:style>
  <w:style w:type="paragraph" w:customStyle="1" w:styleId="438">
    <w:name w:val="编号1"/>
    <w:basedOn w:val="1"/>
    <w:qFormat/>
    <w:uiPriority w:val="0"/>
    <w:pPr>
      <w:numPr>
        <w:ilvl w:val="0"/>
        <w:numId w:val="2"/>
      </w:numPr>
      <w:tabs>
        <w:tab w:val="left" w:pos="360"/>
      </w:tabs>
      <w:adjustRightInd w:val="0"/>
      <w:spacing w:line="300" w:lineRule="auto"/>
      <w:ind w:right="210"/>
      <w:textAlignment w:val="center"/>
    </w:pPr>
    <w:rPr>
      <w:rFonts w:ascii="宋体" w:hAnsi="宋体"/>
      <w:snapToGrid w:val="0"/>
      <w:spacing w:val="10"/>
      <w:kern w:val="24"/>
    </w:rPr>
  </w:style>
  <w:style w:type="paragraph" w:customStyle="1" w:styleId="439">
    <w:name w:val="xl93"/>
    <w:basedOn w:val="1"/>
    <w:uiPriority w:val="0"/>
    <w:pPr>
      <w:widowControl/>
      <w:pBdr>
        <w:left w:val="single" w:color="auto" w:sz="8" w:space="0"/>
      </w:pBdr>
      <w:spacing w:before="100" w:beforeAutospacing="1" w:after="100" w:afterAutospacing="1"/>
      <w:jc w:val="left"/>
    </w:pPr>
    <w:rPr>
      <w:rFonts w:ascii="Arial Unicode MS" w:hAnsi="Arial Unicode MS"/>
      <w:kern w:val="0"/>
      <w:sz w:val="24"/>
    </w:rPr>
  </w:style>
  <w:style w:type="paragraph" w:customStyle="1" w:styleId="440">
    <w:name w:val="heading 3"/>
    <w:basedOn w:val="1"/>
    <w:next w:val="1"/>
    <w:uiPriority w:val="0"/>
    <w:pPr>
      <w:keepNext/>
      <w:keepLines/>
      <w:spacing w:before="260" w:after="260" w:line="408" w:lineRule="auto"/>
      <w:outlineLvl w:val="2"/>
    </w:pPr>
    <w:rPr>
      <w:rFonts w:ascii="宋体" w:hAnsi="宋体"/>
      <w:b/>
      <w:sz w:val="32"/>
      <w:szCs w:val="20"/>
    </w:rPr>
  </w:style>
  <w:style w:type="paragraph" w:customStyle="1" w:styleId="441">
    <w:name w:val="Char Char 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442">
    <w:name w:val="图名"/>
    <w:basedOn w:val="8"/>
    <w:uiPriority w:val="0"/>
    <w:pPr>
      <w:spacing w:line="360" w:lineRule="auto"/>
      <w:ind w:firstLine="425"/>
    </w:pPr>
    <w:rPr>
      <w:sz w:val="24"/>
    </w:rPr>
  </w:style>
  <w:style w:type="paragraph" w:customStyle="1" w:styleId="443">
    <w:name w:val="样式 标题 4 + (西文) 仿宋_GB2312 黑色"/>
    <w:basedOn w:val="7"/>
    <w:next w:val="1"/>
    <w:uiPriority w:val="0"/>
    <w:pPr>
      <w:keepLines/>
      <w:numPr>
        <w:ilvl w:val="3"/>
        <w:numId w:val="6"/>
      </w:numPr>
      <w:tabs>
        <w:tab w:val="left" w:pos="1320"/>
        <w:tab w:val="clear" w:pos="425"/>
      </w:tabs>
      <w:spacing w:before="240" w:after="240" w:line="520" w:lineRule="exact"/>
      <w:jc w:val="both"/>
    </w:pPr>
    <w:rPr>
      <w:rFonts w:ascii="仿宋_GB2312" w:hAnsi="仿宋_GB2312" w:eastAsia="黑体"/>
      <w:b/>
      <w:bCs/>
      <w:color w:val="000000"/>
      <w:sz w:val="28"/>
      <w:szCs w:val="28"/>
    </w:rPr>
  </w:style>
  <w:style w:type="paragraph" w:customStyle="1" w:styleId="444">
    <w:name w:val="xl92"/>
    <w:basedOn w:val="1"/>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0"/>
      <w:szCs w:val="20"/>
    </w:rPr>
  </w:style>
  <w:style w:type="paragraph" w:customStyle="1" w:styleId="445">
    <w:name w:val="_Style 2"/>
    <w:basedOn w:val="1"/>
    <w:qFormat/>
    <w:uiPriority w:val="99"/>
    <w:pPr>
      <w:widowControl/>
      <w:spacing w:after="200" w:line="276" w:lineRule="auto"/>
      <w:ind w:left="720"/>
      <w:jc w:val="left"/>
    </w:pPr>
    <w:rPr>
      <w:rFonts w:ascii="Calibri" w:hAnsi="Calibri"/>
      <w:kern w:val="0"/>
      <w:sz w:val="22"/>
      <w:szCs w:val="22"/>
      <w:lang w:eastAsia="en-US" w:bidi="en-US"/>
    </w:rPr>
  </w:style>
  <w:style w:type="paragraph" w:customStyle="1" w:styleId="446">
    <w:name w:val="cjk1"/>
    <w:basedOn w:val="1"/>
    <w:uiPriority w:val="0"/>
    <w:pPr>
      <w:widowControl/>
      <w:spacing w:before="284" w:line="360" w:lineRule="auto"/>
      <w:jc w:val="left"/>
    </w:pPr>
    <w:rPr>
      <w:rFonts w:ascii="宋体" w:hAnsi="宋体" w:cs="宋体"/>
      <w:kern w:val="0"/>
      <w:sz w:val="22"/>
      <w:szCs w:val="22"/>
    </w:rPr>
  </w:style>
  <w:style w:type="paragraph" w:customStyle="1" w:styleId="447">
    <w:name w:val="table"/>
    <w:basedOn w:val="1"/>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lang/>
    </w:rPr>
  </w:style>
  <w:style w:type="paragraph" w:customStyle="1" w:styleId="448">
    <w:name w:val="Default"/>
    <w:uiPriority w:val="0"/>
    <w:pPr>
      <w:widowControl w:val="0"/>
      <w:autoSpaceDE w:val="0"/>
      <w:autoSpaceDN w:val="0"/>
      <w:adjustRightInd w:val="0"/>
    </w:pPr>
    <w:rPr>
      <w:rFonts w:ascii="宋体"/>
      <w:lang w:val="en-US" w:eastAsia="zh-CN" w:bidi="ar-SA"/>
    </w:rPr>
  </w:style>
  <w:style w:type="paragraph" w:customStyle="1" w:styleId="449">
    <w:name w:val="样式 标题 3 + 右侧:  0.42 厘米"/>
    <w:basedOn w:val="6"/>
    <w:uiPriority w:val="0"/>
    <w:pPr>
      <w:numPr>
        <w:ilvl w:val="1"/>
        <w:numId w:val="0"/>
      </w:numPr>
      <w:tabs>
        <w:tab w:val="left" w:pos="851"/>
      </w:tabs>
    </w:pPr>
    <w:rPr>
      <w:rFonts w:ascii="黑体" w:hAnsi="黑体" w:eastAsia="黑体" w:cs="宋体"/>
      <w:b w:val="0"/>
      <w:bCs w:val="0"/>
      <w:sz w:val="30"/>
      <w:szCs w:val="20"/>
    </w:rPr>
  </w:style>
  <w:style w:type="paragraph" w:customStyle="1" w:styleId="450">
    <w:name w:val="Absatz"/>
    <w:basedOn w:val="1"/>
    <w:uiPriority w:val="0"/>
    <w:pPr>
      <w:overflowPunct w:val="0"/>
      <w:autoSpaceDE w:val="0"/>
      <w:autoSpaceDN w:val="0"/>
      <w:adjustRightInd w:val="0"/>
      <w:spacing w:before="120"/>
      <w:jc w:val="left"/>
      <w:textAlignment w:val="baseline"/>
    </w:pPr>
    <w:rPr>
      <w:rFonts w:ascii="Arial" w:hAnsi="Arial"/>
      <w:color w:val="000000"/>
      <w:kern w:val="0"/>
      <w:sz w:val="24"/>
      <w:szCs w:val="20"/>
      <w:lang w:val="de-DE" w:eastAsia="de-DE"/>
    </w:rPr>
  </w:style>
  <w:style w:type="paragraph" w:customStyle="1" w:styleId="451">
    <w:name w:val="Char Char3"/>
    <w:basedOn w:val="1"/>
    <w:uiPriority w:val="0"/>
    <w:pPr>
      <w:widowControl/>
      <w:spacing w:after="160" w:line="240" w:lineRule="exact"/>
      <w:jc w:val="center"/>
    </w:pPr>
    <w:rPr>
      <w:rFonts w:ascii="黑体" w:hAnsi="Verdana" w:eastAsia="黑体"/>
      <w:kern w:val="0"/>
      <w:sz w:val="32"/>
      <w:szCs w:val="32"/>
      <w:lang w:eastAsia="en-US"/>
    </w:rPr>
  </w:style>
  <w:style w:type="paragraph" w:customStyle="1" w:styleId="452">
    <w:name w:val="样式 标题 1H1h1章l1I11st levelHeading 01Header 1Header1Sec..."/>
    <w:basedOn w:val="2"/>
    <w:uiPriority w:val="0"/>
    <w:pPr>
      <w:pageBreakBefore w:val="0"/>
      <w:textAlignment w:val="auto"/>
    </w:pPr>
    <w:rPr>
      <w:rFonts w:ascii="黑体" w:hAnsi="黑体" w:eastAsia="黑体" w:cs="宋体"/>
      <w:b w:val="0"/>
      <w:bCs/>
      <w:sz w:val="36"/>
    </w:rPr>
  </w:style>
  <w:style w:type="paragraph" w:customStyle="1" w:styleId="453">
    <w:name w:val="xl31"/>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454">
    <w:name w:val="reader-word-layer reader-word-s1-12"/>
    <w:basedOn w:val="1"/>
    <w:uiPriority w:val="0"/>
    <w:pPr>
      <w:widowControl/>
      <w:spacing w:before="100" w:beforeAutospacing="1" w:after="100" w:afterAutospacing="1"/>
      <w:jc w:val="left"/>
    </w:pPr>
    <w:rPr>
      <w:rFonts w:ascii="宋体" w:hAnsi="宋体" w:cs="宋体"/>
      <w:kern w:val="0"/>
      <w:sz w:val="24"/>
    </w:rPr>
  </w:style>
  <w:style w:type="paragraph" w:customStyle="1" w:styleId="455">
    <w:name w:val="ÆÕÍ¨"/>
    <w:basedOn w:val="1"/>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456">
    <w:name w:val="题注5"/>
    <w:basedOn w:val="1"/>
    <w:next w:val="17"/>
    <w:uiPriority w:val="0"/>
    <w:pPr>
      <w:numPr>
        <w:ilvl w:val="2"/>
        <w:numId w:val="2"/>
      </w:numPr>
      <w:tabs>
        <w:tab w:val="left" w:pos="540"/>
        <w:tab w:val="clear" w:pos="1560"/>
      </w:tabs>
      <w:spacing w:line="360" w:lineRule="auto"/>
      <w:ind w:left="540" w:hanging="540"/>
    </w:pPr>
    <w:rPr>
      <w:rFonts w:ascii="宋体" w:hAnsi="宋体"/>
      <w:color w:val="000000"/>
      <w:sz w:val="24"/>
      <w:lang w:val="en-GB"/>
    </w:rPr>
  </w:style>
  <w:style w:type="paragraph" w:customStyle="1" w:styleId="457">
    <w:name w:val="style13"/>
    <w:basedOn w:val="1"/>
    <w:uiPriority w:val="0"/>
    <w:pPr>
      <w:widowControl/>
      <w:spacing w:before="100" w:beforeAutospacing="1" w:after="100" w:afterAutospacing="1"/>
      <w:jc w:val="left"/>
    </w:pPr>
    <w:rPr>
      <w:rFonts w:ascii="宋体" w:hAnsi="宋体" w:cs="宋体"/>
      <w:kern w:val="0"/>
      <w:sz w:val="24"/>
    </w:rPr>
  </w:style>
  <w:style w:type="paragraph" w:customStyle="1" w:styleId="458">
    <w:name w:val="图表"/>
    <w:basedOn w:val="1"/>
    <w:uiPriority w:val="0"/>
    <w:rPr>
      <w:rFonts w:ascii="宋体" w:hAnsi="宋体"/>
      <w:sz w:val="18"/>
      <w:szCs w:val="18"/>
    </w:rPr>
  </w:style>
  <w:style w:type="paragraph" w:customStyle="1" w:styleId="459">
    <w:name w:val="xl32"/>
    <w:basedOn w:val="1"/>
    <w:uiPriority w:val="0"/>
    <w:pPr>
      <w:widowControl/>
      <w:spacing w:before="100" w:beforeAutospacing="1" w:after="100" w:afterAutospacing="1"/>
      <w:jc w:val="center"/>
      <w:textAlignment w:val="center"/>
    </w:pPr>
    <w:rPr>
      <w:rFonts w:hint="eastAsia" w:ascii="隶书" w:hAnsi="宋体" w:eastAsia="隶书"/>
      <w:kern w:val="0"/>
      <w:sz w:val="72"/>
      <w:szCs w:val="72"/>
    </w:rPr>
  </w:style>
  <w:style w:type="paragraph" w:customStyle="1" w:styleId="460">
    <w:name w:val="xl98"/>
    <w:basedOn w:val="1"/>
    <w:uiPriority w:val="0"/>
    <w:pPr>
      <w:widowControl/>
      <w:pBdr>
        <w:left w:val="single" w:color="auto" w:sz="8"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461">
    <w:name w:val="xl97"/>
    <w:basedOn w:val="1"/>
    <w:uiPriority w:val="0"/>
    <w:pPr>
      <w:widowControl/>
      <w:shd w:val="clear" w:color="auto" w:fill="FFFFFF"/>
      <w:spacing w:before="100" w:beforeAutospacing="1" w:after="100" w:afterAutospacing="1"/>
      <w:jc w:val="left"/>
    </w:pPr>
    <w:rPr>
      <w:rFonts w:ascii="Arial Unicode MS" w:hAnsi="Arial Unicode MS"/>
      <w:kern w:val="0"/>
      <w:sz w:val="24"/>
    </w:rPr>
  </w:style>
  <w:style w:type="paragraph" w:customStyle="1" w:styleId="462">
    <w:name w:val="正文列表"/>
    <w:basedOn w:val="1"/>
    <w:uiPriority w:val="0"/>
    <w:pPr>
      <w:autoSpaceDE w:val="0"/>
      <w:autoSpaceDN w:val="0"/>
      <w:adjustRightInd w:val="0"/>
      <w:jc w:val="center"/>
      <w:textAlignment w:val="baseline"/>
    </w:pPr>
    <w:rPr>
      <w:rFonts w:ascii="宋体" w:hAnsi="宋体"/>
      <w:kern w:val="0"/>
      <w:sz w:val="24"/>
      <w:szCs w:val="20"/>
    </w:rPr>
  </w:style>
  <w:style w:type="paragraph" w:customStyle="1" w:styleId="463">
    <w:name w:val="样式 首行缩进:  0.74 厘米"/>
    <w:basedOn w:val="1"/>
    <w:uiPriority w:val="0"/>
    <w:pPr>
      <w:spacing w:line="360" w:lineRule="auto"/>
      <w:ind w:firstLine="200" w:firstLineChars="200"/>
    </w:pPr>
    <w:rPr>
      <w:rFonts w:cs="宋体"/>
      <w:sz w:val="24"/>
      <w:szCs w:val="20"/>
    </w:rPr>
  </w:style>
  <w:style w:type="paragraph" w:customStyle="1" w:styleId="464">
    <w:name w:val="Body Single"/>
    <w:uiPriority w:val="0"/>
    <w:pPr>
      <w:widowControl w:val="0"/>
      <w:autoSpaceDE w:val="0"/>
      <w:autoSpaceDN w:val="0"/>
      <w:adjustRightInd w:val="0"/>
      <w:spacing w:line="360" w:lineRule="auto"/>
      <w:jc w:val="both"/>
      <w:textAlignment w:val="baseline"/>
    </w:pPr>
    <w:rPr>
      <w:rFonts w:ascii="楷体" w:eastAsia="楷体"/>
      <w:color w:val="000000"/>
      <w:sz w:val="24"/>
      <w:lang w:val="en-US" w:eastAsia="zh-CN" w:bidi="ar-SA"/>
    </w:rPr>
  </w:style>
  <w:style w:type="paragraph" w:customStyle="1" w:styleId="465">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466">
    <w:name w:val="样式 中软正文 + 首行缩进:  2 字符 Char Char"/>
    <w:basedOn w:val="1"/>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rPr>
  </w:style>
  <w:style w:type="paragraph" w:customStyle="1" w:styleId="467">
    <w:name w:val="reader-word-layer reader-word-s1-19 reader-word-s1-25"/>
    <w:basedOn w:val="1"/>
    <w:uiPriority w:val="0"/>
    <w:pPr>
      <w:widowControl/>
      <w:spacing w:before="100" w:beforeAutospacing="1" w:after="100" w:afterAutospacing="1"/>
      <w:jc w:val="left"/>
    </w:pPr>
    <w:rPr>
      <w:rFonts w:ascii="宋体" w:hAnsi="宋体" w:cs="宋体"/>
      <w:kern w:val="0"/>
      <w:sz w:val="24"/>
    </w:rPr>
  </w:style>
  <w:style w:type="paragraph" w:customStyle="1" w:styleId="468">
    <w:name w:val="xl6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69">
    <w:name w:val="xl101"/>
    <w:basedOn w:val="1"/>
    <w:uiPriority w:val="0"/>
    <w:pPr>
      <w:widowControl/>
      <w:spacing w:before="100" w:beforeAutospacing="1" w:after="100" w:afterAutospacing="1"/>
      <w:jc w:val="center"/>
      <w:textAlignment w:val="center"/>
    </w:pPr>
    <w:rPr>
      <w:rFonts w:ascii="Arial Unicode MS" w:hAnsi="Arial Unicode MS"/>
      <w:b/>
      <w:bCs/>
      <w:kern w:val="0"/>
      <w:sz w:val="20"/>
      <w:szCs w:val="20"/>
    </w:rPr>
  </w:style>
  <w:style w:type="paragraph" w:customStyle="1" w:styleId="470">
    <w:name w:val="表格名"/>
    <w:basedOn w:val="122"/>
    <w:uiPriority w:val="0"/>
    <w:pPr>
      <w:spacing w:line="360" w:lineRule="auto"/>
      <w:ind w:left="420" w:firstLine="0" w:firstLineChars="0"/>
      <w:jc w:val="center"/>
    </w:pPr>
    <w:rPr>
      <w:rFonts w:ascii="宋体" w:hAnsi="宋体"/>
      <w:b/>
      <w:szCs w:val="21"/>
    </w:rPr>
  </w:style>
  <w:style w:type="paragraph" w:customStyle="1" w:styleId="471">
    <w:name w:val="题目副题"/>
    <w:basedOn w:val="41"/>
    <w:uiPriority w:val="0"/>
    <w:pPr>
      <w:spacing w:before="0" w:after="312"/>
      <w:ind w:left="240" w:firstLine="600"/>
      <w:jc w:val="left"/>
      <w:outlineLvl w:val="9"/>
    </w:pPr>
    <w:rPr>
      <w:rFonts w:ascii="宋体" w:hAnsi="宋体" w:cs="Times New Roman"/>
      <w:bCs w:val="0"/>
      <w:sz w:val="30"/>
      <w:szCs w:val="20"/>
    </w:rPr>
  </w:style>
  <w:style w:type="paragraph" w:customStyle="1" w:styleId="472">
    <w:name w:val="Figure title"/>
    <w:basedOn w:val="1"/>
    <w:next w:val="1"/>
    <w:uiPriority w:val="0"/>
    <w:pPr>
      <w:widowControl/>
      <w:suppressAutoHyphens/>
      <w:spacing w:before="220" w:after="220" w:line="230" w:lineRule="atLeast"/>
      <w:jc w:val="center"/>
    </w:pPr>
    <w:rPr>
      <w:rFonts w:ascii="Arial" w:hAnsi="Arial"/>
      <w:b/>
      <w:kern w:val="0"/>
      <w:sz w:val="20"/>
      <w:szCs w:val="20"/>
      <w:lang w:val="en-GB"/>
    </w:rPr>
  </w:style>
  <w:style w:type="paragraph" w:customStyle="1" w:styleId="473">
    <w:name w:val="_"/>
    <w:basedOn w:val="1"/>
    <w:uiPriority w:val="0"/>
    <w:pPr>
      <w:adjustRightInd w:val="0"/>
      <w:spacing w:line="300" w:lineRule="auto"/>
      <w:ind w:left="480"/>
      <w:textAlignment w:val="baseline"/>
    </w:pPr>
    <w:rPr>
      <w:kern w:val="0"/>
      <w:szCs w:val="20"/>
    </w:rPr>
  </w:style>
  <w:style w:type="paragraph" w:customStyle="1" w:styleId="474">
    <w:name w:val="xl46"/>
    <w:basedOn w:val="1"/>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475">
    <w:name w:val="xl104"/>
    <w:basedOn w:val="1"/>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476">
    <w:name w:val="二级标题"/>
    <w:basedOn w:val="1"/>
    <w:uiPriority w:val="1664"/>
    <w:pPr>
      <w:tabs>
        <w:tab w:val="left" w:pos="645"/>
      </w:tabs>
      <w:spacing w:line="360" w:lineRule="auto"/>
      <w:ind w:left="645" w:hanging="645"/>
    </w:pPr>
    <w:rPr>
      <w:rFonts w:ascii="宋体" w:hAnsi="宋体" w:cs="宋体"/>
      <w:b/>
      <w:color w:val="000000"/>
      <w:kern w:val="1"/>
      <w:szCs w:val="21"/>
    </w:rPr>
  </w:style>
  <w:style w:type="paragraph" w:customStyle="1" w:styleId="477">
    <w:name w:val="样式 正文文本 + 宋体 首行缩进:  0.74 厘米 行距: 1.5 倍行距"/>
    <w:basedOn w:val="19"/>
    <w:uiPriority w:val="0"/>
    <w:pPr>
      <w:spacing w:line="360" w:lineRule="auto"/>
      <w:ind w:firstLine="200" w:firstLineChars="200"/>
    </w:pPr>
    <w:rPr>
      <w:rFonts w:ascii="Calibri" w:hAnsi="Calibri"/>
      <w:sz w:val="24"/>
      <w:szCs w:val="22"/>
    </w:rPr>
  </w:style>
  <w:style w:type="paragraph" w:customStyle="1" w:styleId="478">
    <w:name w:val="xl116"/>
    <w:basedOn w:val="1"/>
    <w:uiPriority w:val="0"/>
    <w:pPr>
      <w:widowControl/>
      <w:pBdr>
        <w:top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b/>
      <w:bCs/>
      <w:kern w:val="0"/>
      <w:sz w:val="18"/>
      <w:szCs w:val="18"/>
    </w:rPr>
  </w:style>
  <w:style w:type="paragraph" w:customStyle="1" w:styleId="479">
    <w:name w:val="Char Char Char"/>
    <w:basedOn w:val="1"/>
    <w:uiPriority w:val="0"/>
  </w:style>
  <w:style w:type="paragraph" w:customStyle="1" w:styleId="480">
    <w:name w:val="xl68"/>
    <w:basedOn w:val="1"/>
    <w:uiPriority w:val="0"/>
    <w:pPr>
      <w:widowControl/>
      <w:spacing w:before="100" w:beforeAutospacing="1" w:after="100" w:afterAutospacing="1"/>
      <w:jc w:val="center"/>
    </w:pPr>
    <w:rPr>
      <w:rFonts w:hint="eastAsia" w:ascii="黑体" w:hAnsi="Arial Unicode MS" w:eastAsia="黑体"/>
      <w:kern w:val="0"/>
      <w:sz w:val="20"/>
      <w:szCs w:val="20"/>
    </w:rPr>
  </w:style>
  <w:style w:type="paragraph" w:customStyle="1" w:styleId="481">
    <w:name w:val="xl7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482">
    <w:name w:val="xl84"/>
    <w:basedOn w:val="1"/>
    <w:uiPriority w:val="0"/>
    <w:pPr>
      <w:widowControl/>
      <w:shd w:val="clear" w:color="auto" w:fill="FFFFFF"/>
      <w:spacing w:before="100" w:beforeAutospacing="1" w:after="100" w:afterAutospacing="1"/>
      <w:jc w:val="center"/>
    </w:pPr>
    <w:rPr>
      <w:rFonts w:ascii="Arial Unicode MS" w:hAnsi="Arial Unicode MS"/>
      <w:kern w:val="0"/>
      <w:sz w:val="24"/>
    </w:rPr>
  </w:style>
  <w:style w:type="paragraph" w:customStyle="1" w:styleId="483">
    <w:name w:val="xl7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84">
    <w:name w:val="reader-word-layer reader-word-s1-22"/>
    <w:basedOn w:val="1"/>
    <w:uiPriority w:val="0"/>
    <w:pPr>
      <w:widowControl/>
      <w:spacing w:before="100" w:beforeAutospacing="1" w:after="100" w:afterAutospacing="1"/>
      <w:jc w:val="left"/>
    </w:pPr>
    <w:rPr>
      <w:rFonts w:ascii="宋体" w:hAnsi="宋体" w:cs="宋体"/>
      <w:kern w:val="0"/>
      <w:sz w:val="24"/>
    </w:rPr>
  </w:style>
  <w:style w:type="paragraph" w:customStyle="1" w:styleId="485">
    <w:name w:val="正文段落"/>
    <w:basedOn w:val="1"/>
    <w:uiPriority w:val="0"/>
    <w:pPr>
      <w:ind w:firstLine="200" w:firstLineChars="200"/>
    </w:pPr>
  </w:style>
  <w:style w:type="paragraph" w:customStyle="1" w:styleId="486">
    <w:name w:val="默认段落字体 Para Char Char Char Char Char Char Char Char Char Char Char Char Char Char Char Char"/>
    <w:basedOn w:val="1"/>
    <w:uiPriority w:val="1723"/>
    <w:rPr>
      <w:rFonts w:ascii="Tahoma" w:hAnsi="Tahoma" w:cs="Tahoma"/>
      <w:color w:val="000000"/>
      <w:kern w:val="1"/>
      <w:sz w:val="24"/>
    </w:rPr>
  </w:style>
  <w:style w:type="paragraph" w:customStyle="1" w:styleId="487">
    <w:name w:val="样式 标题 3 + (符号) 宋体 五号 非加粗 段前: 6 磅 段后: 6 磅 行距: 固定值 20 磅"/>
    <w:basedOn w:val="6"/>
    <w:uiPriority w:val="0"/>
    <w:pPr>
      <w:tabs>
        <w:tab w:val="left" w:pos="1820"/>
      </w:tabs>
      <w:spacing w:before="120" w:after="120" w:line="400" w:lineRule="exact"/>
      <w:ind w:left="1820" w:hanging="420"/>
    </w:pPr>
    <w:rPr>
      <w:rFonts w:hAnsi="宋体"/>
      <w:b w:val="0"/>
      <w:bCs w:val="0"/>
      <w:sz w:val="21"/>
      <w:szCs w:val="20"/>
    </w:rPr>
  </w:style>
  <w:style w:type="paragraph" w:customStyle="1" w:styleId="488">
    <w:name w:val="样式 标题 4 + (西文) 黑体 加粗"/>
    <w:basedOn w:val="7"/>
    <w:uiPriority w:val="0"/>
    <w:pPr>
      <w:keepLines/>
      <w:numPr>
        <w:ilvl w:val="3"/>
        <w:numId w:val="0"/>
      </w:numPr>
      <w:tabs>
        <w:tab w:val="left" w:pos="864"/>
        <w:tab w:val="clear" w:pos="425"/>
      </w:tabs>
      <w:spacing w:before="280" w:after="290" w:line="372" w:lineRule="auto"/>
      <w:ind w:firstLine="200" w:firstLineChars="200"/>
      <w:jc w:val="both"/>
    </w:pPr>
    <w:rPr>
      <w:rFonts w:ascii="黑体" w:hAnsi="黑体" w:eastAsia="黑体"/>
      <w:bCs/>
      <w:sz w:val="30"/>
      <w:szCs w:val="28"/>
    </w:rPr>
  </w:style>
  <w:style w:type="paragraph" w:customStyle="1" w:styleId="489">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0">
    <w:name w:val="D文1"/>
    <w:basedOn w:val="1"/>
    <w:uiPriority w:val="0"/>
    <w:pPr>
      <w:numPr>
        <w:ilvl w:val="0"/>
        <w:numId w:val="7"/>
      </w:numPr>
      <w:tabs>
        <w:tab w:val="left" w:pos="720"/>
        <w:tab w:val="clear" w:pos="360"/>
      </w:tabs>
      <w:autoSpaceDE w:val="0"/>
      <w:autoSpaceDN w:val="0"/>
      <w:adjustRightInd w:val="0"/>
      <w:spacing w:after="120" w:line="480" w:lineRule="atLeast"/>
      <w:ind w:left="680" w:firstLine="510"/>
    </w:pPr>
    <w:rPr>
      <w:rFonts w:ascii="宋体"/>
      <w:kern w:val="0"/>
      <w:sz w:val="24"/>
      <w:szCs w:val="20"/>
    </w:rPr>
  </w:style>
  <w:style w:type="paragraph" w:customStyle="1" w:styleId="49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492">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493">
    <w:name w:val="样式 标题 1H1h1章l1I11st levelHeading 01Header 1Header1Sec...1"/>
    <w:basedOn w:val="2"/>
    <w:uiPriority w:val="0"/>
    <w:pPr>
      <w:pageBreakBefore w:val="0"/>
      <w:textAlignment w:val="auto"/>
    </w:pPr>
    <w:rPr>
      <w:rFonts w:ascii="黑体" w:hAnsi="黑体" w:eastAsia="黑体" w:cs="宋体"/>
      <w:b w:val="0"/>
      <w:bCs/>
      <w:sz w:val="36"/>
    </w:rPr>
  </w:style>
  <w:style w:type="paragraph" w:customStyle="1" w:styleId="494">
    <w:name w:val="xl79"/>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95">
    <w:name w:val="1.正文"/>
    <w:uiPriority w:val="0"/>
    <w:pPr>
      <w:widowControl w:val="0"/>
      <w:adjustRightInd w:val="0"/>
      <w:spacing w:line="360" w:lineRule="auto"/>
      <w:ind w:firstLine="397"/>
      <w:jc w:val="both"/>
      <w:textAlignment w:val="baseline"/>
    </w:pPr>
    <w:rPr>
      <w:spacing w:val="20"/>
      <w:sz w:val="24"/>
      <w:szCs w:val="24"/>
      <w:lang w:val="en-US" w:eastAsia="zh-CN" w:bidi="ar-SA"/>
    </w:rPr>
  </w:style>
  <w:style w:type="paragraph" w:customStyle="1" w:styleId="496">
    <w:name w:val="p9"/>
    <w:basedOn w:val="1"/>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497">
    <w:name w:val="样式 标题 3 + 行距: 单倍行距"/>
    <w:basedOn w:val="6"/>
    <w:next w:val="1"/>
    <w:uiPriority w:val="0"/>
    <w:pPr>
      <w:numPr>
        <w:ilvl w:val="2"/>
        <w:numId w:val="6"/>
      </w:numPr>
      <w:tabs>
        <w:tab w:val="left" w:pos="1320"/>
      </w:tabs>
      <w:spacing w:before="240" w:after="240" w:line="520" w:lineRule="exact"/>
    </w:pPr>
    <w:rPr>
      <w:rFonts w:eastAsia="黑体"/>
      <w:sz w:val="30"/>
      <w:szCs w:val="30"/>
    </w:rPr>
  </w:style>
  <w:style w:type="paragraph" w:customStyle="1" w:styleId="498">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499">
    <w:name w:val="样式 标题 1H1h1章l1I11st levelHeading 01Header 1Header1Sec...4"/>
    <w:basedOn w:val="2"/>
    <w:uiPriority w:val="0"/>
    <w:pPr>
      <w:pageBreakBefore w:val="0"/>
      <w:textAlignment w:val="auto"/>
    </w:pPr>
    <w:rPr>
      <w:rFonts w:ascii="黑体" w:hAnsi="黑体" w:eastAsia="黑体" w:cs="宋体"/>
      <w:b w:val="0"/>
      <w:bCs/>
      <w:sz w:val="36"/>
    </w:rPr>
  </w:style>
  <w:style w:type="paragraph" w:customStyle="1" w:styleId="500">
    <w:name w:val="D标4"/>
    <w:basedOn w:val="1"/>
    <w:next w:val="1"/>
    <w:uiPriority w:val="3"/>
    <w:pPr>
      <w:tabs>
        <w:tab w:val="left" w:pos="420"/>
      </w:tabs>
      <w:spacing w:before="120" w:line="480" w:lineRule="atLeast"/>
      <w:ind w:left="420" w:hanging="420"/>
    </w:pPr>
    <w:rPr>
      <w:rFonts w:ascii="宋体" w:hAnsi="宋体"/>
      <w:color w:val="000000"/>
      <w:kern w:val="0"/>
      <w:sz w:val="24"/>
    </w:rPr>
  </w:style>
  <w:style w:type="paragraph" w:customStyle="1" w:styleId="501">
    <w:name w:val=" Char Char Char Char"/>
    <w:basedOn w:val="1"/>
    <w:uiPriority w:val="0"/>
    <w:rPr>
      <w:rFonts w:ascii="Tahoma" w:hAnsi="Tahoma"/>
      <w:sz w:val="24"/>
    </w:rPr>
  </w:style>
  <w:style w:type="paragraph" w:customStyle="1" w:styleId="502">
    <w:name w:val="版权"/>
    <w:basedOn w:val="1"/>
    <w:uiPriority w:val="0"/>
    <w:pPr>
      <w:spacing w:before="312" w:after="312"/>
      <w:ind w:firstLine="480"/>
      <w:jc w:val="center"/>
      <w:outlineLvl w:val="0"/>
    </w:pPr>
    <w:rPr>
      <w:rFonts w:ascii="华文中宋" w:hAnsi="华文中宋"/>
      <w:b/>
      <w:sz w:val="24"/>
      <w:szCs w:val="20"/>
    </w:rPr>
  </w:style>
  <w:style w:type="paragraph" w:customStyle="1" w:styleId="503">
    <w:name w:val="xl90"/>
    <w:basedOn w:val="1"/>
    <w:uiPriority w:val="0"/>
    <w:pPr>
      <w:widowControl/>
      <w:pBdr>
        <w:bottom w:val="single" w:color="auto" w:sz="4" w:space="0"/>
      </w:pBdr>
      <w:spacing w:before="100" w:beforeAutospacing="1" w:after="100" w:afterAutospacing="1"/>
      <w:jc w:val="center"/>
    </w:pPr>
    <w:rPr>
      <w:rFonts w:hint="eastAsia" w:ascii="黑体" w:hAnsi="Arial Unicode MS" w:eastAsia="黑体"/>
      <w:kern w:val="0"/>
      <w:sz w:val="20"/>
      <w:szCs w:val="20"/>
    </w:rPr>
  </w:style>
  <w:style w:type="paragraph" w:customStyle="1" w:styleId="504">
    <w:name w:val="xl59"/>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u w:val="single"/>
      <w:lang w:eastAsia="en-US"/>
    </w:rPr>
  </w:style>
  <w:style w:type="paragraph" w:customStyle="1" w:styleId="505">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506">
    <w:name w:val="xl109"/>
    <w:basedOn w:val="1"/>
    <w:uiPriority w:val="0"/>
    <w:pPr>
      <w:widowControl/>
      <w:pBdr>
        <w:right w:val="single" w:color="auto" w:sz="8"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507">
    <w:name w:val="默认段落字体 Para Char"/>
    <w:basedOn w:val="1"/>
    <w:uiPriority w:val="0"/>
    <w:pPr>
      <w:spacing w:line="360" w:lineRule="auto"/>
      <w:jc w:val="left"/>
    </w:pPr>
    <w:rPr>
      <w:rFonts w:eastAsia="仿宋_GB2312"/>
      <w:b/>
      <w:sz w:val="32"/>
    </w:rPr>
  </w:style>
  <w:style w:type="paragraph" w:customStyle="1" w:styleId="508">
    <w:name w:val="样式2"/>
    <w:basedOn w:val="1"/>
    <w:uiPriority w:val="3"/>
    <w:pPr>
      <w:jc w:val="center"/>
    </w:pPr>
    <w:rPr>
      <w:rFonts w:eastAsia="黑体"/>
      <w:sz w:val="28"/>
      <w:szCs w:val="18"/>
    </w:rPr>
  </w:style>
  <w:style w:type="paragraph" w:customStyle="1" w:styleId="509">
    <w:name w:val="xl8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510">
    <w:name w:val="样式4"/>
    <w:basedOn w:val="1"/>
    <w:uiPriority w:val="0"/>
    <w:pPr>
      <w:tabs>
        <w:tab w:val="left" w:pos="1984"/>
      </w:tabs>
      <w:ind w:left="1984" w:hanging="708"/>
    </w:pPr>
  </w:style>
  <w:style w:type="paragraph" w:customStyle="1" w:styleId="511">
    <w:name w:val="reader-word-layer reader-word-s1-19 reader-word-s1-20"/>
    <w:basedOn w:val="1"/>
    <w:uiPriority w:val="0"/>
    <w:pPr>
      <w:widowControl/>
      <w:spacing w:before="100" w:beforeAutospacing="1" w:after="100" w:afterAutospacing="1"/>
      <w:jc w:val="left"/>
    </w:pPr>
    <w:rPr>
      <w:rFonts w:ascii="宋体" w:hAnsi="宋体" w:cs="宋体"/>
      <w:kern w:val="0"/>
      <w:sz w:val="24"/>
    </w:rPr>
  </w:style>
  <w:style w:type="paragraph" w:customStyle="1" w:styleId="512">
    <w:name w:val="font11"/>
    <w:basedOn w:val="1"/>
    <w:uiPriority w:val="0"/>
    <w:pPr>
      <w:widowControl/>
      <w:spacing w:before="100" w:beforeAutospacing="1" w:after="100" w:afterAutospacing="1"/>
      <w:jc w:val="left"/>
    </w:pPr>
    <w:rPr>
      <w:rFonts w:hint="eastAsia" w:ascii="宋体" w:hAnsi="宋体"/>
      <w:kern w:val="0"/>
      <w:sz w:val="20"/>
      <w:szCs w:val="20"/>
    </w:rPr>
  </w:style>
  <w:style w:type="paragraph" w:customStyle="1" w:styleId="513">
    <w:name w:val="xl7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514">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515">
    <w:name w:val="Char Char Char1 Char"/>
    <w:basedOn w:val="20"/>
    <w:uiPriority w:val="6"/>
    <w:pPr>
      <w:shd w:val="clear" w:color="000000" w:fill="00007F"/>
    </w:pPr>
    <w:rPr>
      <w:rFonts w:ascii="Tahoma" w:hAnsi="Tahoma" w:cs="Tahoma"/>
      <w:color w:val="000000"/>
      <w:kern w:val="1"/>
      <w:sz w:val="24"/>
      <w:szCs w:val="24"/>
    </w:rPr>
  </w:style>
  <w:style w:type="paragraph" w:customStyle="1" w:styleId="516">
    <w:name w:val="xl12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kern w:val="0"/>
      <w:sz w:val="24"/>
    </w:rPr>
  </w:style>
  <w:style w:type="paragraph" w:customStyle="1" w:styleId="517">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518">
    <w:name w:val="b15"/>
    <w:basedOn w:val="1"/>
    <w:uiPriority w:val="3"/>
    <w:pPr>
      <w:widowControl/>
      <w:spacing w:before="100" w:beforeAutospacing="1" w:after="100" w:afterAutospacing="1"/>
      <w:jc w:val="left"/>
    </w:pPr>
    <w:rPr>
      <w:rFonts w:ascii="宋体" w:hAnsi="宋体" w:cs="宋体"/>
      <w:b/>
      <w:color w:val="000000"/>
      <w:kern w:val="0"/>
      <w:sz w:val="23"/>
      <w:szCs w:val="23"/>
    </w:rPr>
  </w:style>
  <w:style w:type="paragraph" w:styleId="519">
    <w:name w:val=""/>
    <w:basedOn w:val="2"/>
    <w:next w:val="1"/>
    <w:qFormat/>
    <w:uiPriority w:val="0"/>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customStyle="1" w:styleId="520">
    <w:name w:val="xl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character" w:customStyle="1" w:styleId="521">
    <w:name w:val="Font Style78"/>
    <w:uiPriority w:val="0"/>
    <w:rPr>
      <w:rFonts w:ascii="宋体" w:eastAsia="宋体" w:cs="宋体"/>
      <w:sz w:val="22"/>
      <w:szCs w:val="22"/>
    </w:rPr>
  </w:style>
  <w:style w:type="paragraph" w:customStyle="1" w:styleId="522">
    <w:name w:val="Style11"/>
    <w:basedOn w:val="1"/>
    <w:uiPriority w:val="0"/>
    <w:pPr>
      <w:adjustRightInd w:val="0"/>
    </w:pPr>
    <w:rPr>
      <w:rFonts w:ascii="宋体"/>
      <w:kern w:val="0"/>
      <w:sz w:val="24"/>
    </w:rPr>
  </w:style>
  <w:style w:type="character" w:customStyle="1" w:styleId="523">
    <w:name w:val="Font Style76"/>
    <w:uiPriority w:val="0"/>
    <w:rPr>
      <w:rFonts w:ascii="宋体" w:eastAsia="宋体" w:cs="宋体"/>
      <w:sz w:val="22"/>
      <w:szCs w:val="22"/>
    </w:rPr>
  </w:style>
  <w:style w:type="paragraph" w:customStyle="1" w:styleId="524">
    <w:name w:val="Style4"/>
    <w:basedOn w:val="1"/>
    <w:uiPriority w:val="0"/>
    <w:pPr>
      <w:adjustRightInd w:val="0"/>
      <w:jc w:val="left"/>
    </w:pPr>
    <w:rPr>
      <w:rFonts w:ascii="宋体"/>
      <w:kern w:val="0"/>
      <w:sz w:val="24"/>
    </w:rPr>
  </w:style>
  <w:style w:type="character" w:customStyle="1" w:styleId="525">
    <w:name w:val="称呼 Char1"/>
    <w:uiPriority w:val="0"/>
    <w:rPr>
      <w:kern w:val="2"/>
      <w:sz w:val="21"/>
      <w:szCs w:val="24"/>
    </w:rPr>
  </w:style>
  <w:style w:type="paragraph" w:customStyle="1" w:styleId="526">
    <w:name w:val="第一级"/>
    <w:basedOn w:val="1"/>
    <w:qFormat/>
    <w:uiPriority w:val="0"/>
    <w:pPr>
      <w:tabs>
        <w:tab w:val="left" w:pos="720"/>
      </w:tabs>
      <w:spacing w:line="400" w:lineRule="exact"/>
      <w:ind w:left="840" w:hanging="420"/>
    </w:pPr>
    <w:rPr>
      <w:rFonts w:ascii="宋体" w:hAnsi="宋体" w:cs="Arial"/>
      <w:b/>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GMGIT</Company>
  <Pages>20</Pages>
  <Words>802</Words>
  <Characters>4578</Characters>
  <Lines>38</Lines>
  <Paragraphs>10</Paragraphs>
  <TotalTime>13</TotalTime>
  <ScaleCrop>false</ScaleCrop>
  <LinksUpToDate>false</LinksUpToDate>
  <CharactersWithSpaces>5370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2022-03-22T11:14:00Z</dcterms:created>
  <dc:creator>zyf</dc:creator>
  <cp:lastModifiedBy>F_</cp:lastModifiedBy>
  <cp:lastPrinted>2022-03-22T01:02:00Z</cp:lastPrinted>
  <dcterms:modified xsi:type="dcterms:W3CDTF">2023-10-07T07:39:06Z</dcterms:modified>
  <dc:title>公开招标文件（工程类）</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9AEECAAF9BF941DC92794897AAB09EE3_13</vt:lpwstr>
  </property>
</Properties>
</file>