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2940" w:leftChars="1400" w:firstLine="888" w:firstLineChars="370"/>
        <w:rPr>
          <w:rFonts w:ascii="宋体" w:hAnsi="宋体"/>
          <w:sz w:val="24"/>
        </w:rPr>
      </w:pPr>
    </w:p>
    <w:p>
      <w:pPr>
        <w:autoSpaceDE w:val="0"/>
        <w:autoSpaceDN w:val="0"/>
        <w:jc w:val="center"/>
        <w:outlineLvl w:val="1"/>
        <w:rPr>
          <w:rFonts w:hint="eastAsia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中山大学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附属</w:t>
      </w:r>
      <w:r>
        <w:rPr>
          <w:rFonts w:hint="eastAsia" w:ascii="仿宋" w:hAnsi="仿宋" w:eastAsia="仿宋" w:cs="仿宋"/>
          <w:b/>
          <w:sz w:val="28"/>
          <w:szCs w:val="28"/>
        </w:rPr>
        <w:t>肿瘤医院</w:t>
      </w:r>
      <w:bookmarkStart w:id="2" w:name="_GoBack"/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  <w:t>污水处理系统运行管理与维护保养服务</w:t>
      </w:r>
      <w:bookmarkEnd w:id="2"/>
    </w:p>
    <w:p>
      <w:pPr>
        <w:autoSpaceDE w:val="0"/>
        <w:autoSpaceDN w:val="0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报价表</w:t>
      </w:r>
    </w:p>
    <w:tbl>
      <w:tblPr>
        <w:tblStyle w:val="4"/>
        <w:tblW w:w="90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2115"/>
        <w:gridCol w:w="1350"/>
        <w:gridCol w:w="33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3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投标报价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3年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2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中山大学附属肿瘤医院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污水处理系统运行管理与维护保养服务项目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1号楼污水处理站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小写：</w:t>
            </w:r>
          </w:p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大写：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2号楼污水处理站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小写：</w:t>
            </w:r>
          </w:p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大写：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号楼衰变池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小写：</w:t>
            </w:r>
          </w:p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大写：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防癌体检中心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污水处理站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小写：</w:t>
            </w:r>
          </w:p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大写：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腾飞园实验室污水处理站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小写：</w:t>
            </w:r>
          </w:p>
          <w:p>
            <w:pPr>
              <w:widowControl/>
              <w:spacing w:line="360" w:lineRule="auto"/>
              <w:textAlignment w:val="top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大写：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黄埔院区污水处理站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小写：</w:t>
            </w:r>
          </w:p>
          <w:p>
            <w:pPr>
              <w:widowControl/>
              <w:spacing w:line="360" w:lineRule="auto"/>
              <w:textAlignment w:val="top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大写：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黄埔院区衰变池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小写：</w:t>
            </w:r>
          </w:p>
          <w:p>
            <w:pPr>
              <w:widowControl/>
              <w:spacing w:line="360" w:lineRule="auto"/>
              <w:textAlignment w:val="top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大写：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2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小写：</w:t>
            </w:r>
          </w:p>
          <w:p>
            <w:pPr>
              <w:widowControl/>
              <w:spacing w:line="360" w:lineRule="auto"/>
              <w:textAlignment w:val="top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大写：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</w:t>
            </w:r>
          </w:p>
        </w:tc>
      </w:tr>
    </w:tbl>
    <w:p>
      <w:pPr>
        <w:rPr>
          <w:rFonts w:ascii="仿宋" w:hAnsi="仿宋" w:eastAsia="仿宋" w:cs="仿宋"/>
          <w:szCs w:val="21"/>
        </w:rPr>
      </w:pPr>
    </w:p>
    <w:p>
      <w:pPr>
        <w:spacing w:line="360" w:lineRule="auto"/>
        <w:jc w:val="left"/>
        <w:rPr>
          <w:rFonts w:ascii="仿宋" w:hAnsi="仿宋" w:eastAsia="仿宋" w:cs="仿宋"/>
          <w:snapToGrid w:val="0"/>
          <w:spacing w:val="-6"/>
          <w:kern w:val="0"/>
          <w:szCs w:val="21"/>
        </w:rPr>
      </w:pPr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   </w:t>
      </w:r>
      <w:bookmarkStart w:id="0" w:name="_Toc7720"/>
    </w:p>
    <w:p>
      <w:pPr>
        <w:spacing w:line="360" w:lineRule="auto"/>
        <w:jc w:val="left"/>
        <w:rPr>
          <w:rFonts w:ascii="仿宋" w:hAnsi="仿宋" w:eastAsia="仿宋" w:cs="仿宋"/>
          <w:snapToGrid w:val="0"/>
          <w:spacing w:val="-6"/>
          <w:kern w:val="0"/>
          <w:szCs w:val="21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Cs w:val="21"/>
        </w:rPr>
        <w:t>投标人法定代表人（或授权代表）签字：</w:t>
      </w:r>
      <w:bookmarkEnd w:id="0"/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      </w:t>
      </w:r>
    </w:p>
    <w:p>
      <w:pPr>
        <w:spacing w:line="360" w:lineRule="auto"/>
        <w:jc w:val="left"/>
        <w:rPr>
          <w:rFonts w:hint="eastAsia" w:ascii="仿宋" w:hAnsi="仿宋" w:eastAsia="仿宋" w:cs="仿宋"/>
          <w:snapToGrid w:val="0"/>
          <w:spacing w:val="-6"/>
          <w:kern w:val="0"/>
          <w:szCs w:val="21"/>
          <w:lang w:val="en-US" w:eastAsia="zh-CN"/>
        </w:rPr>
      </w:pPr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</w:t>
      </w:r>
      <w:bookmarkStart w:id="1" w:name="_Toc9256"/>
      <w:r>
        <w:rPr>
          <w:rFonts w:hint="eastAsia" w:ascii="仿宋" w:hAnsi="仿宋" w:eastAsia="仿宋" w:cs="仿宋"/>
          <w:snapToGrid w:val="0"/>
          <w:spacing w:val="-6"/>
          <w:kern w:val="0"/>
          <w:szCs w:val="21"/>
          <w:lang w:val="en-US" w:eastAsia="zh-CN"/>
        </w:rPr>
        <w:t xml:space="preserve">   </w:t>
      </w:r>
    </w:p>
    <w:p>
      <w:pPr>
        <w:spacing w:line="360" w:lineRule="auto"/>
        <w:jc w:val="left"/>
        <w:rPr>
          <w:rFonts w:ascii="仿宋" w:hAnsi="仿宋" w:eastAsia="仿宋" w:cs="仿宋"/>
          <w:snapToGrid w:val="0"/>
          <w:spacing w:val="-6"/>
          <w:kern w:val="0"/>
          <w:szCs w:val="21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Cs w:val="21"/>
        </w:rPr>
        <w:t>投标人名称（签章）：</w:t>
      </w:r>
      <w:bookmarkEnd w:id="1"/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                      </w:t>
      </w:r>
    </w:p>
    <w:p>
      <w:pPr>
        <w:spacing w:line="360" w:lineRule="auto"/>
        <w:jc w:val="left"/>
        <w:rPr>
          <w:rFonts w:ascii="仿宋" w:hAnsi="仿宋" w:eastAsia="仿宋" w:cs="仿宋"/>
          <w:snapToGrid w:val="0"/>
          <w:spacing w:val="-6"/>
          <w:kern w:val="0"/>
          <w:szCs w:val="21"/>
        </w:rPr>
      </w:pPr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   </w:t>
      </w:r>
    </w:p>
    <w:p>
      <w:pPr>
        <w:spacing w:line="360" w:lineRule="auto"/>
        <w:jc w:val="left"/>
        <w:rPr>
          <w:rFonts w:ascii="仿宋" w:hAnsi="仿宋" w:eastAsia="仿宋" w:cs="仿宋"/>
          <w:snapToGrid w:val="0"/>
          <w:spacing w:val="-6"/>
          <w:kern w:val="0"/>
          <w:szCs w:val="21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Cs w:val="21"/>
        </w:rPr>
        <w:t>日</w:t>
      </w:r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           </w:t>
      </w:r>
      <w:r>
        <w:rPr>
          <w:rFonts w:hint="eastAsia" w:ascii="仿宋" w:hAnsi="仿宋" w:eastAsia="仿宋" w:cs="仿宋"/>
          <w:snapToGrid w:val="0"/>
          <w:spacing w:val="-6"/>
          <w:kern w:val="0"/>
          <w:szCs w:val="21"/>
        </w:rPr>
        <w:t>期：</w:t>
      </w:r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        </w:t>
      </w:r>
      <w:r>
        <w:rPr>
          <w:rFonts w:hint="eastAsia" w:ascii="仿宋" w:hAnsi="仿宋" w:eastAsia="仿宋" w:cs="仿宋"/>
          <w:snapToGrid w:val="0"/>
          <w:spacing w:val="-6"/>
          <w:kern w:val="0"/>
          <w:szCs w:val="21"/>
        </w:rPr>
        <w:t>年</w:t>
      </w:r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   </w:t>
      </w:r>
      <w:r>
        <w:rPr>
          <w:rFonts w:hint="eastAsia" w:ascii="仿宋" w:hAnsi="仿宋" w:eastAsia="仿宋" w:cs="仿宋"/>
          <w:snapToGrid w:val="0"/>
          <w:spacing w:val="-6"/>
          <w:kern w:val="0"/>
          <w:szCs w:val="21"/>
        </w:rPr>
        <w:t>月</w:t>
      </w:r>
      <w:r>
        <w:rPr>
          <w:rFonts w:ascii="仿宋" w:hAnsi="仿宋" w:eastAsia="仿宋" w:cs="仿宋"/>
          <w:snapToGrid w:val="0"/>
          <w:spacing w:val="-6"/>
          <w:kern w:val="0"/>
          <w:szCs w:val="21"/>
        </w:rPr>
        <w:t xml:space="preserve">    </w:t>
      </w:r>
      <w:r>
        <w:rPr>
          <w:rFonts w:hint="eastAsia" w:ascii="仿宋" w:hAnsi="仿宋" w:eastAsia="仿宋" w:cs="仿宋"/>
          <w:snapToGrid w:val="0"/>
          <w:spacing w:val="-6"/>
          <w:kern w:val="0"/>
          <w:szCs w:val="21"/>
        </w:rPr>
        <w:t>日</w:t>
      </w:r>
    </w:p>
    <w:p>
      <w:pPr>
        <w:pStyle w:val="2"/>
        <w:spacing w:line="360" w:lineRule="auto"/>
        <w:ind w:firstLine="0" w:firstLineChars="0"/>
        <w:jc w:val="left"/>
        <w:rPr>
          <w:rFonts w:cs="宋体"/>
          <w:b/>
          <w:sz w:val="24"/>
        </w:rPr>
      </w:pPr>
    </w:p>
    <w:p>
      <w:pPr>
        <w:pStyle w:val="2"/>
        <w:spacing w:line="360" w:lineRule="auto"/>
        <w:ind w:firstLine="0" w:firstLineChars="0"/>
        <w:rPr>
          <w:rFonts w:cs="宋体"/>
          <w:b/>
          <w:sz w:val="24"/>
        </w:rPr>
      </w:pPr>
    </w:p>
    <w:p>
      <w:pPr>
        <w:pStyle w:val="2"/>
        <w:spacing w:line="24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cs="宋体"/>
          <w:b/>
          <w:sz w:val="24"/>
        </w:rPr>
        <w:t>1</w:t>
      </w:r>
      <w:r>
        <w:rPr>
          <w:rFonts w:hint="eastAsia" w:ascii="仿宋" w:hAnsi="仿宋" w:eastAsia="仿宋" w:cs="仿宋"/>
          <w:b/>
          <w:sz w:val="21"/>
          <w:szCs w:val="21"/>
        </w:rPr>
        <w:t>、</w:t>
      </w:r>
      <w:r>
        <w:rPr>
          <w:rFonts w:ascii="仿宋" w:hAnsi="仿宋" w:eastAsia="仿宋" w:cs="仿宋"/>
          <w:b/>
          <w:sz w:val="21"/>
          <w:szCs w:val="21"/>
        </w:rPr>
        <w:t>1</w:t>
      </w:r>
      <w:r>
        <w:rPr>
          <w:rFonts w:hint="eastAsia" w:ascii="仿宋" w:hAnsi="仿宋" w:eastAsia="仿宋" w:cs="仿宋"/>
          <w:b/>
          <w:sz w:val="21"/>
          <w:szCs w:val="21"/>
        </w:rPr>
        <w:t>号楼污水处理站运营费用报价明细表</w:t>
      </w:r>
    </w:p>
    <w:tbl>
      <w:tblPr>
        <w:tblStyle w:val="4"/>
        <w:tblW w:w="9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570"/>
        <w:gridCol w:w="3030"/>
        <w:gridCol w:w="1125"/>
        <w:gridCol w:w="998"/>
        <w:gridCol w:w="18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费用项目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月费用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人工费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主管（两院区全职）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含社保及节假日加班福利、交通、食宿、通讯等费用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现场操作工、机动维修工、工程师技术支持等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劳保用品及办公用品费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劳动防护品、月报表及记录表等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另含卫生用品及现场取样用品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设备、仪表、管道维修保养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机械设备，水泵、加药泵等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包含单件设备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650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元以内的维修，仪表校准，水泵，药泵易损件及油漆等耗材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管道、仪表、电控柜等维修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每半年至少一次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药剂费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药剂费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注明药品类型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（含在线监测系统药剂）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检测费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第三方，自检费用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每月至少一次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A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公司风险费、利润、税费等相关费用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总费用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F=A+B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本报价为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年运营费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用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，最终报价为：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人民币            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jc w:val="left"/>
              <w:textAlignment w:val="center"/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备注：</w:t>
            </w:r>
          </w:p>
        </w:tc>
      </w:tr>
    </w:tbl>
    <w:p>
      <w:pPr>
        <w:pStyle w:val="2"/>
        <w:spacing w:line="24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</w:p>
    <w:p>
      <w:pPr>
        <w:pStyle w:val="2"/>
        <w:spacing w:line="24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  <w:r>
        <w:rPr>
          <w:rFonts w:ascii="仿宋" w:hAnsi="仿宋" w:eastAsia="仿宋" w:cs="仿宋"/>
          <w:b/>
          <w:sz w:val="21"/>
          <w:szCs w:val="21"/>
        </w:rPr>
        <w:t>2</w:t>
      </w:r>
      <w:r>
        <w:rPr>
          <w:rFonts w:hint="eastAsia" w:ascii="仿宋" w:hAnsi="仿宋" w:eastAsia="仿宋" w:cs="仿宋"/>
          <w:b/>
          <w:sz w:val="21"/>
          <w:szCs w:val="21"/>
        </w:rPr>
        <w:t>、</w:t>
      </w:r>
      <w:r>
        <w:rPr>
          <w:rFonts w:ascii="仿宋" w:hAnsi="仿宋" w:eastAsia="仿宋" w:cs="仿宋"/>
          <w:b/>
          <w:sz w:val="21"/>
          <w:szCs w:val="21"/>
        </w:rPr>
        <w:t>2</w:t>
      </w:r>
      <w:r>
        <w:rPr>
          <w:rFonts w:hint="eastAsia" w:ascii="仿宋" w:hAnsi="仿宋" w:eastAsia="仿宋" w:cs="仿宋"/>
          <w:b/>
          <w:sz w:val="21"/>
          <w:szCs w:val="21"/>
        </w:rPr>
        <w:t>号楼污水处理站运营费用报价明细表</w:t>
      </w:r>
    </w:p>
    <w:tbl>
      <w:tblPr>
        <w:tblStyle w:val="4"/>
        <w:tblW w:w="9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723"/>
        <w:gridCol w:w="2781"/>
        <w:gridCol w:w="1107"/>
        <w:gridCol w:w="1153"/>
        <w:gridCol w:w="20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费用项目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月费用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现场操作工、机动维修工、工程师技术支持等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含社保及节假日加班福利、交通、食宿、通讯等费用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劳保用品及办公用品费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劳动防护品、月报表及记录表等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另含卫生用品及现场取样用品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设备、仪表、管道维修保养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机械设备，水泵、加药泵、风机等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包含单件设备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650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元以内的维修，仪表校准，水泵，药泵易损件及油漆等耗材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管道、仪表、电控柜等维修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每半年至少一次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药剂费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药剂费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注明药品类型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（含在线监测系统药剂）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检测费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第三方，自检费用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每月至少一次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A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其他费用包含公司风险费、利润、税费等相关费用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总费用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F=A+B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79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本报价为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年运营费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用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，最终报价为：人民币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9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442"/>
              <w:textAlignment w:val="top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备注：</w:t>
            </w:r>
            <w:r>
              <w:rPr>
                <w:rFonts w:ascii="仿宋" w:hAnsi="仿宋" w:eastAsia="仿宋" w:cs="仿宋"/>
                <w:b/>
                <w:szCs w:val="21"/>
              </w:rPr>
              <w:t xml:space="preserve"> </w:t>
            </w:r>
          </w:p>
        </w:tc>
      </w:tr>
    </w:tbl>
    <w:p>
      <w:pPr>
        <w:spacing w:line="240" w:lineRule="auto"/>
        <w:rPr>
          <w:rFonts w:ascii="仿宋" w:hAnsi="仿宋" w:eastAsia="仿宋" w:cs="仿宋"/>
          <w:szCs w:val="21"/>
        </w:rPr>
      </w:pPr>
    </w:p>
    <w:p>
      <w:pPr>
        <w:pStyle w:val="2"/>
        <w:spacing w:line="24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  <w:r>
        <w:rPr>
          <w:rFonts w:ascii="仿宋" w:hAnsi="仿宋" w:eastAsia="仿宋" w:cs="仿宋"/>
          <w:b/>
          <w:sz w:val="21"/>
          <w:szCs w:val="21"/>
        </w:rPr>
        <w:t>3</w:t>
      </w:r>
      <w:r>
        <w:rPr>
          <w:rFonts w:hint="eastAsia" w:ascii="仿宋" w:hAnsi="仿宋" w:eastAsia="仿宋" w:cs="仿宋"/>
          <w:b/>
          <w:sz w:val="21"/>
          <w:szCs w:val="21"/>
        </w:rPr>
        <w:t>、</w:t>
      </w:r>
      <w:r>
        <w:rPr>
          <w:rFonts w:ascii="仿宋" w:hAnsi="仿宋" w:eastAsia="仿宋" w:cs="仿宋"/>
          <w:b/>
          <w:sz w:val="21"/>
          <w:szCs w:val="21"/>
        </w:rPr>
        <w:t>2</w:t>
      </w:r>
      <w:r>
        <w:rPr>
          <w:rFonts w:hint="eastAsia" w:ascii="仿宋" w:hAnsi="仿宋" w:eastAsia="仿宋" w:cs="仿宋"/>
          <w:b/>
          <w:sz w:val="21"/>
          <w:szCs w:val="21"/>
        </w:rPr>
        <w:t>号楼衰变池运营费用报价明细表</w:t>
      </w:r>
    </w:p>
    <w:tbl>
      <w:tblPr>
        <w:tblStyle w:val="4"/>
        <w:tblW w:w="9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815"/>
        <w:gridCol w:w="2491"/>
        <w:gridCol w:w="1090"/>
        <w:gridCol w:w="1153"/>
        <w:gridCol w:w="22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费用项目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月费用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人工费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现场操作工、机动维修工、工程师技术支持等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含社保及节假日加班福利、交通、食宿、通讯等费用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劳保用品及办公用品费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劳动防护品、月报表及记录表等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另含卫生用品及现场取样用品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设备维保费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机械设备，水泵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、电磁阀、电控柜等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包含单件设备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650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元以内的维修，仪表校准，水泵，药泵易损件及油漆等耗材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A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其他费用包含公司风险费、利润、税费等相关费用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总费用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F=A+B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本报价为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年运营费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用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，最终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为：人民币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9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442"/>
              <w:textAlignment w:val="top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备注：</w:t>
            </w:r>
            <w:r>
              <w:rPr>
                <w:rFonts w:ascii="仿宋" w:hAnsi="仿宋" w:eastAsia="仿宋" w:cs="仿宋"/>
                <w:b/>
                <w:szCs w:val="21"/>
              </w:rPr>
              <w:t xml:space="preserve"> </w:t>
            </w:r>
          </w:p>
        </w:tc>
      </w:tr>
    </w:tbl>
    <w:p>
      <w:pPr>
        <w:spacing w:line="240" w:lineRule="auto"/>
        <w:rPr>
          <w:rFonts w:ascii="仿宋" w:hAnsi="仿宋" w:eastAsia="仿宋" w:cs="仿宋"/>
          <w:szCs w:val="21"/>
        </w:rPr>
      </w:pPr>
    </w:p>
    <w:p>
      <w:pPr>
        <w:pStyle w:val="2"/>
        <w:spacing w:line="24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1"/>
          <w:szCs w:val="21"/>
        </w:rPr>
        <w:t>、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防癌体检中心</w:t>
      </w:r>
      <w:r>
        <w:rPr>
          <w:rFonts w:hint="eastAsia" w:ascii="仿宋" w:hAnsi="仿宋" w:eastAsia="仿宋" w:cs="仿宋"/>
          <w:b/>
          <w:sz w:val="21"/>
          <w:szCs w:val="21"/>
        </w:rPr>
        <w:t>污水处理站运营费用报价明细表</w:t>
      </w:r>
    </w:p>
    <w:tbl>
      <w:tblPr>
        <w:tblStyle w:val="4"/>
        <w:tblW w:w="9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769"/>
        <w:gridCol w:w="2350"/>
        <w:gridCol w:w="1275"/>
        <w:gridCol w:w="1134"/>
        <w:gridCol w:w="22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费用项目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月费用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人工费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现场操作工、机动维修工、工程师技术支持等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含社保及节假日加班福利、交通、食宿、通讯等费用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劳保用品及办公用品费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劳动防护品、月报表及记录表等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另含卫生用品及现场取样用品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药剂费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药剂费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注明药品类型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每半年至少一次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设备维保费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机械设备，水泵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、加药泵、风机、电控柜等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包含单件设备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650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元以内的维修，仪表校准，水泵，药泵易损件及油漆等耗材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检测费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第三方，自检费用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每月至少一次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A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其他费用包含公司风险费、利润、税费等相关费用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总费用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F=A+B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77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本报价为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年运营费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用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，最终报价为：人民币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9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442"/>
              <w:textAlignment w:val="top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备注：</w:t>
            </w:r>
            <w:r>
              <w:rPr>
                <w:rFonts w:ascii="仿宋" w:hAnsi="仿宋" w:eastAsia="仿宋" w:cs="仿宋"/>
                <w:b/>
                <w:szCs w:val="21"/>
              </w:rPr>
              <w:t xml:space="preserve"> </w:t>
            </w:r>
          </w:p>
        </w:tc>
      </w:tr>
    </w:tbl>
    <w:p>
      <w:pPr>
        <w:pStyle w:val="2"/>
        <w:spacing w:line="36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</w:p>
    <w:p>
      <w:pPr>
        <w:pStyle w:val="2"/>
        <w:spacing w:line="24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1"/>
          <w:szCs w:val="21"/>
        </w:rPr>
        <w:t>、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腾飞园</w:t>
      </w:r>
      <w:r>
        <w:rPr>
          <w:rFonts w:hint="eastAsia" w:ascii="仿宋" w:hAnsi="仿宋" w:eastAsia="仿宋" w:cs="仿宋"/>
          <w:b/>
          <w:sz w:val="21"/>
          <w:szCs w:val="21"/>
        </w:rPr>
        <w:t>污水处理站运营费用报价明细表</w:t>
      </w:r>
    </w:p>
    <w:tbl>
      <w:tblPr>
        <w:tblStyle w:val="4"/>
        <w:tblW w:w="9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562"/>
        <w:gridCol w:w="2420"/>
        <w:gridCol w:w="1412"/>
        <w:gridCol w:w="938"/>
        <w:gridCol w:w="24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费用项目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月费用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人工费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现场操作工、机动维修工、工程师技术支持等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含社保及节假日加班福利、交通、食宿、通讯等费用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劳保用品及办公用品费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劳动防护品、月报表及记录表等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另含卫生用品及现场取样用品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药剂费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药剂费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注明药品类型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每季度至少一次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设备维保费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机械设备，水泵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、加药泵、风机、电控柜等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包含单件设备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650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元以内的维修，仪表校准，水泵，药泵易损件及油漆等耗材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检测费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第三方，自检费用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每月至少一次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A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其他费用包含公司风险费、利润、税费等相关费用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总费用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F=A+B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77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本报价为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年运营费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用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，最终报价为：人民币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9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442"/>
              <w:textAlignment w:val="top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备注：</w:t>
            </w:r>
            <w:r>
              <w:rPr>
                <w:rFonts w:ascii="仿宋" w:hAnsi="仿宋" w:eastAsia="仿宋" w:cs="仿宋"/>
                <w:b/>
                <w:szCs w:val="21"/>
              </w:rPr>
              <w:t xml:space="preserve"> </w:t>
            </w:r>
          </w:p>
        </w:tc>
      </w:tr>
    </w:tbl>
    <w:p>
      <w:pPr>
        <w:pStyle w:val="2"/>
        <w:spacing w:line="36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</w:p>
    <w:p>
      <w:pPr>
        <w:pStyle w:val="2"/>
        <w:spacing w:line="360" w:lineRule="auto"/>
        <w:ind w:firstLine="0" w:firstLineChars="0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1"/>
          <w:szCs w:val="21"/>
        </w:rPr>
        <w:t>、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黄埔院区</w:t>
      </w:r>
      <w:r>
        <w:rPr>
          <w:rFonts w:hint="eastAsia" w:ascii="仿宋" w:hAnsi="仿宋" w:eastAsia="仿宋" w:cs="仿宋"/>
          <w:b/>
          <w:sz w:val="21"/>
          <w:szCs w:val="21"/>
        </w:rPr>
        <w:t>污水处理站运营费用报价明细表</w:t>
      </w:r>
    </w:p>
    <w:tbl>
      <w:tblPr>
        <w:tblStyle w:val="4"/>
        <w:tblW w:w="9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602"/>
        <w:gridCol w:w="2360"/>
        <w:gridCol w:w="1280"/>
        <w:gridCol w:w="1070"/>
        <w:gridCol w:w="24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费用项目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月费用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人工费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现场操作工、机动维修工、工程师技术支持等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含社保及节假日加班福利、交通、食宿、通讯等费用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劳保用品及办公用品费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劳动防护品、月报表及记录表等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另含卫生用品及现场取样用品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药剂费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药剂费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注明药品类型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（含在线监测系统药剂）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污泥处理费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每季度至少一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设备维保费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机械设备，水泵、加药泵、风机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、电控柜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包含单件设备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650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元以内的维修，仪表校准，水泵，药泵易损件及油漆等耗材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检测费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第三方，自检费用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每月至少一次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其他费用包含公司风险费、利润、税费等相关费用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总费用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F=A+B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77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本报价为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年运营费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用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，最终报价为：人民币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442"/>
              <w:textAlignment w:val="top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备注：</w:t>
            </w:r>
            <w:r>
              <w:rPr>
                <w:rFonts w:ascii="仿宋" w:hAnsi="仿宋" w:eastAsia="仿宋" w:cs="仿宋"/>
                <w:b/>
                <w:szCs w:val="21"/>
              </w:rPr>
              <w:t xml:space="preserve"> </w:t>
            </w:r>
          </w:p>
        </w:tc>
      </w:tr>
    </w:tbl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Cs w:val="21"/>
          <w:lang w:val="en-US" w:eastAsia="zh-CN"/>
        </w:rPr>
        <w:t>7、黄埔院区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衰变池运营费用报价明细表</w:t>
      </w:r>
    </w:p>
    <w:tbl>
      <w:tblPr>
        <w:tblStyle w:val="4"/>
        <w:tblW w:w="9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548"/>
        <w:gridCol w:w="2470"/>
        <w:gridCol w:w="1060"/>
        <w:gridCol w:w="1190"/>
        <w:gridCol w:w="25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费用项目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月费用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(元)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人工费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现场操作工、机动维修工、工程师技术支持等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含社保及节假日加班福利、交通、食宿、通讯等费用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劳保用品及办公用品费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劳动防护品、月报表及记录表等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另含卫生用品及现场取样用品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设备维保费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机械设备，水泵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，电磁阀、电控柜等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包含单件设备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650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元以内的维修，仪表校准，水泵，药泵易损件及油漆等耗材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A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其他费用包含公司风险费、利润、税费等相关费用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总费用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>F=A+B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442"/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本报价为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年运营费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用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，最终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为：人民币</w:t>
            </w:r>
            <w:r>
              <w:rPr>
                <w:rFonts w:ascii="仿宋" w:hAnsi="仿宋" w:eastAsia="仿宋" w:cs="仿宋"/>
                <w:b/>
                <w:kern w:val="0"/>
                <w:szCs w:val="21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9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442"/>
              <w:textAlignment w:val="top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备注：</w:t>
            </w:r>
            <w:r>
              <w:rPr>
                <w:rFonts w:ascii="仿宋" w:hAnsi="仿宋" w:eastAsia="仿宋" w:cs="仿宋"/>
                <w:b/>
                <w:szCs w:val="21"/>
              </w:rPr>
              <w:t xml:space="preserve"> </w:t>
            </w:r>
          </w:p>
        </w:tc>
      </w:tr>
    </w:tbl>
    <w:p>
      <w:pPr>
        <w:spacing w:line="240" w:lineRule="auto"/>
        <w:rPr>
          <w:rFonts w:ascii="仿宋" w:hAnsi="仿宋" w:eastAsia="仿宋" w:cs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投标人法定代表人（或法定代表人授权代表）签字：</w:t>
      </w: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Cs w:val="21"/>
        </w:rPr>
      </w:pPr>
    </w:p>
    <w:p>
      <w:pPr>
        <w:adjustRightInd w:val="0"/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Cs w:val="21"/>
        </w:rPr>
        <w:t>日期：   年   月   日</w:t>
      </w:r>
    </w:p>
    <w:p/>
    <w:sectPr>
      <w:footerReference r:id="rId3" w:type="default"/>
      <w:pgSz w:w="11907" w:h="16840"/>
      <w:pgMar w:top="1134" w:right="1276" w:bottom="1134" w:left="851" w:header="737" w:footer="45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58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TBhMmIzNjFiNTQ5ZjY0ZTZhYWM5YjAwMTdlNDYifQ=="/>
  </w:docVars>
  <w:rsids>
    <w:rsidRoot w:val="5C4D6EF6"/>
    <w:rsid w:val="07E12FDF"/>
    <w:rsid w:val="2E42398E"/>
    <w:rsid w:val="37746CCE"/>
    <w:rsid w:val="5C4D6EF6"/>
    <w:rsid w:val="649C4F70"/>
    <w:rsid w:val="64C33A49"/>
    <w:rsid w:val="68B96519"/>
    <w:rsid w:val="6EF54EDA"/>
    <w:rsid w:val="72BC09C0"/>
    <w:rsid w:val="7A6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30" w:firstLineChars="352"/>
    </w:pPr>
    <w:rPr>
      <w:rFonts w:ascii="仿宋_GB2312" w:eastAsia="仿宋_GB2312" w:hAnsiTheme="minorHAnsi" w:cstheme="minorBidi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qFormat/>
    <w:uiPriority w:val="0"/>
    <w:rPr>
      <w:rFonts w:hint="eastAsia" w:ascii="宋体" w:hAnsi="宋体" w:eastAsia="宋体" w:cs="宋体"/>
      <w:b/>
      <w:color w:val="000000"/>
      <w:kern w:val="0"/>
      <w:sz w:val="22"/>
      <w:szCs w:val="22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2021-01-16T08:25:00Z</dcterms:created>
  <dc:creator>Lxh</dc:creator>
  <cp:lastModifiedBy>一凡</cp:lastModifiedBy>
  <dcterms:modified xsi:type="dcterms:W3CDTF">2023-11-01T01:37:40Z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94A31FA4F21643DF83F47C35165172DB_13</vt:lpwstr>
  </property>
</Properties>
</file>