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E205" w14:textId="77777777" w:rsidR="00EC494C" w:rsidRDefault="00712B1C">
      <w:pPr>
        <w:jc w:val="center"/>
        <w:rPr>
          <w:rStyle w:val="a8"/>
          <w:rFonts w:ascii="宋体" w:eastAsia="宋体" w:hAnsi="宋体" w:cs="宋体"/>
          <w:bCs/>
          <w:color w:val="000000" w:themeColor="text1"/>
          <w:sz w:val="32"/>
          <w:szCs w:val="32"/>
          <w:shd w:val="clear" w:color="auto" w:fill="FFFFFF"/>
        </w:rPr>
      </w:pPr>
      <w:bookmarkStart w:id="0" w:name="OLE_LINK1"/>
      <w:r>
        <w:rPr>
          <w:rStyle w:val="a8"/>
          <w:rFonts w:ascii="宋体" w:eastAsia="宋体" w:hAnsi="宋体" w:cs="宋体" w:hint="eastAsia"/>
          <w:bCs/>
          <w:color w:val="000000" w:themeColor="text1"/>
          <w:sz w:val="32"/>
          <w:szCs w:val="32"/>
          <w:shd w:val="clear" w:color="auto" w:fill="FFFFFF"/>
        </w:rPr>
        <w:t>中山大学附属肿瘤医院可回收废品管理服务项目</w:t>
      </w:r>
    </w:p>
    <w:bookmarkEnd w:id="0"/>
    <w:p w14:paraId="23EF25E6" w14:textId="77777777" w:rsidR="00EC494C" w:rsidRDefault="00712B1C">
      <w:pPr>
        <w:jc w:val="center"/>
        <w:rPr>
          <w:rStyle w:val="a8"/>
          <w:rFonts w:ascii="宋体" w:eastAsia="宋体" w:hAnsi="宋体" w:cs="宋体"/>
          <w:bCs/>
          <w:color w:val="000000" w:themeColor="text1"/>
          <w:sz w:val="32"/>
          <w:szCs w:val="32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Cs/>
          <w:color w:val="000000" w:themeColor="text1"/>
          <w:sz w:val="32"/>
          <w:szCs w:val="32"/>
          <w:shd w:val="clear" w:color="auto" w:fill="FFFFFF"/>
        </w:rPr>
        <w:t>用户需求</w:t>
      </w:r>
    </w:p>
    <w:p w14:paraId="4D5706C3" w14:textId="77777777" w:rsidR="00EC494C" w:rsidRDefault="00712B1C">
      <w:pPr>
        <w:pStyle w:val="a7"/>
        <w:widowControl/>
        <w:numPr>
          <w:ilvl w:val="0"/>
          <w:numId w:val="1"/>
        </w:numPr>
        <w:spacing w:before="286" w:beforeAutospacing="0" w:after="90" w:afterAutospacing="0" w:line="460" w:lineRule="exact"/>
        <w:textAlignment w:val="baseline"/>
        <w:rPr>
          <w:rStyle w:val="a8"/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</w:pPr>
      <w:r>
        <w:rPr>
          <w:rStyle w:val="a8"/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项目概况</w:t>
      </w:r>
    </w:p>
    <w:p w14:paraId="6E1C5B10" w14:textId="77777777" w:rsidR="00EC494C" w:rsidRDefault="00712B1C">
      <w:pPr>
        <w:pStyle w:val="a7"/>
        <w:widowControl/>
        <w:numPr>
          <w:ilvl w:val="0"/>
          <w:numId w:val="2"/>
        </w:numPr>
        <w:spacing w:before="286" w:beforeAutospacing="0" w:after="90" w:afterAutospacing="0" w:line="460" w:lineRule="exact"/>
        <w:textAlignment w:val="baseline"/>
        <w:rPr>
          <w:rFonts w:ascii="仿宋" w:eastAsia="仿宋" w:hAnsi="仿宋" w:cs="宋体"/>
          <w:color w:val="000000" w:themeColor="text1"/>
          <w:kern w:val="2"/>
          <w:sz w:val="30"/>
          <w:szCs w:val="30"/>
          <w:shd w:val="clear" w:color="auto" w:fill="FFFFFF"/>
        </w:rPr>
      </w:pPr>
      <w:r>
        <w:rPr>
          <w:rFonts w:ascii="仿宋" w:eastAsia="仿宋" w:hAnsi="仿宋" w:cs="宋体"/>
          <w:color w:val="000000" w:themeColor="text1"/>
          <w:kern w:val="2"/>
          <w:sz w:val="30"/>
          <w:szCs w:val="30"/>
          <w:shd w:val="clear" w:color="auto" w:fill="FFFFFF"/>
        </w:rPr>
        <w:t>项目名称：</w:t>
      </w:r>
      <w:r>
        <w:rPr>
          <w:rFonts w:ascii="仿宋" w:eastAsia="仿宋" w:hAnsi="仿宋" w:cs="宋体" w:hint="eastAsia"/>
          <w:color w:val="000000" w:themeColor="text1"/>
          <w:kern w:val="2"/>
          <w:sz w:val="30"/>
          <w:szCs w:val="30"/>
          <w:shd w:val="clear" w:color="auto" w:fill="FFFFFF"/>
        </w:rPr>
        <w:t>中山大学附属肿瘤医院可回收废品管理服务项目。</w:t>
      </w:r>
    </w:p>
    <w:p w14:paraId="4C75F34A" w14:textId="77777777" w:rsidR="00ED622F" w:rsidRDefault="00ED622F" w:rsidP="00ED622F">
      <w:pPr>
        <w:pStyle w:val="a7"/>
        <w:widowControl/>
        <w:numPr>
          <w:ilvl w:val="0"/>
          <w:numId w:val="2"/>
        </w:numPr>
        <w:spacing w:before="286" w:beforeAutospacing="0" w:after="90" w:afterAutospacing="0" w:line="460" w:lineRule="exact"/>
        <w:textAlignment w:val="baseline"/>
        <w:rPr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服务地址：</w:t>
      </w:r>
      <w:r>
        <w:rPr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  <w:t>广州市越秀区东风东路651号中山大学附属肿瘤医院越秀院区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、</w:t>
      </w:r>
      <w:r>
        <w:rPr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  <w:t>广州市黄埔区中新广州知识城开阳五路1号中山大学附属肿瘤医院黄埔院区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。</w:t>
      </w:r>
    </w:p>
    <w:p w14:paraId="03AD49EE" w14:textId="5C4C2D17" w:rsidR="00EC494C" w:rsidRDefault="00712B1C">
      <w:pPr>
        <w:pStyle w:val="a7"/>
        <w:widowControl/>
        <w:numPr>
          <w:ilvl w:val="0"/>
          <w:numId w:val="2"/>
        </w:numPr>
        <w:spacing w:before="286" w:beforeAutospacing="0" w:after="90" w:afterAutospacing="0" w:line="460" w:lineRule="exact"/>
        <w:textAlignment w:val="baseline"/>
        <w:rPr>
          <w:rFonts w:ascii="仿宋" w:eastAsia="仿宋" w:hAnsi="仿宋" w:cs="宋体"/>
          <w:color w:val="000000" w:themeColor="text1"/>
          <w:kern w:val="2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2"/>
          <w:sz w:val="30"/>
          <w:szCs w:val="30"/>
          <w:shd w:val="clear" w:color="auto" w:fill="FFFFFF"/>
        </w:rPr>
        <w:t>服务范围: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 xml:space="preserve"> </w:t>
      </w:r>
      <w:r w:rsidR="00ED622F"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双院区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内的可回收废品上门回收服务，主要范围包括</w:t>
      </w:r>
      <w:r>
        <w:rPr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  <w:t>各科室、病房、药房、行政办公区域、后勤部门等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。可回收废品主要包括：纸类、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lang w:bidi="ar"/>
        </w:rPr>
        <w:t>塑料类、金属类，不包括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未被污染的输液袋/瓶、医用设备设施家私家电等。</w:t>
      </w:r>
    </w:p>
    <w:p w14:paraId="72E3AEC5" w14:textId="582373B7" w:rsidR="00EC494C" w:rsidRDefault="00712B1C">
      <w:pPr>
        <w:pStyle w:val="a7"/>
        <w:widowControl/>
        <w:numPr>
          <w:ilvl w:val="0"/>
          <w:numId w:val="2"/>
        </w:numPr>
        <w:spacing w:before="286" w:beforeAutospacing="0" w:after="90" w:afterAutospacing="0" w:line="460" w:lineRule="exact"/>
        <w:textAlignment w:val="baseline"/>
        <w:rPr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收费标准</w:t>
      </w:r>
      <w:r>
        <w:rPr>
          <w:rFonts w:ascii="仿宋" w:eastAsia="仿宋" w:hAnsi="仿宋" w:cs="宋体" w:hint="eastAsia"/>
          <w:color w:val="000000" w:themeColor="text1"/>
          <w:kern w:val="2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  <w:t>服务期限内需按</w:t>
      </w:r>
      <w:r w:rsidR="004D673D"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中标单价</w:t>
      </w:r>
      <w:r>
        <w:rPr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  <w:t>回收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，成交供应商</w:t>
      </w:r>
      <w:r>
        <w:rPr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  <w:t>按回收废品的实际重量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和中标单价</w:t>
      </w:r>
      <w:r>
        <w:rPr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  <w:t>向医院支付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回收</w:t>
      </w:r>
      <w:r>
        <w:rPr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  <w:t>费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，中标单价含税</w:t>
      </w:r>
      <w:r w:rsidR="00561A42"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、含运费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等费用。</w:t>
      </w:r>
    </w:p>
    <w:p w14:paraId="46EE99A0" w14:textId="743D484C" w:rsidR="00EC494C" w:rsidRDefault="00712B1C">
      <w:pPr>
        <w:pStyle w:val="a7"/>
        <w:widowControl/>
        <w:numPr>
          <w:ilvl w:val="0"/>
          <w:numId w:val="2"/>
        </w:numPr>
        <w:spacing w:before="286" w:beforeAutospacing="0" w:after="90" w:afterAutospacing="0" w:line="460" w:lineRule="exact"/>
        <w:textAlignment w:val="baseline"/>
        <w:rPr>
          <w:rStyle w:val="a8"/>
          <w:rFonts w:ascii="仿宋" w:eastAsia="仿宋" w:hAnsi="仿宋" w:cs="宋体"/>
          <w:b w:val="0"/>
          <w:color w:val="000000" w:themeColor="text1"/>
          <w:kern w:val="2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2"/>
          <w:sz w:val="30"/>
          <w:szCs w:val="30"/>
          <w:shd w:val="clear" w:color="auto" w:fill="FFFFFF"/>
        </w:rPr>
        <w:t>合作期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限：自合同生效之日起</w:t>
      </w:r>
      <w:r w:rsidR="00E45021">
        <w:rPr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  <w:t>12</w:t>
      </w:r>
      <w:r w:rsidR="00E45021"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个月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。</w:t>
      </w:r>
    </w:p>
    <w:p w14:paraId="06AFE1AB" w14:textId="77777777" w:rsidR="00EC494C" w:rsidRDefault="00712B1C">
      <w:pPr>
        <w:pStyle w:val="a7"/>
        <w:widowControl/>
        <w:numPr>
          <w:ilvl w:val="0"/>
          <w:numId w:val="1"/>
        </w:numPr>
        <w:spacing w:before="286" w:beforeAutospacing="0" w:after="90" w:afterAutospacing="0" w:line="460" w:lineRule="exact"/>
        <w:textAlignment w:val="baseline"/>
        <w:rPr>
          <w:rStyle w:val="a8"/>
          <w:rFonts w:ascii="仿宋" w:eastAsia="仿宋" w:hAnsi="仿宋" w:cs="宋体"/>
          <w:b w:val="0"/>
          <w:color w:val="000000" w:themeColor="text1"/>
          <w:sz w:val="30"/>
          <w:szCs w:val="30"/>
        </w:rPr>
      </w:pPr>
      <w:r>
        <w:rPr>
          <w:rStyle w:val="a8"/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服务内容</w:t>
      </w:r>
    </w:p>
    <w:p w14:paraId="3741AEF9" w14:textId="77777777" w:rsidR="00EC494C" w:rsidRDefault="00712B1C">
      <w:pPr>
        <w:pStyle w:val="a7"/>
        <w:widowControl/>
        <w:spacing w:before="286" w:beforeAutospacing="0" w:after="90" w:afterAutospacing="0" w:line="460" w:lineRule="exact"/>
        <w:textAlignment w:val="baseline"/>
        <w:rPr>
          <w:rFonts w:ascii="仿宋" w:eastAsia="仿宋" w:hAnsi="仿宋" w:cs="宋体"/>
          <w:color w:val="000000" w:themeColor="text1"/>
          <w:sz w:val="30"/>
          <w:szCs w:val="30"/>
        </w:rPr>
      </w:pPr>
      <w:r>
        <w:rPr>
          <w:rStyle w:val="a8"/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（一）日常回收</w:t>
      </w:r>
    </w:p>
    <w:p w14:paraId="2A72763C" w14:textId="51BD299C" w:rsidR="00EC494C" w:rsidRDefault="00712B1C">
      <w:pPr>
        <w:widowControl/>
        <w:numPr>
          <w:ilvl w:val="0"/>
          <w:numId w:val="3"/>
        </w:numPr>
        <w:shd w:val="clear" w:color="auto" w:fill="FDFDFE"/>
        <w:spacing w:line="460" w:lineRule="exact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定时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回收：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据附件1《两院区各科室废品回收时间表》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，制定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详细的回收路线和人员安排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，确保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按照附件1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定时到指定地点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（指定科室的地点和约定时间）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上门打包回收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，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确保高效、准时完成回收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。</w:t>
      </w:r>
    </w:p>
    <w:p w14:paraId="042EA561" w14:textId="6AE900EB" w:rsidR="00EC494C" w:rsidRDefault="00EC2BED">
      <w:pPr>
        <w:widowControl/>
        <w:numPr>
          <w:ilvl w:val="0"/>
          <w:numId w:val="3"/>
        </w:numPr>
        <w:shd w:val="clear" w:color="auto" w:fill="FDFDFE"/>
        <w:spacing w:line="460" w:lineRule="exact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lastRenderedPageBreak/>
        <w:t>应急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回收：对于医院临时产生的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大量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废品，如大型设备包装纸皮、活动产生的塑料废品等，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成交供应商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应在接到医院通知后1.5小时内到达现场进行回收</w:t>
      </w:r>
      <w:r w:rsidR="00712B1C"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。</w:t>
      </w:r>
    </w:p>
    <w:p w14:paraId="0C8B3BF4" w14:textId="2889BA0B" w:rsidR="00EC494C" w:rsidRDefault="00EC2BED">
      <w:pPr>
        <w:widowControl/>
        <w:numPr>
          <w:ilvl w:val="0"/>
          <w:numId w:val="3"/>
        </w:numPr>
        <w:shd w:val="clear" w:color="auto" w:fill="FDFDFE"/>
        <w:spacing w:line="460" w:lineRule="exact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分类</w:t>
      </w:r>
      <w:r w:rsidR="00E406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回收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成交供应商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需按照纸皮、塑料等不同类别对废品进行分类收集，确保分类准确，避免混装</w:t>
      </w:r>
      <w:r w:rsidR="00712B1C"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。</w:t>
      </w:r>
    </w:p>
    <w:p w14:paraId="1685DBFE" w14:textId="77777777" w:rsidR="00EC494C" w:rsidRDefault="00712B1C">
      <w:pPr>
        <w:pStyle w:val="3"/>
        <w:shd w:val="clear" w:color="auto" w:fill="FDFDFE"/>
        <w:spacing w:before="210" w:beforeAutospacing="0" w:after="120" w:afterAutospacing="0" w:line="460" w:lineRule="exact"/>
        <w:rPr>
          <w:rStyle w:val="a8"/>
          <w:rFonts w:ascii="仿宋" w:eastAsia="仿宋" w:hAnsi="仿宋"/>
          <w:b/>
          <w:color w:val="000000" w:themeColor="text1"/>
          <w:sz w:val="30"/>
          <w:szCs w:val="30"/>
          <w:shd w:val="clear" w:color="auto" w:fill="FFFFFF"/>
        </w:rPr>
      </w:pPr>
      <w:bookmarkStart w:id="1" w:name="_Hlk195086319"/>
      <w:r>
        <w:rPr>
          <w:rStyle w:val="a8"/>
          <w:rFonts w:ascii="仿宋" w:eastAsia="仿宋" w:hAnsi="仿宋" w:hint="eastAsia"/>
          <w:b/>
          <w:color w:val="000000" w:themeColor="text1"/>
          <w:sz w:val="30"/>
          <w:szCs w:val="30"/>
          <w:shd w:val="clear" w:color="auto" w:fill="FFFFFF"/>
        </w:rPr>
        <w:t>（二）</w:t>
      </w:r>
      <w:r>
        <w:rPr>
          <w:rStyle w:val="a8"/>
          <w:rFonts w:ascii="仿宋" w:eastAsia="仿宋" w:hAnsi="仿宋"/>
          <w:b/>
          <w:color w:val="000000" w:themeColor="text1"/>
          <w:sz w:val="30"/>
          <w:szCs w:val="30"/>
          <w:shd w:val="clear" w:color="auto" w:fill="FFFFFF"/>
        </w:rPr>
        <w:t>运输处理</w:t>
      </w:r>
    </w:p>
    <w:p w14:paraId="128B640F" w14:textId="5E1A530A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.安全</w:t>
      </w:r>
      <w:r w:rsidR="00073A7D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处理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：使用符合环保要求的运输车辆，将回收的废品及时、安全地运输至指定的处理场所。运输过程中应采取必要的防护措施，防止废品散落、泄漏，造成环境污染。</w:t>
      </w:r>
    </w:p>
    <w:p w14:paraId="088A607B" w14:textId="32AE72FF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.环保处理：确保回收的纸皮、塑料废品得到合法、环保的处理，如出售给有资质的再生资源回收企业进行再加工利用，或按照相关规定进行无害化处理。</w:t>
      </w:r>
    </w:p>
    <w:p w14:paraId="67676AC5" w14:textId="51DA0E9A" w:rsidR="00E45021" w:rsidRPr="00E45021" w:rsidRDefault="00E45021" w:rsidP="00E45021">
      <w:pPr>
        <w:widowControl/>
        <w:shd w:val="clear" w:color="auto" w:fill="FDFDFE"/>
        <w:tabs>
          <w:tab w:val="left" w:pos="720"/>
        </w:tabs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3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.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具体流程：成交供应商对科室收购的废品</w:t>
      </w:r>
      <w:r w:rsidRPr="00E4502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进行上门收购，必须形成称重记录并报送给院方，当日回收废品的总重量需当日拍</w:t>
      </w:r>
      <w:r w:rsidRPr="005C3F6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照给院方管理人员存档，</w:t>
      </w:r>
      <w:r w:rsidRPr="00E4502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并对照相应项目价格计算回收费登记在该科室回收物台账中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。</w:t>
      </w:r>
    </w:p>
    <w:p w14:paraId="697E8111" w14:textId="77777777" w:rsidR="00E45021" w:rsidRPr="00E45021" w:rsidRDefault="00E45021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</w:pPr>
    </w:p>
    <w:p w14:paraId="7BC1F749" w14:textId="77777777" w:rsidR="00EC494C" w:rsidRDefault="00712B1C">
      <w:pPr>
        <w:pStyle w:val="3"/>
        <w:shd w:val="clear" w:color="auto" w:fill="FDFDFE"/>
        <w:spacing w:before="210" w:beforeAutospacing="0" w:after="120" w:afterAutospacing="0" w:line="460" w:lineRule="exact"/>
        <w:rPr>
          <w:rFonts w:ascii="PingFangSC-Semibold" w:hAnsi="PingFangSC-Semibold" w:hint="eastAsia"/>
          <w:b w:val="0"/>
          <w:color w:val="05073B"/>
          <w:sz w:val="30"/>
          <w:szCs w:val="30"/>
        </w:rPr>
      </w:pPr>
      <w:bookmarkStart w:id="2" w:name="_Hlk195086452"/>
      <w:bookmarkEnd w:id="1"/>
      <w:r>
        <w:rPr>
          <w:rStyle w:val="a8"/>
          <w:rFonts w:ascii="仿宋" w:eastAsia="仿宋" w:hAnsi="仿宋" w:hint="eastAsia"/>
          <w:b/>
          <w:color w:val="000000" w:themeColor="text1"/>
          <w:sz w:val="30"/>
          <w:szCs w:val="30"/>
          <w:shd w:val="clear" w:color="auto" w:fill="FFFFFF"/>
        </w:rPr>
        <w:t>（三）</w:t>
      </w:r>
      <w:r>
        <w:rPr>
          <w:rStyle w:val="a8"/>
          <w:rFonts w:ascii="仿宋" w:eastAsia="仿宋" w:hAnsi="仿宋"/>
          <w:b/>
          <w:color w:val="000000" w:themeColor="text1"/>
          <w:sz w:val="30"/>
          <w:szCs w:val="30"/>
          <w:shd w:val="clear" w:color="auto" w:fill="FFFFFF"/>
        </w:rPr>
        <w:t>数据统计与报告</w:t>
      </w:r>
    </w:p>
    <w:p w14:paraId="0D0E5D7B" w14:textId="7777777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1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.建立台账：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每天必须提供每日明细清单（包括各部门的品类和重量）和月汇总表（电子表格）给院方管理部门。</w:t>
      </w:r>
    </w:p>
    <w:p w14:paraId="7D989809" w14:textId="7777777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.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台账数据要求：确保台账数据的准确性和可追溯性。</w:t>
      </w:r>
    </w:p>
    <w:p w14:paraId="31A4E1EA" w14:textId="7777777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3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.定期报告：</w:t>
      </w:r>
      <w:r>
        <w:rPr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  <w:t>每日向院方主管部门提交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明细清单</w:t>
      </w:r>
      <w:r>
        <w:rPr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  <w:t>台账；每月呈交汇总报表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，内容包括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每日、每月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回收废品的总量、分类统计、处理情况等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。</w:t>
      </w:r>
    </w:p>
    <w:p w14:paraId="2685DEB0" w14:textId="77777777" w:rsidR="00EC494C" w:rsidRDefault="00712B1C">
      <w:pPr>
        <w:pStyle w:val="3"/>
        <w:shd w:val="clear" w:color="auto" w:fill="FDFDFE"/>
        <w:spacing w:before="210" w:beforeAutospacing="0" w:after="120" w:afterAutospacing="0" w:line="460" w:lineRule="exact"/>
        <w:rPr>
          <w:rFonts w:ascii="PingFangSC-Semibold" w:hAnsi="PingFangSC-Semibold" w:hint="eastAsia"/>
          <w:b w:val="0"/>
          <w:color w:val="05073B"/>
          <w:sz w:val="30"/>
          <w:szCs w:val="30"/>
        </w:rPr>
      </w:pPr>
      <w:r>
        <w:rPr>
          <w:rStyle w:val="a8"/>
          <w:rFonts w:ascii="仿宋" w:eastAsia="仿宋" w:hAnsi="仿宋" w:hint="eastAsia"/>
          <w:b/>
          <w:color w:val="000000" w:themeColor="text1"/>
          <w:sz w:val="30"/>
          <w:szCs w:val="30"/>
          <w:shd w:val="clear" w:color="auto" w:fill="FFFFFF"/>
        </w:rPr>
        <w:t>（四）费用管理</w:t>
      </w:r>
    </w:p>
    <w:p w14:paraId="2B0C0216" w14:textId="77777777" w:rsidR="00EC494C" w:rsidRPr="00CC7F9A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CC7F9A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1.透明核算：设立透明的费用核算机制，确保按照投标单价和实际重量进行核算。</w:t>
      </w:r>
    </w:p>
    <w:p w14:paraId="06B8DD5D" w14:textId="7777777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lastRenderedPageBreak/>
        <w:t>2.月度报表：提供每月费用明细报表，方便医院相关部门核对。</w:t>
      </w:r>
    </w:p>
    <w:p w14:paraId="7D10E451" w14:textId="7777777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3.结算方式：回收费用按月结算，每月10日前缴纳至医院财务处。</w:t>
      </w:r>
    </w:p>
    <w:p w14:paraId="4B6C2737" w14:textId="2534ADD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4.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逾期付费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：成交供应商需严格按照约定时间支付相关费用，若出现逾期支付情形的，</w:t>
      </w:r>
      <w:r w:rsidR="00E249C3" w:rsidRPr="00E249C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按500元/次扣罚</w:t>
      </w:r>
      <w:r w:rsidR="0079554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；</w:t>
      </w:r>
      <w:r w:rsidR="00795540" w:rsidRPr="0079554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逾期不交，则</w:t>
      </w:r>
      <w:r w:rsidR="0079554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院方</w:t>
      </w:r>
      <w:r w:rsidR="00795540" w:rsidRPr="0079554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有权按每天3%收取滞纳金</w:t>
      </w:r>
      <w:bookmarkStart w:id="3" w:name="_Hlk195089102"/>
      <w:r w:rsidR="0079554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但逾期支付天数达到30天时，院方除继续计收违约金外，还将额外行使两项权利：一是单方面终止本合同，二是直接扣除成交供应商已缴纳的履约保证金作为违约赔偿。</w:t>
      </w:r>
    </w:p>
    <w:bookmarkEnd w:id="3"/>
    <w:p w14:paraId="607F13F0" w14:textId="77777777" w:rsidR="00EC494C" w:rsidRDefault="00712B1C">
      <w:pPr>
        <w:pStyle w:val="3"/>
        <w:shd w:val="clear" w:color="auto" w:fill="FDFDFE"/>
        <w:spacing w:before="210" w:beforeAutospacing="0" w:after="120" w:afterAutospacing="0" w:line="460" w:lineRule="exact"/>
        <w:rPr>
          <w:rStyle w:val="a8"/>
          <w:rFonts w:ascii="仿宋" w:eastAsia="仿宋" w:hAnsi="仿宋"/>
          <w:b/>
          <w:color w:val="000000" w:themeColor="text1"/>
          <w:sz w:val="30"/>
          <w:szCs w:val="30"/>
          <w:shd w:val="clear" w:color="auto" w:fill="FFFFFF"/>
        </w:rPr>
      </w:pPr>
      <w:r>
        <w:rPr>
          <w:rStyle w:val="a8"/>
          <w:rFonts w:ascii="仿宋" w:eastAsia="仿宋" w:hAnsi="仿宋" w:hint="eastAsia"/>
          <w:b/>
          <w:color w:val="000000" w:themeColor="text1"/>
          <w:sz w:val="30"/>
          <w:szCs w:val="30"/>
          <w:shd w:val="clear" w:color="auto" w:fill="FFFFFF"/>
        </w:rPr>
        <w:t>（五）人员管理</w:t>
      </w:r>
    </w:p>
    <w:p w14:paraId="5DFA89B0" w14:textId="4D86A490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.配备专业人员：</w:t>
      </w:r>
      <w:bookmarkStart w:id="4" w:name="_Hlk195615029"/>
      <w:r w:rsidR="00753014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符合院感要求，</w:t>
      </w:r>
      <w:bookmarkEnd w:id="4"/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安排足够数量的专业回收人员，负责医院的废品回收工作。回收人员应经过专业培训，熟悉废品分类知识、回收流程和安全操作规范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，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只能回收指定普通可回收物，未经双方许可不得回收其他废品（包括医疗垃圾等）。</w:t>
      </w:r>
    </w:p>
    <w:p w14:paraId="6F81051B" w14:textId="7777777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.遵守医院规定：回收人员在工作期间应遵守医院的各项规章制度，统一着装，佩戴工作证件，文明服务，不得在医院内大声喧哗、随意走动或影响医院的正常秩序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。</w:t>
      </w:r>
      <w:bookmarkEnd w:id="2"/>
    </w:p>
    <w:p w14:paraId="0C38090D" w14:textId="77777777" w:rsidR="00EC494C" w:rsidRDefault="00712B1C">
      <w:pPr>
        <w:pStyle w:val="a7"/>
        <w:widowControl/>
        <w:numPr>
          <w:ilvl w:val="0"/>
          <w:numId w:val="1"/>
        </w:numPr>
        <w:spacing w:before="286" w:beforeAutospacing="0" w:after="90" w:afterAutospacing="0" w:line="460" w:lineRule="exact"/>
        <w:textAlignment w:val="baseline"/>
        <w:rPr>
          <w:rStyle w:val="a8"/>
          <w:rFonts w:ascii="仿宋" w:eastAsia="仿宋" w:hAnsi="仿宋" w:cs="宋体"/>
          <w:b w:val="0"/>
          <w:color w:val="000000" w:themeColor="text1"/>
          <w:sz w:val="30"/>
          <w:szCs w:val="30"/>
        </w:rPr>
      </w:pPr>
      <w:r>
        <w:rPr>
          <w:rStyle w:val="a8"/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服务要求</w:t>
      </w:r>
    </w:p>
    <w:p w14:paraId="0D5C6112" w14:textId="75B4C05E" w:rsidR="00EC494C" w:rsidRDefault="00712B1C">
      <w:pPr>
        <w:pStyle w:val="3"/>
        <w:shd w:val="clear" w:color="auto" w:fill="FDFDFE"/>
        <w:spacing w:before="210" w:beforeAutospacing="0" w:after="120" w:afterAutospacing="0" w:line="460" w:lineRule="exact"/>
        <w:rPr>
          <w:rFonts w:ascii="仿宋" w:eastAsia="仿宋" w:hAnsi="仿宋"/>
          <w:b w:val="0"/>
          <w:color w:val="000000" w:themeColor="text1"/>
          <w:sz w:val="30"/>
          <w:szCs w:val="30"/>
          <w:shd w:val="clear" w:color="auto" w:fill="FFFFFF"/>
        </w:rPr>
      </w:pPr>
      <w:bookmarkStart w:id="5" w:name="_Hlk195087321"/>
      <w:r>
        <w:rPr>
          <w:rStyle w:val="a8"/>
          <w:rFonts w:ascii="仿宋" w:eastAsia="仿宋" w:hAnsi="仿宋"/>
          <w:b/>
          <w:color w:val="000000" w:themeColor="text1"/>
          <w:sz w:val="30"/>
          <w:szCs w:val="30"/>
          <w:shd w:val="clear" w:color="auto" w:fill="FFFFFF"/>
        </w:rPr>
        <w:t>（</w:t>
      </w:r>
      <w:r>
        <w:rPr>
          <w:rStyle w:val="a8"/>
          <w:rFonts w:ascii="仿宋" w:eastAsia="仿宋" w:hAnsi="仿宋" w:hint="eastAsia"/>
          <w:b/>
          <w:color w:val="000000" w:themeColor="text1"/>
          <w:sz w:val="30"/>
          <w:szCs w:val="30"/>
          <w:shd w:val="clear" w:color="auto" w:fill="FFFFFF"/>
        </w:rPr>
        <w:t>一</w:t>
      </w:r>
      <w:r>
        <w:rPr>
          <w:rStyle w:val="a8"/>
          <w:rFonts w:ascii="仿宋" w:eastAsia="仿宋" w:hAnsi="仿宋"/>
          <w:b/>
          <w:color w:val="000000" w:themeColor="text1"/>
          <w:sz w:val="30"/>
          <w:szCs w:val="30"/>
          <w:shd w:val="clear" w:color="auto" w:fill="FFFFFF"/>
        </w:rPr>
        <w:t>）</w:t>
      </w:r>
      <w:r>
        <w:rPr>
          <w:rStyle w:val="a8"/>
          <w:rFonts w:ascii="仿宋" w:eastAsia="仿宋" w:hAnsi="仿宋" w:hint="eastAsia"/>
          <w:b/>
          <w:color w:val="000000" w:themeColor="text1"/>
          <w:sz w:val="30"/>
          <w:szCs w:val="30"/>
          <w:shd w:val="clear" w:color="auto" w:fill="FFFFFF"/>
        </w:rPr>
        <w:t>服务</w:t>
      </w:r>
      <w:r w:rsidR="00E82281">
        <w:rPr>
          <w:rStyle w:val="a8"/>
          <w:rFonts w:ascii="仿宋" w:eastAsia="仿宋" w:hAnsi="仿宋" w:hint="eastAsia"/>
          <w:b/>
          <w:color w:val="000000" w:themeColor="text1"/>
          <w:sz w:val="30"/>
          <w:szCs w:val="30"/>
          <w:shd w:val="clear" w:color="auto" w:fill="FFFFFF"/>
        </w:rPr>
        <w:t>响应</w:t>
      </w:r>
    </w:p>
    <w:p w14:paraId="71E26224" w14:textId="7777777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.回收及时率：确保回收及时率达到100%，即对于医院通知的临时回收任务，在规定时间内到达现场；对于定时回收任务，按照既定时间表准时进行回收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，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在确保每天下午4点至6点完成回收的基础上，根据科室实际需求，适当调整回收时间。</w:t>
      </w:r>
    </w:p>
    <w:p w14:paraId="14DBE608" w14:textId="7777777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.分类准确率：纸皮、塑料废品的分类准确率应达到100%，避免因分类错误导致后续处理困难或环境污染。</w:t>
      </w:r>
    </w:p>
    <w:p w14:paraId="7CB49221" w14:textId="7777777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lastRenderedPageBreak/>
        <w:t>3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.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定时称重：按院方管理部门要求约定时间统一称重。</w:t>
      </w:r>
    </w:p>
    <w:p w14:paraId="53148A8F" w14:textId="7777777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4.客户满意度：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设立反馈机制，及时收集科室对回收时间的意见和建议。</w:t>
      </w:r>
    </w:p>
    <w:p w14:paraId="27287CC1" w14:textId="77777777" w:rsidR="00EC494C" w:rsidRDefault="00712B1C">
      <w:pPr>
        <w:pStyle w:val="a7"/>
        <w:widowControl/>
        <w:spacing w:before="286" w:beforeAutospacing="0" w:after="90" w:afterAutospacing="0" w:line="460" w:lineRule="exact"/>
        <w:textAlignment w:val="baseline"/>
        <w:rPr>
          <w:rStyle w:val="a8"/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</w:pPr>
      <w:r>
        <w:rPr>
          <w:rStyle w:val="a8"/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  <w:t>（</w:t>
      </w:r>
      <w:r>
        <w:rPr>
          <w:rStyle w:val="a8"/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二</w:t>
      </w:r>
      <w:r>
        <w:rPr>
          <w:rStyle w:val="a8"/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  <w:t>）</w:t>
      </w:r>
      <w:r>
        <w:rPr>
          <w:rStyle w:val="a8"/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安全要求</w:t>
      </w:r>
    </w:p>
    <w:p w14:paraId="33BE6806" w14:textId="7777777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.人员安全：回收人员在工作过程中应严格遵守安全操作规程，佩戴必要的安全防护用品，如手套、口罩等，防止发生意外伤害事故。</w:t>
      </w:r>
    </w:p>
    <w:p w14:paraId="2AA97A75" w14:textId="7777777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.医院安全：在回收过程中，不得损坏医院的设施设备、医疗用品等，确保医院的正常运营和患者的安全。</w:t>
      </w:r>
    </w:p>
    <w:p w14:paraId="165D7E37" w14:textId="77777777" w:rsidR="00EC494C" w:rsidRDefault="00712B1C">
      <w:pPr>
        <w:pStyle w:val="3"/>
        <w:shd w:val="clear" w:color="auto" w:fill="FDFDFE"/>
        <w:spacing w:before="210" w:beforeAutospacing="0" w:after="120" w:afterAutospacing="0" w:line="460" w:lineRule="exact"/>
        <w:rPr>
          <w:rStyle w:val="a8"/>
          <w:rFonts w:ascii="仿宋" w:eastAsia="仿宋" w:hAnsi="仿宋"/>
          <w:b/>
          <w:color w:val="000000" w:themeColor="text1"/>
          <w:sz w:val="30"/>
          <w:szCs w:val="30"/>
          <w:shd w:val="clear" w:color="auto" w:fill="FFFFFF"/>
        </w:rPr>
      </w:pPr>
      <w:r>
        <w:rPr>
          <w:rStyle w:val="a8"/>
          <w:rFonts w:ascii="仿宋" w:eastAsia="仿宋" w:hAnsi="仿宋" w:hint="eastAsia"/>
          <w:b/>
          <w:color w:val="000000" w:themeColor="text1"/>
          <w:sz w:val="30"/>
          <w:szCs w:val="30"/>
          <w:shd w:val="clear" w:color="auto" w:fill="FFFFFF"/>
        </w:rPr>
        <w:t>（三）监督管理</w:t>
      </w:r>
    </w:p>
    <w:p w14:paraId="00E4E35C" w14:textId="7777777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1.确保废品回收称重的公正性，定期进行双方核对，确保数据的一致性。</w:t>
      </w:r>
    </w:p>
    <w:p w14:paraId="67F2FF5C" w14:textId="7777777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2.中标单位无条件配合医院主管部门对废品回收现场核查工作，包括称重核对等。</w:t>
      </w:r>
      <w:bookmarkEnd w:id="5"/>
    </w:p>
    <w:p w14:paraId="559A9D02" w14:textId="77777777" w:rsidR="00EC494C" w:rsidRDefault="00712B1C">
      <w:pPr>
        <w:pStyle w:val="a7"/>
        <w:widowControl/>
        <w:numPr>
          <w:ilvl w:val="0"/>
          <w:numId w:val="1"/>
        </w:numPr>
        <w:spacing w:before="286" w:beforeAutospacing="0" w:after="90" w:afterAutospacing="0" w:line="460" w:lineRule="exact"/>
        <w:textAlignment w:val="baseline"/>
        <w:rPr>
          <w:rStyle w:val="a8"/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</w:pPr>
      <w:r>
        <w:rPr>
          <w:rStyle w:val="a8"/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履约保证金</w:t>
      </w:r>
    </w:p>
    <w:p w14:paraId="05133A5F" w14:textId="77777777" w:rsidR="00EC494C" w:rsidRDefault="00712B1C">
      <w:pPr>
        <w:widowControl/>
        <w:shd w:val="clear" w:color="auto" w:fill="FDFDFE"/>
        <w:spacing w:line="460" w:lineRule="exact"/>
        <w:ind w:leftChars="200" w:left="42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成交供应商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在签订合同前需向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院方递交履约保证金￥10000元（人民币壹万元整）。成交供应商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履约完毕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，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在合同期满后向院方提交退还申请书，院方在收到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成交供应商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退还履约保证金的申请书后30天内无息退还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成交供应商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。在合同执行中发生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成交供应商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违约行为时，院方有权从履约保证金中扣除违约金或损失赔偿额，若履约保证金不足抵扣时，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成交供应商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仍应在限期内（十天内）支付不足的违约金。因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成交供应商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原因导致提前终止合同时，院方有权不退回履约保证金给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成交供应商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。</w:t>
      </w:r>
    </w:p>
    <w:p w14:paraId="151C5080" w14:textId="77777777" w:rsidR="00EC494C" w:rsidRDefault="00712B1C">
      <w:pPr>
        <w:pStyle w:val="a7"/>
        <w:widowControl/>
        <w:numPr>
          <w:ilvl w:val="0"/>
          <w:numId w:val="1"/>
        </w:numPr>
        <w:spacing w:before="286" w:beforeAutospacing="0" w:after="90" w:afterAutospacing="0" w:line="460" w:lineRule="exact"/>
        <w:textAlignment w:val="baseline"/>
        <w:rPr>
          <w:rStyle w:val="a8"/>
          <w:rFonts w:ascii="仿宋" w:eastAsia="仿宋" w:hAnsi="仿宋" w:cs="宋体"/>
          <w:color w:val="000000" w:themeColor="text1"/>
          <w:sz w:val="30"/>
          <w:szCs w:val="30"/>
          <w:shd w:val="clear" w:color="auto" w:fill="FFFFFF"/>
        </w:rPr>
      </w:pPr>
      <w:r>
        <w:rPr>
          <w:rStyle w:val="a8"/>
          <w:rFonts w:ascii="仿宋" w:eastAsia="仿宋" w:hAnsi="仿宋" w:cs="宋体" w:hint="eastAsia"/>
          <w:color w:val="000000" w:themeColor="text1"/>
          <w:sz w:val="30"/>
          <w:szCs w:val="30"/>
          <w:shd w:val="clear" w:color="auto" w:fill="FFFFFF"/>
        </w:rPr>
        <w:t>成交供应商责任</w:t>
      </w:r>
    </w:p>
    <w:p w14:paraId="7EE53D13" w14:textId="7777777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.严格履行服务内容与要求，确保服务质量。</w:t>
      </w:r>
    </w:p>
    <w:p w14:paraId="3B650793" w14:textId="7777777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.定期向医院提交回收数据报告，接受医院监督。</w:t>
      </w:r>
    </w:p>
    <w:p w14:paraId="7DE8E2E1" w14:textId="7777777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lastRenderedPageBreak/>
        <w:t>3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.承担因自身原因导致的损失或违规行为。</w:t>
      </w:r>
    </w:p>
    <w:p w14:paraId="3D0B5F63" w14:textId="3C421D17" w:rsidR="00EC494C" w:rsidRDefault="00712B1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4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.</w:t>
      </w:r>
      <w:r>
        <w:rPr>
          <w:rFonts w:ascii="PingFang-SC-Regular" w:hAnsi="PingFang-SC-Regular"/>
          <w:color w:val="06071F"/>
          <w:sz w:val="23"/>
          <w:szCs w:val="23"/>
          <w:shd w:val="clear" w:color="auto" w:fill="FDFDFE"/>
        </w:rPr>
        <w:t xml:space="preserve">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成交供应商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需对医院内部信息及回收过程中知悉的医疗信息严格保密。</w:t>
      </w:r>
    </w:p>
    <w:p w14:paraId="1DBC2F49" w14:textId="6C618218" w:rsidR="00497380" w:rsidRPr="00497380" w:rsidRDefault="00497380" w:rsidP="00497380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5</w:t>
      </w:r>
      <w:r w:rsidRPr="0049738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.</w:t>
      </w:r>
      <w:bookmarkStart w:id="6" w:name="_Hlk195089595"/>
      <w:r w:rsidRPr="0049738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不得在本单位范围内回收非本单位产生的废品。</w:t>
      </w:r>
      <w:bookmarkEnd w:id="6"/>
    </w:p>
    <w:p w14:paraId="576ED1D2" w14:textId="1581C071" w:rsidR="00497380" w:rsidRPr="00497380" w:rsidRDefault="00497380" w:rsidP="00497380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  <w:t>6</w:t>
      </w:r>
      <w:r w:rsidRPr="0049738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.</w:t>
      </w:r>
      <w:bookmarkStart w:id="7" w:name="_Hlk195089615"/>
      <w:r w:rsidRPr="0049738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不得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接受附件1</w:t>
      </w:r>
      <w:r w:rsidRPr="0049738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《两院区各科室废品回收时间表》规定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的</w:t>
      </w:r>
      <w:r w:rsidRPr="0049738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各科室外的其他工作人员提供的回收废品。</w:t>
      </w:r>
      <w:bookmarkEnd w:id="7"/>
    </w:p>
    <w:p w14:paraId="4F62D618" w14:textId="77777777" w:rsidR="00497380" w:rsidRPr="00497380" w:rsidRDefault="00497380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Style w:val="a8"/>
          <w:rFonts w:ascii="仿宋" w:eastAsia="仿宋" w:hAnsi="仿宋" w:cs="宋体"/>
          <w:b w:val="0"/>
          <w:color w:val="000000" w:themeColor="text1"/>
          <w:kern w:val="0"/>
          <w:sz w:val="30"/>
          <w:szCs w:val="30"/>
          <w:shd w:val="clear" w:color="auto" w:fill="FFFFFF"/>
        </w:rPr>
      </w:pPr>
    </w:p>
    <w:p w14:paraId="36F14A21" w14:textId="77777777" w:rsidR="00EC494C" w:rsidRDefault="00EC494C">
      <w:pPr>
        <w:widowControl/>
        <w:shd w:val="clear" w:color="auto" w:fill="FDFDFE"/>
        <w:spacing w:line="460" w:lineRule="exact"/>
        <w:ind w:leftChars="100" w:left="510" w:hangingChars="100" w:hanging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</w:p>
    <w:p w14:paraId="07F4DAD1" w14:textId="77777777" w:rsidR="00EC494C" w:rsidRDefault="00EC494C">
      <w:pPr>
        <w:pStyle w:val="a7"/>
        <w:widowControl/>
        <w:spacing w:before="166" w:beforeAutospacing="0" w:after="0" w:afterAutospacing="0" w:line="360" w:lineRule="auto"/>
        <w:textAlignment w:val="baseline"/>
        <w:rPr>
          <w:rStyle w:val="a8"/>
          <w:rFonts w:ascii="仿宋" w:eastAsia="仿宋" w:hAnsi="仿宋" w:cs="宋体"/>
          <w:color w:val="333333"/>
          <w:sz w:val="30"/>
          <w:szCs w:val="30"/>
          <w:shd w:val="clear" w:color="auto" w:fill="FFFFFF"/>
        </w:rPr>
      </w:pPr>
    </w:p>
    <w:p w14:paraId="63AD8758" w14:textId="77777777" w:rsidR="00EC494C" w:rsidRDefault="00EC494C">
      <w:pPr>
        <w:widowControl/>
        <w:spacing w:before="360" w:after="360" w:line="400" w:lineRule="exact"/>
        <w:jc w:val="left"/>
        <w:rPr>
          <w:rFonts w:ascii="仿宋" w:eastAsia="仿宋" w:hAnsi="仿宋" w:cs="宋体"/>
          <w:sz w:val="28"/>
          <w:szCs w:val="28"/>
        </w:rPr>
      </w:pPr>
    </w:p>
    <w:sectPr w:rsidR="00EC49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7179F" w14:textId="77777777" w:rsidR="00E12643" w:rsidRDefault="00E12643">
      <w:r>
        <w:separator/>
      </w:r>
    </w:p>
  </w:endnote>
  <w:endnote w:type="continuationSeparator" w:id="0">
    <w:p w14:paraId="48BF9EF2" w14:textId="77777777" w:rsidR="00E12643" w:rsidRDefault="00E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SC-Semibold">
    <w:altName w:val="Cambria"/>
    <w:charset w:val="00"/>
    <w:family w:val="roman"/>
    <w:pitch w:val="default"/>
  </w:font>
  <w:font w:name="PingFang-SC-Regular">
    <w:altName w:val="Cambria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799424"/>
    </w:sdtPr>
    <w:sdtEndPr/>
    <w:sdtContent>
      <w:sdt>
        <w:sdtPr>
          <w:id w:val="1728636285"/>
        </w:sdtPr>
        <w:sdtEndPr/>
        <w:sdtContent>
          <w:p w14:paraId="63C77F65" w14:textId="77777777" w:rsidR="00EC494C" w:rsidRDefault="00712B1C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12AFC0" w14:textId="77777777" w:rsidR="00EC494C" w:rsidRDefault="00EC49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741A" w14:textId="77777777" w:rsidR="00E12643" w:rsidRDefault="00E12643">
      <w:r>
        <w:separator/>
      </w:r>
    </w:p>
  </w:footnote>
  <w:footnote w:type="continuationSeparator" w:id="0">
    <w:p w14:paraId="4388B584" w14:textId="77777777" w:rsidR="00E12643" w:rsidRDefault="00E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0FC1"/>
    <w:multiLevelType w:val="multilevel"/>
    <w:tmpl w:val="13280FC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4B3477"/>
    <w:multiLevelType w:val="multilevel"/>
    <w:tmpl w:val="1B4B347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0F176B5"/>
    <w:multiLevelType w:val="multilevel"/>
    <w:tmpl w:val="1B4B347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750169B1"/>
    <w:multiLevelType w:val="multilevel"/>
    <w:tmpl w:val="750169B1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08"/>
    <w:rsid w:val="0001731B"/>
    <w:rsid w:val="00022C1F"/>
    <w:rsid w:val="00034B3F"/>
    <w:rsid w:val="0003697C"/>
    <w:rsid w:val="00073A7D"/>
    <w:rsid w:val="000C5325"/>
    <w:rsid w:val="000C55A5"/>
    <w:rsid w:val="000D1F4D"/>
    <w:rsid w:val="000D6443"/>
    <w:rsid w:val="000E3F44"/>
    <w:rsid w:val="00114725"/>
    <w:rsid w:val="00137133"/>
    <w:rsid w:val="001615DC"/>
    <w:rsid w:val="001A2F50"/>
    <w:rsid w:val="001C4CA9"/>
    <w:rsid w:val="00201C5D"/>
    <w:rsid w:val="00214961"/>
    <w:rsid w:val="00265569"/>
    <w:rsid w:val="002E0ED3"/>
    <w:rsid w:val="002E1A78"/>
    <w:rsid w:val="002E6157"/>
    <w:rsid w:val="002F7EDE"/>
    <w:rsid w:val="00302373"/>
    <w:rsid w:val="003051C1"/>
    <w:rsid w:val="0031361A"/>
    <w:rsid w:val="003236F2"/>
    <w:rsid w:val="0032695F"/>
    <w:rsid w:val="00330B3E"/>
    <w:rsid w:val="00347E88"/>
    <w:rsid w:val="00354D6D"/>
    <w:rsid w:val="00360167"/>
    <w:rsid w:val="003742AA"/>
    <w:rsid w:val="003B4BF4"/>
    <w:rsid w:val="003F12F1"/>
    <w:rsid w:val="004363F9"/>
    <w:rsid w:val="004870CE"/>
    <w:rsid w:val="00497380"/>
    <w:rsid w:val="004B429D"/>
    <w:rsid w:val="004B71E9"/>
    <w:rsid w:val="004C5942"/>
    <w:rsid w:val="004D6346"/>
    <w:rsid w:val="004D673D"/>
    <w:rsid w:val="00503600"/>
    <w:rsid w:val="00516002"/>
    <w:rsid w:val="0052081A"/>
    <w:rsid w:val="00561A42"/>
    <w:rsid w:val="0057472F"/>
    <w:rsid w:val="005B330D"/>
    <w:rsid w:val="005B7A09"/>
    <w:rsid w:val="005C3F61"/>
    <w:rsid w:val="006358BD"/>
    <w:rsid w:val="00641888"/>
    <w:rsid w:val="006420FB"/>
    <w:rsid w:val="00673BED"/>
    <w:rsid w:val="006C3508"/>
    <w:rsid w:val="006D37A0"/>
    <w:rsid w:val="00712B1C"/>
    <w:rsid w:val="00712B3B"/>
    <w:rsid w:val="0073555C"/>
    <w:rsid w:val="00753014"/>
    <w:rsid w:val="00795540"/>
    <w:rsid w:val="007A16BF"/>
    <w:rsid w:val="007C4440"/>
    <w:rsid w:val="007F5810"/>
    <w:rsid w:val="008212C8"/>
    <w:rsid w:val="00830F98"/>
    <w:rsid w:val="00836977"/>
    <w:rsid w:val="008536EB"/>
    <w:rsid w:val="00865850"/>
    <w:rsid w:val="00866B43"/>
    <w:rsid w:val="0089035D"/>
    <w:rsid w:val="0089757D"/>
    <w:rsid w:val="008A4692"/>
    <w:rsid w:val="008A6D7D"/>
    <w:rsid w:val="008C4C79"/>
    <w:rsid w:val="008D3DC2"/>
    <w:rsid w:val="008E4834"/>
    <w:rsid w:val="00932CA9"/>
    <w:rsid w:val="00944BCA"/>
    <w:rsid w:val="009539E4"/>
    <w:rsid w:val="00961BD9"/>
    <w:rsid w:val="00970DE5"/>
    <w:rsid w:val="00975551"/>
    <w:rsid w:val="00991FCF"/>
    <w:rsid w:val="009C36CA"/>
    <w:rsid w:val="009E1465"/>
    <w:rsid w:val="00A01791"/>
    <w:rsid w:val="00A053B3"/>
    <w:rsid w:val="00A41DA5"/>
    <w:rsid w:val="00A51508"/>
    <w:rsid w:val="00A53D61"/>
    <w:rsid w:val="00A91996"/>
    <w:rsid w:val="00AB36DB"/>
    <w:rsid w:val="00AC6327"/>
    <w:rsid w:val="00B47CE0"/>
    <w:rsid w:val="00BC1E38"/>
    <w:rsid w:val="00BF4EE1"/>
    <w:rsid w:val="00C013F2"/>
    <w:rsid w:val="00C0508E"/>
    <w:rsid w:val="00C10658"/>
    <w:rsid w:val="00C120A3"/>
    <w:rsid w:val="00C3771B"/>
    <w:rsid w:val="00C5510E"/>
    <w:rsid w:val="00C7322A"/>
    <w:rsid w:val="00C9450A"/>
    <w:rsid w:val="00CB2778"/>
    <w:rsid w:val="00CB3617"/>
    <w:rsid w:val="00CC7F9A"/>
    <w:rsid w:val="00CD3AB7"/>
    <w:rsid w:val="00D13C19"/>
    <w:rsid w:val="00D1765E"/>
    <w:rsid w:val="00DD3D46"/>
    <w:rsid w:val="00E12643"/>
    <w:rsid w:val="00E249C3"/>
    <w:rsid w:val="00E406EB"/>
    <w:rsid w:val="00E45021"/>
    <w:rsid w:val="00E802BF"/>
    <w:rsid w:val="00E82281"/>
    <w:rsid w:val="00E95D0C"/>
    <w:rsid w:val="00EB037D"/>
    <w:rsid w:val="00EC2BED"/>
    <w:rsid w:val="00EC494C"/>
    <w:rsid w:val="00ED622F"/>
    <w:rsid w:val="00F11F7E"/>
    <w:rsid w:val="00F543D6"/>
    <w:rsid w:val="00FC734B"/>
    <w:rsid w:val="00FF3263"/>
    <w:rsid w:val="0E6825C5"/>
    <w:rsid w:val="18C87B8B"/>
    <w:rsid w:val="1B866EC9"/>
    <w:rsid w:val="3DFE5B3F"/>
    <w:rsid w:val="6864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6B434"/>
  <w15:docId w15:val="{FAC7FA20-9B57-40A4-A26C-003E9FF2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a9">
    <w:name w:val="表格文字"/>
    <w:basedOn w:val="a"/>
    <w:qFormat/>
    <w:rsid w:val="00497380"/>
    <w:pPr>
      <w:spacing w:before="25" w:after="25"/>
      <w:jc w:val="left"/>
    </w:pPr>
    <w:rPr>
      <w:rFonts w:ascii="Calibri" w:eastAsia="宋体" w:hAnsi="Calibri" w:cs="Arial"/>
      <w:bCs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</dc:creator>
  <cp:lastModifiedBy>czy</cp:lastModifiedBy>
  <cp:revision>17</cp:revision>
  <dcterms:created xsi:type="dcterms:W3CDTF">2025-04-07T03:12:00Z</dcterms:created>
  <dcterms:modified xsi:type="dcterms:W3CDTF">2025-04-15T05:11:00Z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eyJoZGlkIjoiZGJlNjhhNGEyZDRmZGQ2YzZlMDAzODY3YjYwYzM5MzQiLCJ1c2VySWQiOiIxMDA5NjE4OTI0In0=</vt:lpwstr>
  </property>
  <property fmtid="{D5CDD505-2E9C-101B-9397-08002B2CF9AE}" pid="3" name="KSOProductBuildVer">
    <vt:lpwstr>2052-12.1.0.20784</vt:lpwstr>
  </property>
  <property fmtid="{D5CDD505-2E9C-101B-9397-08002B2CF9AE}" pid="4" name="ICV">
    <vt:lpwstr>E8D1E0BDAFD249FB91F543981131D361_12</vt:lpwstr>
  </property>
</Properties>
</file>