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83FB4">
      <w:pPr>
        <w:spacing w:line="360" w:lineRule="auto"/>
        <w:rPr>
          <w:sz w:val="72"/>
          <w:szCs w:val="72"/>
        </w:rPr>
      </w:pPr>
    </w:p>
    <w:p w14:paraId="14FE7FF1">
      <w:pPr>
        <w:spacing w:before="169" w:line="360" w:lineRule="auto"/>
        <w:ind w:left="630" w:leftChars="300" w:right="482"/>
        <w:jc w:val="center"/>
        <w:rPr>
          <w:rFonts w:ascii="宋体" w:hAnsi="宋体" w:eastAsia="宋体" w:cs="宋体"/>
          <w:b/>
          <w:bCs/>
          <w:sz w:val="72"/>
          <w:szCs w:val="72"/>
          <w:lang w:eastAsia="zh-CN"/>
        </w:rPr>
      </w:pPr>
      <w:r>
        <w:rPr>
          <w:rFonts w:hint="eastAsia" w:ascii="宋体" w:hAnsi="宋体" w:eastAsia="宋体" w:cs="宋体"/>
          <w:b/>
          <w:bCs/>
          <w:sz w:val="72"/>
          <w:szCs w:val="72"/>
          <w:lang w:eastAsia="zh-CN"/>
        </w:rPr>
        <w:t>中山大学肿瘤防治中心</w:t>
      </w:r>
    </w:p>
    <w:p w14:paraId="216F30F8">
      <w:pPr>
        <w:spacing w:before="169" w:line="360" w:lineRule="auto"/>
        <w:ind w:left="630" w:leftChars="300" w:right="482"/>
        <w:jc w:val="center"/>
        <w:rPr>
          <w:rFonts w:ascii="宋体" w:hAnsi="宋体" w:eastAsia="宋体" w:cs="宋体"/>
          <w:b/>
          <w:bCs/>
          <w:sz w:val="72"/>
          <w:szCs w:val="72"/>
          <w:lang w:eastAsia="zh-CN"/>
        </w:rPr>
      </w:pPr>
      <w:r>
        <w:rPr>
          <w:rFonts w:hint="eastAsia" w:ascii="宋体" w:hAnsi="宋体" w:eastAsia="宋体" w:cs="宋体"/>
          <w:b/>
          <w:bCs/>
          <w:sz w:val="72"/>
          <w:szCs w:val="72"/>
          <w:lang w:eastAsia="zh-CN"/>
        </w:rPr>
        <w:t>租赁用房可行性研究报告编制服务采购项目</w:t>
      </w:r>
    </w:p>
    <w:p w14:paraId="4D06DF96">
      <w:pPr>
        <w:spacing w:line="360" w:lineRule="auto"/>
        <w:rPr>
          <w:lang w:eastAsia="zh-CN"/>
        </w:rPr>
      </w:pPr>
    </w:p>
    <w:p w14:paraId="59711B87">
      <w:pPr>
        <w:jc w:val="center"/>
        <w:rPr>
          <w:rFonts w:ascii="宋体" w:hAnsi="宋体" w:eastAsia="宋体" w:cs="宋体"/>
          <w:b/>
          <w:bCs/>
          <w:color w:val="auto"/>
          <w:sz w:val="28"/>
          <w:szCs w:val="28"/>
          <w:lang w:eastAsia="zh-CN"/>
        </w:rPr>
      </w:pPr>
    </w:p>
    <w:p w14:paraId="0EA8BA0B">
      <w:pPr>
        <w:pStyle w:val="10"/>
        <w:spacing w:before="247" w:line="360" w:lineRule="auto"/>
        <w:ind w:left="1260" w:leftChars="600"/>
        <w:rPr>
          <w:rFonts w:hint="default"/>
          <w:lang w:val="en-US" w:eastAsia="zh-CN"/>
        </w:rPr>
      </w:pPr>
      <w:r>
        <w:rPr>
          <w:rFonts w:hint="eastAsia" w:ascii="宋体" w:hAnsi="宋体" w:eastAsia="宋体" w:cs="宋体"/>
          <w:b/>
          <w:bCs/>
          <w:color w:val="auto"/>
          <w:spacing w:val="-5"/>
          <w:sz w:val="28"/>
          <w:szCs w:val="28"/>
          <w:lang w:eastAsia="zh-CN"/>
        </w:rPr>
        <w:t>项目编号：</w:t>
      </w:r>
      <w:r>
        <w:rPr>
          <w:rFonts w:hint="eastAsia" w:cs="宋体"/>
          <w:b/>
          <w:bCs/>
          <w:color w:val="auto"/>
          <w:spacing w:val="-5"/>
          <w:sz w:val="28"/>
          <w:szCs w:val="28"/>
          <w:lang w:val="en-US" w:eastAsia="zh-CN"/>
        </w:rPr>
        <w:t>XM2501101</w:t>
      </w:r>
    </w:p>
    <w:p w14:paraId="6A2C3BC6">
      <w:pPr>
        <w:pStyle w:val="10"/>
        <w:spacing w:before="247" w:line="360" w:lineRule="auto"/>
        <w:ind w:left="1260" w:leftChars="600"/>
        <w:rPr>
          <w:b/>
          <w:bCs/>
          <w:sz w:val="28"/>
          <w:szCs w:val="28"/>
          <w:lang w:eastAsia="zh-CN"/>
        </w:rPr>
      </w:pPr>
      <w:r>
        <w:rPr>
          <w:rFonts w:hint="eastAsia"/>
          <w:b/>
          <w:bCs/>
          <w:spacing w:val="-5"/>
          <w:sz w:val="28"/>
          <w:szCs w:val="28"/>
          <w:lang w:eastAsia="zh-CN"/>
        </w:rPr>
        <w:t>采 购 人：中山大学肿瘤防治中心</w:t>
      </w:r>
    </w:p>
    <w:p w14:paraId="25118166">
      <w:pPr>
        <w:pStyle w:val="10"/>
        <w:spacing w:before="245" w:line="360" w:lineRule="auto"/>
        <w:ind w:left="1260" w:leftChars="600"/>
        <w:rPr>
          <w:b/>
          <w:bCs/>
          <w:sz w:val="28"/>
          <w:szCs w:val="28"/>
          <w:lang w:eastAsia="zh-CN"/>
        </w:rPr>
      </w:pPr>
      <w:r>
        <w:rPr>
          <w:rFonts w:hint="eastAsia"/>
          <w:b/>
          <w:bCs/>
          <w:spacing w:val="-5"/>
          <w:sz w:val="28"/>
          <w:szCs w:val="28"/>
          <w:lang w:eastAsia="zh-CN"/>
        </w:rPr>
        <w:t>采购类别：服务类</w:t>
      </w:r>
    </w:p>
    <w:p w14:paraId="182C8392">
      <w:pPr>
        <w:spacing w:line="360" w:lineRule="auto"/>
        <w:rPr>
          <w:lang w:eastAsia="zh-CN"/>
        </w:rPr>
      </w:pPr>
    </w:p>
    <w:p w14:paraId="1F1F11E0">
      <w:pPr>
        <w:spacing w:line="360" w:lineRule="auto"/>
        <w:rPr>
          <w:lang w:eastAsia="zh-CN"/>
        </w:rPr>
      </w:pPr>
    </w:p>
    <w:p w14:paraId="652AA038">
      <w:pPr>
        <w:spacing w:line="360" w:lineRule="auto"/>
        <w:rPr>
          <w:lang w:eastAsia="zh-CN"/>
        </w:rPr>
      </w:pPr>
    </w:p>
    <w:p w14:paraId="35891A19">
      <w:pPr>
        <w:spacing w:line="360" w:lineRule="auto"/>
        <w:rPr>
          <w:lang w:eastAsia="zh-CN"/>
        </w:rPr>
      </w:pPr>
    </w:p>
    <w:p w14:paraId="2DF9418D">
      <w:pPr>
        <w:spacing w:line="360" w:lineRule="auto"/>
        <w:rPr>
          <w:lang w:eastAsia="zh-CN"/>
        </w:rPr>
      </w:pPr>
    </w:p>
    <w:p w14:paraId="42EFE753">
      <w:pPr>
        <w:spacing w:before="98" w:line="360" w:lineRule="auto"/>
        <w:jc w:val="center"/>
        <w:rPr>
          <w:rFonts w:ascii="宋体" w:hAnsi="宋体" w:eastAsia="宋体" w:cs="宋体"/>
          <w:b/>
          <w:bCs/>
          <w:sz w:val="28"/>
          <w:szCs w:val="28"/>
          <w:lang w:eastAsia="zh-CN"/>
        </w:rPr>
      </w:pPr>
      <w:r>
        <w:rPr>
          <w:rFonts w:hint="eastAsia" w:ascii="宋体" w:hAnsi="宋体" w:eastAsia="宋体" w:cs="宋体"/>
          <w:b/>
          <w:bCs/>
          <w:spacing w:val="-5"/>
          <w:sz w:val="28"/>
          <w:szCs w:val="28"/>
          <w:lang w:eastAsia="zh-CN"/>
        </w:rPr>
        <w:t>发布日期：二〇二五年九月</w:t>
      </w:r>
    </w:p>
    <w:p w14:paraId="5FB3CA2D">
      <w:pPr>
        <w:spacing w:line="360" w:lineRule="auto"/>
        <w:rPr>
          <w:rFonts w:ascii="宋体" w:hAnsi="宋体" w:eastAsia="宋体" w:cs="宋体"/>
          <w:sz w:val="44"/>
          <w:szCs w:val="44"/>
          <w:lang w:eastAsia="zh-CN"/>
        </w:rPr>
        <w:sectPr>
          <w:headerReference r:id="rId3" w:type="default"/>
          <w:footerReference r:id="rId4" w:type="default"/>
          <w:pgSz w:w="11906" w:h="16839"/>
          <w:pgMar w:top="1417" w:right="850" w:bottom="1417" w:left="1134" w:header="277" w:footer="640" w:gutter="0"/>
          <w:cols w:space="0" w:num="1"/>
        </w:sectPr>
      </w:pPr>
    </w:p>
    <w:p w14:paraId="717F0CA0">
      <w:pPr>
        <w:spacing w:line="360" w:lineRule="auto"/>
        <w:rPr>
          <w:rFonts w:ascii="宋体" w:hAnsi="宋体" w:eastAsia="宋体" w:cs="宋体"/>
          <w:lang w:eastAsia="zh-CN"/>
        </w:rPr>
      </w:pPr>
    </w:p>
    <w:p w14:paraId="52540125">
      <w:pPr>
        <w:spacing w:line="360" w:lineRule="auto"/>
        <w:rPr>
          <w:rFonts w:ascii="宋体" w:hAnsi="宋体" w:eastAsia="宋体" w:cs="宋体"/>
          <w:lang w:eastAsia="zh-CN"/>
        </w:rPr>
      </w:pPr>
    </w:p>
    <w:p w14:paraId="4ACE5264">
      <w:pPr>
        <w:spacing w:line="360" w:lineRule="auto"/>
        <w:jc w:val="center"/>
        <w:rPr>
          <w:rFonts w:ascii="宋体" w:hAnsi="宋体" w:eastAsia="宋体" w:cs="宋体"/>
          <w:b/>
          <w:sz w:val="28"/>
          <w:szCs w:val="28"/>
        </w:rPr>
      </w:pPr>
      <w:r>
        <w:rPr>
          <w:rFonts w:hint="eastAsia" w:ascii="宋体" w:hAnsi="宋体" w:eastAsia="宋体" w:cs="宋体"/>
          <w:b/>
          <w:sz w:val="28"/>
          <w:szCs w:val="28"/>
        </w:rPr>
        <w:t>温馨提示</w:t>
      </w:r>
    </w:p>
    <w:p w14:paraId="06ECA1F7">
      <w:pPr>
        <w:spacing w:line="360" w:lineRule="auto"/>
        <w:jc w:val="both"/>
        <w:rPr>
          <w:b/>
        </w:rPr>
      </w:pPr>
    </w:p>
    <w:p w14:paraId="51B66AEE">
      <w:pPr>
        <w:numPr>
          <w:ilvl w:val="0"/>
          <w:numId w:val="1"/>
        </w:numPr>
        <w:tabs>
          <w:tab w:val="left" w:pos="851"/>
        </w:tabs>
        <w:spacing w:line="360" w:lineRule="auto"/>
        <w:rPr>
          <w:rFonts w:ascii="宋体" w:hAnsi="宋体" w:eastAsia="宋体" w:cs="宋体"/>
          <w:lang w:eastAsia="zh-CN"/>
        </w:rPr>
      </w:pPr>
      <w:r>
        <w:rPr>
          <w:rFonts w:hint="eastAsia" w:ascii="宋体" w:hAnsi="宋体" w:eastAsia="宋体" w:cs="宋体"/>
          <w:lang w:eastAsia="zh-CN"/>
        </w:rPr>
        <w:t>如无另行说明，响应文件递交时间为</w:t>
      </w:r>
      <w:r>
        <w:rPr>
          <w:rFonts w:hint="eastAsia" w:ascii="宋体" w:hAnsi="宋体" w:eastAsia="宋体" w:cs="宋体"/>
          <w:b/>
          <w:u w:val="single"/>
          <w:lang w:eastAsia="zh-CN"/>
        </w:rPr>
        <w:t>院内谈判截止时间之前30分钟</w:t>
      </w:r>
      <w:r>
        <w:rPr>
          <w:rFonts w:hint="eastAsia" w:ascii="宋体" w:hAnsi="宋体" w:eastAsia="宋体" w:cs="宋体"/>
          <w:lang w:eastAsia="zh-CN"/>
        </w:rPr>
        <w:t>内。</w:t>
      </w:r>
    </w:p>
    <w:p w14:paraId="47126EA4">
      <w:pPr>
        <w:numPr>
          <w:ilvl w:val="0"/>
          <w:numId w:val="1"/>
        </w:numPr>
        <w:tabs>
          <w:tab w:val="left" w:pos="851"/>
        </w:tabs>
        <w:spacing w:line="360" w:lineRule="auto"/>
        <w:rPr>
          <w:rFonts w:ascii="宋体" w:hAnsi="宋体" w:eastAsia="宋体" w:cs="宋体"/>
          <w:lang w:eastAsia="zh-CN"/>
        </w:rPr>
      </w:pPr>
      <w:r>
        <w:rPr>
          <w:rFonts w:hint="eastAsia" w:ascii="宋体" w:hAnsi="宋体" w:eastAsia="宋体" w:cs="宋体"/>
          <w:lang w:eastAsia="zh-CN"/>
        </w:rPr>
        <w:t>为避免因迟到而失去</w:t>
      </w:r>
      <w:r>
        <w:rPr>
          <w:rFonts w:hint="eastAsia" w:ascii="宋体" w:hAnsi="宋体" w:eastAsia="宋体" w:cs="宋体"/>
          <w:b/>
          <w:u w:val="single"/>
          <w:lang w:eastAsia="zh-CN"/>
        </w:rPr>
        <w:t>院内谈判</w:t>
      </w:r>
      <w:r>
        <w:rPr>
          <w:rFonts w:hint="eastAsia" w:ascii="宋体" w:hAnsi="宋体" w:eastAsia="宋体" w:cs="宋体"/>
          <w:lang w:eastAsia="zh-CN"/>
        </w:rPr>
        <w:t>资格，请</w:t>
      </w:r>
      <w:r>
        <w:rPr>
          <w:rFonts w:hint="eastAsia" w:ascii="宋体" w:hAnsi="宋体" w:eastAsia="宋体" w:cs="宋体"/>
          <w:b/>
          <w:u w:val="single"/>
          <w:lang w:eastAsia="zh-CN"/>
        </w:rPr>
        <w:t>适当提前到达</w:t>
      </w:r>
      <w:r>
        <w:rPr>
          <w:rFonts w:hint="eastAsia" w:ascii="宋体" w:hAnsi="宋体" w:eastAsia="宋体" w:cs="宋体"/>
          <w:lang w:eastAsia="zh-CN"/>
        </w:rPr>
        <w:t>。</w:t>
      </w:r>
    </w:p>
    <w:p w14:paraId="68D9C3C0">
      <w:pPr>
        <w:numPr>
          <w:ilvl w:val="0"/>
          <w:numId w:val="1"/>
        </w:numPr>
        <w:tabs>
          <w:tab w:val="left" w:pos="851"/>
        </w:tabs>
        <w:spacing w:line="360" w:lineRule="auto"/>
        <w:rPr>
          <w:rFonts w:ascii="宋体" w:hAnsi="宋体" w:eastAsia="宋体" w:cs="宋体"/>
          <w:lang w:eastAsia="zh-CN"/>
        </w:rPr>
      </w:pPr>
      <w:r>
        <w:rPr>
          <w:rFonts w:hint="eastAsia" w:ascii="宋体" w:hAnsi="宋体" w:eastAsia="宋体" w:cs="宋体"/>
          <w:lang w:eastAsia="zh-CN"/>
        </w:rPr>
        <w:t>响应文件应按顺序</w:t>
      </w:r>
      <w:r>
        <w:rPr>
          <w:rFonts w:hint="eastAsia" w:ascii="宋体" w:hAnsi="宋体" w:eastAsia="宋体" w:cs="宋体"/>
          <w:b/>
          <w:u w:val="single"/>
          <w:lang w:eastAsia="zh-CN"/>
        </w:rPr>
        <w:t>编制页码</w:t>
      </w:r>
      <w:r>
        <w:rPr>
          <w:rFonts w:hint="eastAsia" w:ascii="宋体" w:hAnsi="宋体" w:eastAsia="宋体" w:cs="宋体"/>
          <w:lang w:eastAsia="zh-CN"/>
        </w:rPr>
        <w:t>。</w:t>
      </w:r>
    </w:p>
    <w:p w14:paraId="65BF3467">
      <w:pPr>
        <w:numPr>
          <w:ilvl w:val="0"/>
          <w:numId w:val="1"/>
        </w:numPr>
        <w:tabs>
          <w:tab w:val="left" w:pos="851"/>
        </w:tabs>
        <w:spacing w:line="360" w:lineRule="auto"/>
        <w:rPr>
          <w:rFonts w:ascii="宋体" w:hAnsi="宋体" w:eastAsia="宋体" w:cs="宋体"/>
          <w:lang w:eastAsia="zh-CN"/>
        </w:rPr>
      </w:pPr>
      <w:r>
        <w:rPr>
          <w:rFonts w:hint="eastAsia" w:ascii="宋体" w:hAnsi="宋体" w:eastAsia="宋体" w:cs="宋体"/>
          <w:lang w:eastAsia="zh-CN"/>
        </w:rPr>
        <w:t>请仔细检查响应文件是否已按谈判文件要求</w:t>
      </w:r>
      <w:r>
        <w:rPr>
          <w:rFonts w:hint="eastAsia" w:ascii="宋体" w:hAnsi="宋体" w:eastAsia="宋体" w:cs="宋体"/>
          <w:b/>
          <w:u w:val="single"/>
          <w:lang w:eastAsia="zh-CN"/>
        </w:rPr>
        <w:t>盖章、签名及密封</w:t>
      </w:r>
      <w:r>
        <w:rPr>
          <w:rFonts w:hint="eastAsia" w:ascii="宋体" w:hAnsi="宋体" w:eastAsia="宋体" w:cs="宋体"/>
          <w:lang w:eastAsia="zh-CN"/>
        </w:rPr>
        <w:t>。</w:t>
      </w:r>
    </w:p>
    <w:p w14:paraId="7C3E015F">
      <w:pPr>
        <w:numPr>
          <w:ilvl w:val="0"/>
          <w:numId w:val="1"/>
        </w:numPr>
        <w:tabs>
          <w:tab w:val="left" w:pos="851"/>
        </w:tabs>
        <w:spacing w:line="360" w:lineRule="auto"/>
        <w:rPr>
          <w:rFonts w:ascii="宋体" w:hAnsi="宋体" w:eastAsia="宋体" w:cs="宋体"/>
          <w:lang w:eastAsia="zh-CN"/>
        </w:rPr>
      </w:pPr>
      <w:r>
        <w:rPr>
          <w:rFonts w:hint="eastAsia" w:ascii="宋体" w:hAnsi="宋体" w:eastAsia="宋体" w:cs="宋体"/>
          <w:lang w:eastAsia="zh-CN"/>
        </w:rPr>
        <w:t>请正确填写《报价一览表》封装在单独的报价信封当中。</w:t>
      </w:r>
    </w:p>
    <w:p w14:paraId="384C2976">
      <w:pPr>
        <w:numPr>
          <w:ilvl w:val="0"/>
          <w:numId w:val="1"/>
        </w:numPr>
        <w:tabs>
          <w:tab w:val="left" w:pos="851"/>
        </w:tabs>
        <w:spacing w:line="360" w:lineRule="auto"/>
        <w:rPr>
          <w:rFonts w:ascii="宋体" w:hAnsi="宋体" w:eastAsia="宋体" w:cs="宋体"/>
          <w:lang w:eastAsia="zh-CN"/>
        </w:rPr>
      </w:pPr>
      <w:r>
        <w:rPr>
          <w:rFonts w:hint="eastAsia" w:ascii="宋体" w:hAnsi="宋体" w:eastAsia="宋体" w:cs="宋体"/>
          <w:lang w:eastAsia="zh-CN"/>
        </w:rPr>
        <w:t>采购项目内或所响应包号内有多项报价内容的，应加总后报总价。</w:t>
      </w:r>
    </w:p>
    <w:p w14:paraId="1F12C492">
      <w:pPr>
        <w:numPr>
          <w:ilvl w:val="0"/>
          <w:numId w:val="1"/>
        </w:numPr>
        <w:tabs>
          <w:tab w:val="left" w:pos="851"/>
        </w:tabs>
        <w:spacing w:line="360" w:lineRule="auto"/>
        <w:jc w:val="both"/>
        <w:rPr>
          <w:rFonts w:ascii="宋体" w:hAnsi="宋体" w:eastAsia="宋体" w:cs="宋体"/>
          <w:lang w:eastAsia="zh-CN"/>
        </w:rPr>
      </w:pPr>
      <w:r>
        <w:rPr>
          <w:rFonts w:hint="eastAsia" w:ascii="宋体" w:hAnsi="宋体" w:eastAsia="宋体" w:cs="宋体"/>
          <w:lang w:eastAsia="zh-CN"/>
        </w:rPr>
        <w:t>如供应商以非独立法人注册的分公司名义代表总公司盖章和签署文件的，须提供总公司的营业执照副本复印件及总公司针对本项目院内谈判的授权书原件。</w:t>
      </w:r>
    </w:p>
    <w:p w14:paraId="2025E21D">
      <w:pPr>
        <w:spacing w:line="360" w:lineRule="auto"/>
        <w:rPr>
          <w:sz w:val="28"/>
          <w:szCs w:val="44"/>
          <w:lang w:eastAsia="zh-CN"/>
        </w:rPr>
      </w:pPr>
    </w:p>
    <w:p w14:paraId="7A423812">
      <w:pPr>
        <w:tabs>
          <w:tab w:val="left" w:pos="851"/>
        </w:tabs>
        <w:spacing w:line="360" w:lineRule="auto"/>
        <w:rPr>
          <w:rFonts w:ascii="宋体" w:hAnsi="宋体" w:eastAsia="宋体" w:cs="宋体"/>
          <w:sz w:val="24"/>
          <w:szCs w:val="24"/>
          <w:lang w:eastAsia="zh-CN"/>
        </w:rPr>
      </w:pPr>
    </w:p>
    <w:p w14:paraId="2E2470E1">
      <w:pPr>
        <w:spacing w:line="360" w:lineRule="auto"/>
        <w:rPr>
          <w:rFonts w:asciiTheme="minorEastAsia" w:hAnsiTheme="minorEastAsia" w:eastAsiaTheme="minorEastAsia" w:cstheme="minorEastAsia"/>
          <w:sz w:val="24"/>
          <w:szCs w:val="24"/>
          <w:lang w:eastAsia="zh-CN"/>
        </w:rPr>
      </w:pPr>
      <w:r>
        <w:rPr>
          <w:rFonts w:hint="eastAsia" w:ascii="宋体" w:hAnsi="宋体" w:eastAsia="宋体" w:cs="宋体"/>
          <w:lang w:eastAsia="zh-CN"/>
        </w:rPr>
        <w:t>（以上提示内容仅作一般事项提醒，如与实际采购项目要求有不一致，以谈判文件为准）</w:t>
      </w:r>
      <w:r>
        <w:rPr>
          <w:rFonts w:hint="eastAsia" w:ascii="宋体" w:hAnsi="宋体" w:cs="宋体"/>
          <w:b/>
          <w:sz w:val="24"/>
          <w:szCs w:val="24"/>
          <w:lang w:eastAsia="zh-CN"/>
        </w:rPr>
        <w:br w:type="page"/>
      </w:r>
    </w:p>
    <w:p w14:paraId="5D48DB15">
      <w:pPr>
        <w:spacing w:line="360" w:lineRule="auto"/>
        <w:rPr>
          <w:sz w:val="24"/>
          <w:szCs w:val="24"/>
          <w:lang w:eastAsia="zh-CN"/>
        </w:rPr>
        <w:sectPr>
          <w:headerReference r:id="rId5" w:type="default"/>
          <w:footerReference r:id="rId6" w:type="default"/>
          <w:pgSz w:w="11906" w:h="16839"/>
          <w:pgMar w:top="1417" w:right="850" w:bottom="1417" w:left="1134" w:header="0" w:footer="925" w:gutter="0"/>
          <w:cols w:space="0" w:num="1"/>
        </w:sectPr>
      </w:pPr>
    </w:p>
    <w:p w14:paraId="2D32B9B1">
      <w:pPr>
        <w:pStyle w:val="10"/>
        <w:spacing w:before="20" w:line="360" w:lineRule="auto"/>
        <w:ind w:left="3799"/>
        <w:rPr>
          <w:b/>
          <w:bCs/>
          <w:sz w:val="28"/>
          <w:szCs w:val="28"/>
          <w:lang w:eastAsia="zh-CN"/>
        </w:rPr>
      </w:pPr>
      <w:r>
        <w:rPr>
          <w:b/>
          <w:bCs/>
          <w:spacing w:val="-65"/>
          <w:sz w:val="28"/>
          <w:szCs w:val="28"/>
          <w:lang w:eastAsia="zh-CN"/>
        </w:rPr>
        <w:t>目</w:t>
      </w:r>
      <w:r>
        <w:rPr>
          <w:b/>
          <w:bCs/>
          <w:spacing w:val="7"/>
          <w:sz w:val="28"/>
          <w:szCs w:val="28"/>
          <w:lang w:eastAsia="zh-CN"/>
        </w:rPr>
        <w:t xml:space="preserve">    </w:t>
      </w:r>
      <w:r>
        <w:rPr>
          <w:b/>
          <w:bCs/>
          <w:spacing w:val="-65"/>
          <w:sz w:val="28"/>
          <w:szCs w:val="28"/>
          <w:lang w:eastAsia="zh-CN"/>
        </w:rPr>
        <w:t>录</w:t>
      </w:r>
    </w:p>
    <w:p w14:paraId="6B93DDAC">
      <w:pPr>
        <w:spacing w:line="360" w:lineRule="auto"/>
        <w:rPr>
          <w:sz w:val="36"/>
          <w:szCs w:val="36"/>
          <w:lang w:eastAsia="zh-CN"/>
        </w:rPr>
      </w:pPr>
    </w:p>
    <w:p w14:paraId="124E21DB">
      <w:pPr>
        <w:spacing w:line="360" w:lineRule="auto"/>
        <w:rPr>
          <w:sz w:val="36"/>
          <w:szCs w:val="36"/>
          <w:lang w:eastAsia="zh-CN"/>
        </w:rPr>
      </w:pPr>
    </w:p>
    <w:p w14:paraId="486EB6C9">
      <w:pPr>
        <w:pStyle w:val="10"/>
        <w:autoSpaceDE/>
        <w:autoSpaceDN/>
        <w:spacing w:before="114" w:line="360" w:lineRule="auto"/>
        <w:rPr>
          <w:sz w:val="24"/>
          <w:szCs w:val="24"/>
          <w:lang w:eastAsia="zh-CN"/>
        </w:rPr>
      </w:pPr>
      <w:r>
        <w:rPr>
          <w:rFonts w:hint="eastAsia"/>
          <w:spacing w:val="7"/>
          <w:sz w:val="24"/>
          <w:szCs w:val="24"/>
          <w:lang w:eastAsia="zh-CN"/>
        </w:rPr>
        <w:t>第一部分 院内谈判</w:t>
      </w:r>
      <w:r>
        <w:rPr>
          <w:spacing w:val="7"/>
          <w:sz w:val="24"/>
          <w:szCs w:val="24"/>
          <w:lang w:eastAsia="zh-CN"/>
        </w:rPr>
        <w:t>邀请函</w:t>
      </w:r>
    </w:p>
    <w:p w14:paraId="520141C0">
      <w:pPr>
        <w:pStyle w:val="10"/>
        <w:autoSpaceDE/>
        <w:autoSpaceDN/>
        <w:spacing w:before="273" w:line="360" w:lineRule="auto"/>
        <w:rPr>
          <w:sz w:val="24"/>
          <w:szCs w:val="24"/>
          <w:lang w:eastAsia="zh-CN"/>
        </w:rPr>
      </w:pPr>
      <w:r>
        <w:rPr>
          <w:rFonts w:hint="eastAsia"/>
          <w:spacing w:val="7"/>
          <w:sz w:val="24"/>
          <w:szCs w:val="24"/>
          <w:lang w:eastAsia="zh-CN"/>
        </w:rPr>
        <w:t xml:space="preserve">第二部分 </w:t>
      </w:r>
      <w:r>
        <w:rPr>
          <w:spacing w:val="7"/>
          <w:sz w:val="24"/>
          <w:szCs w:val="24"/>
          <w:lang w:eastAsia="zh-CN"/>
        </w:rPr>
        <w:t>采购项目内容</w:t>
      </w:r>
    </w:p>
    <w:p w14:paraId="29FE06E9">
      <w:pPr>
        <w:pStyle w:val="10"/>
        <w:autoSpaceDE/>
        <w:autoSpaceDN/>
        <w:spacing w:before="273" w:line="360" w:lineRule="auto"/>
        <w:rPr>
          <w:spacing w:val="7"/>
          <w:sz w:val="24"/>
          <w:szCs w:val="24"/>
          <w:lang w:eastAsia="zh-CN"/>
        </w:rPr>
      </w:pPr>
      <w:r>
        <w:rPr>
          <w:rFonts w:hint="eastAsia"/>
          <w:spacing w:val="7"/>
          <w:sz w:val="24"/>
          <w:szCs w:val="24"/>
          <w:lang w:eastAsia="zh-CN"/>
        </w:rPr>
        <w:t>第三部分 合同格式</w:t>
      </w:r>
    </w:p>
    <w:p w14:paraId="65C9F12B">
      <w:pPr>
        <w:pStyle w:val="10"/>
        <w:autoSpaceDE/>
        <w:autoSpaceDN/>
        <w:spacing w:before="276" w:line="360" w:lineRule="auto"/>
        <w:rPr>
          <w:spacing w:val="2"/>
          <w:sz w:val="24"/>
          <w:szCs w:val="24"/>
          <w:lang w:eastAsia="zh-CN"/>
        </w:rPr>
      </w:pPr>
      <w:r>
        <w:rPr>
          <w:rFonts w:hint="eastAsia"/>
          <w:spacing w:val="2"/>
          <w:sz w:val="24"/>
          <w:szCs w:val="24"/>
          <w:lang w:eastAsia="zh-CN"/>
        </w:rPr>
        <w:t>第四部分 响应文件格式</w:t>
      </w:r>
    </w:p>
    <w:p w14:paraId="178FAD37">
      <w:pPr>
        <w:pStyle w:val="10"/>
        <w:spacing w:before="276" w:line="360" w:lineRule="auto"/>
        <w:ind w:left="955"/>
        <w:rPr>
          <w:sz w:val="36"/>
          <w:szCs w:val="36"/>
          <w:lang w:eastAsia="zh-CN"/>
        </w:rPr>
      </w:pPr>
    </w:p>
    <w:p w14:paraId="28AC8A1B">
      <w:pPr>
        <w:spacing w:line="360" w:lineRule="auto"/>
        <w:rPr>
          <w:lang w:eastAsia="zh-CN"/>
        </w:rPr>
      </w:pPr>
    </w:p>
    <w:p w14:paraId="7F109A91">
      <w:pPr>
        <w:pStyle w:val="2"/>
        <w:spacing w:line="360" w:lineRule="auto"/>
        <w:rPr>
          <w:rFonts w:ascii="Arial"/>
          <w:sz w:val="21"/>
        </w:rPr>
      </w:pPr>
    </w:p>
    <w:p w14:paraId="7E925686">
      <w:pPr>
        <w:spacing w:line="360" w:lineRule="auto"/>
        <w:rPr>
          <w:lang w:eastAsia="zh-CN"/>
        </w:rPr>
      </w:pPr>
    </w:p>
    <w:p w14:paraId="341E55DA">
      <w:pPr>
        <w:pStyle w:val="2"/>
        <w:spacing w:line="360" w:lineRule="auto"/>
        <w:rPr>
          <w:rFonts w:ascii="Arial"/>
          <w:sz w:val="21"/>
        </w:rPr>
      </w:pPr>
    </w:p>
    <w:p w14:paraId="6FF03D3B">
      <w:pPr>
        <w:spacing w:line="360" w:lineRule="auto"/>
        <w:rPr>
          <w:lang w:eastAsia="zh-CN"/>
        </w:rPr>
      </w:pPr>
    </w:p>
    <w:p w14:paraId="3876C524">
      <w:pPr>
        <w:pStyle w:val="2"/>
        <w:spacing w:line="360" w:lineRule="auto"/>
        <w:rPr>
          <w:rFonts w:ascii="Arial"/>
          <w:sz w:val="21"/>
        </w:rPr>
      </w:pPr>
    </w:p>
    <w:p w14:paraId="56C011B0">
      <w:pPr>
        <w:spacing w:line="360" w:lineRule="auto"/>
        <w:rPr>
          <w:lang w:eastAsia="zh-CN"/>
        </w:rPr>
      </w:pPr>
    </w:p>
    <w:p w14:paraId="52702815">
      <w:pPr>
        <w:pStyle w:val="2"/>
        <w:spacing w:line="360" w:lineRule="auto"/>
        <w:rPr>
          <w:rFonts w:ascii="Arial"/>
          <w:sz w:val="21"/>
        </w:rPr>
      </w:pPr>
    </w:p>
    <w:p w14:paraId="2CDFAD6B">
      <w:pPr>
        <w:spacing w:line="360" w:lineRule="auto"/>
        <w:rPr>
          <w:lang w:eastAsia="zh-CN"/>
        </w:rPr>
      </w:pPr>
    </w:p>
    <w:p w14:paraId="6DB83EE6">
      <w:pPr>
        <w:pStyle w:val="2"/>
        <w:spacing w:line="360" w:lineRule="auto"/>
        <w:rPr>
          <w:rFonts w:ascii="Arial"/>
          <w:sz w:val="21"/>
        </w:rPr>
      </w:pPr>
    </w:p>
    <w:p w14:paraId="0EDBAFC5">
      <w:pPr>
        <w:spacing w:line="360" w:lineRule="auto"/>
        <w:rPr>
          <w:lang w:eastAsia="zh-CN"/>
        </w:rPr>
      </w:pPr>
    </w:p>
    <w:p w14:paraId="43C1911F">
      <w:pPr>
        <w:pStyle w:val="2"/>
        <w:spacing w:line="360" w:lineRule="auto"/>
        <w:rPr>
          <w:rFonts w:ascii="Arial"/>
          <w:sz w:val="21"/>
        </w:rPr>
      </w:pPr>
    </w:p>
    <w:p w14:paraId="01E6DB59">
      <w:pPr>
        <w:spacing w:line="360" w:lineRule="auto"/>
        <w:rPr>
          <w:lang w:eastAsia="zh-CN"/>
        </w:rPr>
      </w:pPr>
    </w:p>
    <w:p w14:paraId="7E927ADA">
      <w:pPr>
        <w:pStyle w:val="2"/>
        <w:spacing w:line="360" w:lineRule="auto"/>
        <w:rPr>
          <w:rFonts w:ascii="Arial"/>
          <w:sz w:val="21"/>
        </w:rPr>
      </w:pPr>
    </w:p>
    <w:p w14:paraId="3D2DA9E9">
      <w:pPr>
        <w:spacing w:line="360" w:lineRule="auto"/>
        <w:rPr>
          <w:lang w:eastAsia="zh-CN"/>
        </w:rPr>
      </w:pPr>
    </w:p>
    <w:p w14:paraId="159A7BF8">
      <w:pPr>
        <w:pStyle w:val="2"/>
        <w:spacing w:line="360" w:lineRule="auto"/>
        <w:rPr>
          <w:rFonts w:ascii="Arial"/>
          <w:sz w:val="21"/>
        </w:rPr>
      </w:pPr>
    </w:p>
    <w:p w14:paraId="5175FE70">
      <w:pPr>
        <w:spacing w:line="360" w:lineRule="auto"/>
        <w:rPr>
          <w:lang w:eastAsia="zh-CN"/>
        </w:rPr>
      </w:pPr>
    </w:p>
    <w:p w14:paraId="5EF18D46">
      <w:pPr>
        <w:pStyle w:val="2"/>
        <w:spacing w:line="360" w:lineRule="auto"/>
        <w:rPr>
          <w:rFonts w:ascii="Arial"/>
          <w:sz w:val="21"/>
        </w:rPr>
      </w:pPr>
    </w:p>
    <w:p w14:paraId="6A17D778">
      <w:pPr>
        <w:spacing w:line="360" w:lineRule="auto"/>
        <w:rPr>
          <w:lang w:eastAsia="zh-CN"/>
        </w:rPr>
      </w:pPr>
    </w:p>
    <w:p w14:paraId="1D590A41">
      <w:pPr>
        <w:pStyle w:val="2"/>
        <w:spacing w:line="360" w:lineRule="auto"/>
        <w:rPr>
          <w:rFonts w:ascii="Arial"/>
          <w:sz w:val="21"/>
        </w:rPr>
      </w:pPr>
    </w:p>
    <w:p w14:paraId="1AFAF100">
      <w:pPr>
        <w:spacing w:line="360" w:lineRule="auto"/>
        <w:rPr>
          <w:lang w:eastAsia="zh-CN"/>
        </w:rPr>
      </w:pPr>
    </w:p>
    <w:p w14:paraId="37C0262C">
      <w:pPr>
        <w:pStyle w:val="2"/>
        <w:spacing w:line="360" w:lineRule="auto"/>
        <w:rPr>
          <w:rFonts w:ascii="Arial"/>
          <w:sz w:val="21"/>
        </w:rPr>
      </w:pPr>
    </w:p>
    <w:p w14:paraId="648BEABD">
      <w:pPr>
        <w:spacing w:line="360" w:lineRule="auto"/>
        <w:rPr>
          <w:lang w:eastAsia="zh-CN"/>
        </w:rPr>
      </w:pPr>
    </w:p>
    <w:p w14:paraId="57476D21">
      <w:pPr>
        <w:spacing w:line="360" w:lineRule="auto"/>
        <w:jc w:val="both"/>
        <w:outlineLvl w:val="0"/>
        <w:rPr>
          <w:rFonts w:ascii="宋体" w:hAnsi="宋体" w:eastAsia="宋体" w:cs="宋体"/>
          <w:b/>
          <w:sz w:val="32"/>
          <w:szCs w:val="32"/>
          <w:lang w:eastAsia="zh-CN"/>
        </w:rPr>
        <w:sectPr>
          <w:pgSz w:w="11906" w:h="16839"/>
          <w:pgMar w:top="1417" w:right="850" w:bottom="1417" w:left="1134" w:header="0" w:footer="0" w:gutter="0"/>
          <w:cols w:space="0" w:num="1"/>
        </w:sectPr>
      </w:pPr>
    </w:p>
    <w:p w14:paraId="5286D6F3">
      <w:pPr>
        <w:spacing w:line="360" w:lineRule="auto"/>
        <w:jc w:val="center"/>
        <w:outlineLvl w:val="0"/>
        <w:rPr>
          <w:rFonts w:ascii="宋体" w:hAnsi="宋体" w:eastAsia="宋体" w:cs="宋体"/>
          <w:b/>
          <w:sz w:val="44"/>
          <w:szCs w:val="44"/>
          <w:lang w:eastAsia="zh-CN"/>
        </w:rPr>
      </w:pPr>
      <w:r>
        <w:rPr>
          <w:rFonts w:hint="eastAsia" w:ascii="宋体" w:hAnsi="宋体" w:eastAsia="宋体" w:cs="宋体"/>
          <w:b/>
          <w:sz w:val="44"/>
          <w:szCs w:val="44"/>
          <w:lang w:eastAsia="zh-CN"/>
        </w:rPr>
        <w:t>第一部分 院内谈判邀请函</w:t>
      </w:r>
    </w:p>
    <w:p w14:paraId="368E0FDC">
      <w:pPr>
        <w:spacing w:line="360" w:lineRule="auto"/>
        <w:ind w:firstLine="501" w:firstLineChars="209"/>
        <w:rPr>
          <w:rFonts w:ascii="宋体" w:hAnsi="宋体" w:eastAsia="宋体" w:cs="宋体"/>
          <w:sz w:val="24"/>
          <w:szCs w:val="24"/>
          <w:lang w:eastAsia="zh-CN"/>
        </w:rPr>
      </w:pPr>
    </w:p>
    <w:p w14:paraId="47767E08">
      <w:pPr>
        <w:spacing w:line="360" w:lineRule="auto"/>
        <w:rPr>
          <w:rFonts w:ascii="宋体" w:hAnsi="宋体" w:eastAsia="宋体" w:cs="宋体"/>
          <w:lang w:eastAsia="zh-CN"/>
        </w:rPr>
      </w:pPr>
      <w:r>
        <w:rPr>
          <w:rFonts w:hint="eastAsia" w:ascii="宋体" w:hAnsi="宋体" w:eastAsia="宋体" w:cs="宋体"/>
          <w:lang w:eastAsia="zh-CN"/>
        </w:rPr>
        <w:t>各（潜在）供应商:</w:t>
      </w:r>
    </w:p>
    <w:p w14:paraId="1976B7A9">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现对中山大学肿瘤防治中心租赁用房可行性研究报告编制服务采购项目进行院内谈判采购，欢迎符合资格条件的供应商参加。</w:t>
      </w:r>
    </w:p>
    <w:p w14:paraId="0E176BB8">
      <w:pPr>
        <w:spacing w:line="360" w:lineRule="auto"/>
        <w:rPr>
          <w:rFonts w:ascii="宋体" w:hAnsi="宋体" w:eastAsia="宋体" w:cs="宋体"/>
          <w:lang w:eastAsia="zh-CN"/>
        </w:rPr>
      </w:pPr>
      <w:r>
        <w:rPr>
          <w:rFonts w:hint="eastAsia" w:ascii="宋体" w:hAnsi="宋体" w:eastAsia="宋体" w:cs="宋体"/>
          <w:lang w:eastAsia="zh-CN"/>
        </w:rPr>
        <w:t>一、项目编号：</w:t>
      </w:r>
    </w:p>
    <w:p w14:paraId="7E153B9B">
      <w:pPr>
        <w:spacing w:line="360" w:lineRule="auto"/>
        <w:rPr>
          <w:rFonts w:ascii="宋体" w:hAnsi="宋体" w:eastAsia="宋体" w:cs="宋体"/>
          <w:lang w:eastAsia="zh-CN"/>
        </w:rPr>
      </w:pPr>
      <w:r>
        <w:rPr>
          <w:rFonts w:hint="eastAsia" w:ascii="宋体" w:hAnsi="宋体" w:eastAsia="宋体" w:cs="宋体"/>
          <w:lang w:eastAsia="zh-CN"/>
        </w:rPr>
        <w:t>二、采购项目名称：中山大学肿瘤防治中心租赁用房可行性研究报告编制服务采购项目</w:t>
      </w:r>
    </w:p>
    <w:p w14:paraId="4A7A36ED">
      <w:pPr>
        <w:spacing w:line="360" w:lineRule="auto"/>
        <w:rPr>
          <w:rFonts w:ascii="宋体" w:hAnsi="宋体" w:eastAsia="宋体" w:cs="宋体"/>
          <w:lang w:eastAsia="zh-CN"/>
        </w:rPr>
      </w:pPr>
      <w:r>
        <w:rPr>
          <w:rFonts w:hint="eastAsia" w:ascii="宋体" w:hAnsi="宋体" w:eastAsia="宋体" w:cs="宋体"/>
          <w:lang w:eastAsia="zh-CN"/>
        </w:rPr>
        <w:t>三、采购项目预算金额（元）：人民币</w:t>
      </w:r>
      <w:r>
        <w:rPr>
          <w:rFonts w:hint="eastAsia" w:ascii="宋体" w:hAnsi="宋体" w:eastAsia="宋体" w:cs="宋体"/>
          <w:u w:val="single"/>
          <w:lang w:eastAsia="zh-CN"/>
        </w:rPr>
        <w:t xml:space="preserve"> 13 </w:t>
      </w:r>
      <w:r>
        <w:rPr>
          <w:rFonts w:hint="eastAsia" w:ascii="宋体" w:hAnsi="宋体" w:eastAsia="宋体" w:cs="宋体"/>
          <w:lang w:eastAsia="zh-CN"/>
        </w:rPr>
        <w:t>万元。</w:t>
      </w:r>
    </w:p>
    <w:p w14:paraId="07D5F94D">
      <w:pPr>
        <w:spacing w:line="360" w:lineRule="auto"/>
        <w:rPr>
          <w:rFonts w:hint="default" w:ascii="宋体" w:hAnsi="宋体" w:eastAsia="宋体" w:cs="宋体"/>
          <w:lang w:val="en-US" w:eastAsia="zh-CN"/>
        </w:rPr>
      </w:pPr>
      <w:r>
        <w:rPr>
          <w:rFonts w:hint="eastAsia" w:ascii="宋体" w:hAnsi="宋体" w:eastAsia="宋体" w:cs="宋体"/>
          <w:lang w:eastAsia="zh-CN"/>
        </w:rPr>
        <w:t>四、采购数量：</w:t>
      </w:r>
      <w:r>
        <w:rPr>
          <w:rFonts w:hint="eastAsia" w:ascii="宋体" w:hAnsi="宋体" w:eastAsia="宋体" w:cs="宋体"/>
          <w:lang w:val="en-US" w:eastAsia="zh-CN"/>
        </w:rPr>
        <w:t>1项</w:t>
      </w:r>
    </w:p>
    <w:p w14:paraId="3268FB1A">
      <w:pPr>
        <w:spacing w:line="360" w:lineRule="auto"/>
        <w:rPr>
          <w:rFonts w:ascii="宋体" w:hAnsi="宋体" w:eastAsia="宋体" w:cs="宋体"/>
          <w:b/>
          <w:bCs/>
          <w:lang w:eastAsia="zh-CN"/>
        </w:rPr>
      </w:pPr>
      <w:r>
        <w:rPr>
          <w:rFonts w:hint="eastAsia" w:ascii="宋体" w:hAnsi="宋体" w:eastAsia="宋体" w:cs="宋体"/>
          <w:lang w:eastAsia="zh-CN"/>
        </w:rPr>
        <w:t>五、采购内容</w:t>
      </w:r>
      <w:r>
        <w:rPr>
          <w:rFonts w:hint="eastAsia" w:ascii="宋体" w:hAnsi="宋体" w:eastAsia="宋体" w:cs="宋体"/>
          <w:b/>
          <w:bCs/>
          <w:lang w:eastAsia="zh-CN"/>
        </w:rPr>
        <w:t>：</w:t>
      </w:r>
    </w:p>
    <w:p w14:paraId="423AD205">
      <w:pPr>
        <w:spacing w:line="360" w:lineRule="auto"/>
        <w:ind w:firstLine="420" w:firstLineChars="200"/>
        <w:rPr>
          <w:rFonts w:ascii="宋体" w:hAnsi="宋体" w:eastAsia="宋体" w:cs="宋体"/>
          <w:lang w:val="zh-CN" w:eastAsia="zh-CN"/>
        </w:rPr>
      </w:pPr>
      <w:r>
        <w:rPr>
          <w:rFonts w:hint="eastAsia" w:ascii="宋体" w:hAnsi="宋体" w:eastAsia="宋体" w:cs="宋体"/>
          <w:lang w:val="zh-CN" w:eastAsia="zh-CN"/>
        </w:rPr>
        <w:t>1、项目标的</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2131"/>
        <w:gridCol w:w="2124"/>
      </w:tblGrid>
      <w:tr w14:paraId="542D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924" w:type="dxa"/>
            <w:vAlign w:val="center"/>
          </w:tcPr>
          <w:p w14:paraId="344FAB88">
            <w:pPr>
              <w:spacing w:line="360" w:lineRule="auto"/>
              <w:jc w:val="center"/>
              <w:rPr>
                <w:rFonts w:ascii="宋体" w:hAnsi="宋体" w:eastAsia="宋体" w:cs="宋体"/>
                <w:b/>
                <w:bCs/>
              </w:rPr>
            </w:pPr>
            <w:r>
              <w:rPr>
                <w:rFonts w:hint="eastAsia" w:ascii="宋体" w:hAnsi="宋体" w:eastAsia="宋体" w:cs="宋体"/>
                <w:b/>
                <w:bCs/>
              </w:rPr>
              <w:t>标的名称</w:t>
            </w:r>
          </w:p>
        </w:tc>
        <w:tc>
          <w:tcPr>
            <w:tcW w:w="2131" w:type="dxa"/>
            <w:vAlign w:val="center"/>
          </w:tcPr>
          <w:p w14:paraId="401DDD92">
            <w:pPr>
              <w:spacing w:line="360" w:lineRule="auto"/>
              <w:jc w:val="center"/>
              <w:rPr>
                <w:rFonts w:ascii="宋体" w:hAnsi="宋体" w:eastAsia="宋体" w:cs="宋体"/>
                <w:b/>
                <w:bCs/>
              </w:rPr>
            </w:pPr>
            <w:r>
              <w:rPr>
                <w:rFonts w:hint="eastAsia" w:ascii="宋体" w:hAnsi="宋体" w:eastAsia="宋体" w:cs="宋体"/>
                <w:b/>
                <w:bCs/>
              </w:rPr>
              <w:t>数量</w:t>
            </w:r>
          </w:p>
        </w:tc>
        <w:tc>
          <w:tcPr>
            <w:tcW w:w="2124" w:type="dxa"/>
          </w:tcPr>
          <w:p w14:paraId="5407D62A">
            <w:pPr>
              <w:spacing w:line="360" w:lineRule="auto"/>
              <w:jc w:val="center"/>
              <w:rPr>
                <w:rFonts w:ascii="宋体" w:hAnsi="宋体" w:eastAsia="宋体" w:cs="宋体"/>
                <w:b/>
                <w:bCs/>
              </w:rPr>
            </w:pPr>
            <w:r>
              <w:rPr>
                <w:rFonts w:hint="eastAsia" w:ascii="宋体" w:hAnsi="宋体" w:eastAsia="宋体" w:cs="宋体"/>
                <w:b/>
                <w:bCs/>
              </w:rPr>
              <w:t>最高限价</w:t>
            </w:r>
          </w:p>
        </w:tc>
      </w:tr>
      <w:tr w14:paraId="3103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24" w:type="dxa"/>
            <w:vAlign w:val="center"/>
          </w:tcPr>
          <w:p w14:paraId="1078FA9B">
            <w:pPr>
              <w:spacing w:line="360" w:lineRule="auto"/>
              <w:jc w:val="center"/>
              <w:rPr>
                <w:rFonts w:ascii="宋体" w:hAnsi="宋体" w:eastAsia="宋体" w:cs="宋体"/>
                <w:lang w:eastAsia="zh-CN"/>
              </w:rPr>
            </w:pPr>
            <w:r>
              <w:rPr>
                <w:rFonts w:hint="eastAsia" w:ascii="宋体" w:hAnsi="宋体" w:eastAsia="宋体" w:cs="宋体"/>
                <w:lang w:eastAsia="zh-CN"/>
              </w:rPr>
              <w:t>中山大学肿瘤防治中心租赁用房可行性研究报告编制服务采购项目</w:t>
            </w:r>
          </w:p>
        </w:tc>
        <w:tc>
          <w:tcPr>
            <w:tcW w:w="2131" w:type="dxa"/>
            <w:vAlign w:val="center"/>
          </w:tcPr>
          <w:p w14:paraId="4D731EC4">
            <w:pPr>
              <w:spacing w:line="360" w:lineRule="auto"/>
              <w:jc w:val="center"/>
              <w:rPr>
                <w:rFonts w:ascii="宋体" w:hAnsi="宋体" w:eastAsia="宋体" w:cs="宋体"/>
                <w:lang w:eastAsia="zh-CN"/>
              </w:rPr>
            </w:pPr>
            <w:r>
              <w:rPr>
                <w:rFonts w:hint="eastAsia" w:ascii="宋体" w:hAnsi="宋体" w:eastAsia="宋体" w:cs="宋体"/>
                <w:lang w:eastAsia="zh-CN"/>
              </w:rPr>
              <w:t>1项</w:t>
            </w:r>
          </w:p>
        </w:tc>
        <w:tc>
          <w:tcPr>
            <w:tcW w:w="2124" w:type="dxa"/>
            <w:vAlign w:val="center"/>
          </w:tcPr>
          <w:p w14:paraId="6AC9E5D0">
            <w:pPr>
              <w:spacing w:line="360" w:lineRule="auto"/>
              <w:jc w:val="center"/>
              <w:rPr>
                <w:rFonts w:ascii="宋体" w:hAnsi="宋体" w:eastAsia="宋体" w:cs="宋体"/>
              </w:rPr>
            </w:pPr>
            <w:r>
              <w:rPr>
                <w:rFonts w:hint="eastAsia" w:ascii="宋体" w:hAnsi="宋体" w:eastAsia="宋体" w:cs="宋体"/>
                <w:lang w:eastAsia="zh-CN"/>
              </w:rPr>
              <w:t>13</w:t>
            </w:r>
            <w:r>
              <w:rPr>
                <w:rFonts w:hint="eastAsia" w:ascii="宋体" w:hAnsi="宋体" w:eastAsia="宋体" w:cs="宋体"/>
              </w:rPr>
              <w:t>万元</w:t>
            </w:r>
          </w:p>
        </w:tc>
      </w:tr>
    </w:tbl>
    <w:p w14:paraId="4B8E312C">
      <w:pPr>
        <w:autoSpaceDE/>
        <w:autoSpaceDN/>
        <w:spacing w:line="360" w:lineRule="auto"/>
        <w:rPr>
          <w:lang w:val="zh-CN"/>
        </w:rPr>
      </w:pPr>
    </w:p>
    <w:p w14:paraId="798DBAED">
      <w:pPr>
        <w:tabs>
          <w:tab w:val="left" w:pos="7740"/>
        </w:tabs>
        <w:spacing w:line="360" w:lineRule="auto"/>
        <w:ind w:firstLine="420" w:firstLineChars="200"/>
        <w:rPr>
          <w:rFonts w:ascii="宋体" w:hAnsi="宋体" w:eastAsia="宋体" w:cs="宋体"/>
          <w:lang w:eastAsia="zh-CN"/>
        </w:rPr>
      </w:pPr>
      <w:r>
        <w:rPr>
          <w:rFonts w:hint="eastAsia" w:ascii="宋体" w:hAnsi="宋体" w:eastAsia="宋体" w:cs="宋体"/>
          <w:lang w:val="zh-CN" w:eastAsia="zh-CN"/>
        </w:rPr>
        <w:t>2、</w:t>
      </w:r>
      <w:r>
        <w:rPr>
          <w:rFonts w:hint="eastAsia" w:ascii="宋体" w:hAnsi="宋体" w:eastAsia="宋体" w:cs="宋体"/>
          <w:lang w:eastAsia="zh-CN"/>
        </w:rPr>
        <w:t>服务</w:t>
      </w:r>
      <w:r>
        <w:rPr>
          <w:rFonts w:hint="eastAsia" w:ascii="宋体" w:hAnsi="宋体" w:eastAsia="宋体" w:cs="宋体"/>
          <w:lang w:val="zh-CN" w:eastAsia="zh-CN"/>
        </w:rPr>
        <w:t>地点：</w:t>
      </w:r>
      <w:r>
        <w:rPr>
          <w:rFonts w:hint="eastAsia" w:ascii="宋体" w:hAnsi="宋体" w:eastAsia="宋体" w:cs="宋体"/>
          <w:color w:val="auto"/>
          <w:lang w:eastAsia="zh-CN"/>
        </w:rPr>
        <w:t>广东省广州市越秀区东风东路651号</w:t>
      </w:r>
      <w:r>
        <w:rPr>
          <w:rFonts w:hint="eastAsia" w:ascii="宋体" w:hAnsi="宋体" w:eastAsia="宋体" w:cs="宋体"/>
          <w:lang w:eastAsia="zh-CN"/>
        </w:rPr>
        <w:t>。</w:t>
      </w:r>
    </w:p>
    <w:p w14:paraId="3AAB50C5">
      <w:pPr>
        <w:autoSpaceDE/>
        <w:autoSpaceDN/>
        <w:spacing w:line="360" w:lineRule="auto"/>
        <w:rPr>
          <w:rFonts w:ascii="宋体" w:hAnsi="宋体" w:eastAsia="宋体" w:cs="宋体"/>
          <w:lang w:eastAsia="zh-CN"/>
        </w:rPr>
      </w:pPr>
      <w:r>
        <w:rPr>
          <w:rFonts w:hint="eastAsia" w:ascii="宋体" w:hAnsi="宋体" w:eastAsia="宋体" w:cs="宋体"/>
          <w:lang w:eastAsia="zh-CN"/>
        </w:rPr>
        <w:t>六、供应商资格：</w:t>
      </w:r>
    </w:p>
    <w:p w14:paraId="002C45EF">
      <w:pPr>
        <w:autoSpaceDE/>
        <w:autoSpaceDN/>
        <w:spacing w:line="360" w:lineRule="auto"/>
        <w:ind w:firstLine="438" w:firstLineChars="209"/>
        <w:rPr>
          <w:rFonts w:ascii="宋体" w:hAnsi="宋体" w:eastAsia="宋体" w:cs="宋体"/>
          <w:lang w:eastAsia="zh-CN"/>
        </w:rPr>
      </w:pPr>
      <w:r>
        <w:rPr>
          <w:rFonts w:hint="eastAsia" w:ascii="宋体" w:hAnsi="宋体" w:eastAsia="宋体" w:cs="宋体"/>
          <w:lang w:eastAsia="zh-CN"/>
        </w:rPr>
        <w:t xml:space="preserve">1、供应商应具备《中华人民共和国政府采购法》第二十二条规定的条件，提供下列材料： </w:t>
      </w:r>
    </w:p>
    <w:p w14:paraId="0BC4970E">
      <w:pPr>
        <w:numPr>
          <w:ilvl w:val="0"/>
          <w:numId w:val="2"/>
        </w:numPr>
        <w:autoSpaceDE/>
        <w:autoSpaceDN/>
        <w:spacing w:line="360" w:lineRule="auto"/>
        <w:rPr>
          <w:rFonts w:ascii="宋体" w:hAnsi="宋体" w:eastAsia="宋体" w:cs="宋体"/>
          <w:lang w:eastAsia="zh-CN"/>
        </w:rPr>
      </w:pPr>
      <w:r>
        <w:rPr>
          <w:rFonts w:hint="eastAsia" w:ascii="宋体" w:hAnsi="宋体" w:eastAsia="宋体" w:cs="宋体"/>
          <w:lang w:eastAsia="zh-CN"/>
        </w:rPr>
        <w:t xml:space="preserve">具有独立承担民事责任的能力：在中华人民共和国境内注册的法人或其他组织或自然人，分支机构投标的，总公司出具给分支机构的授权书。 </w:t>
      </w:r>
    </w:p>
    <w:p w14:paraId="287FD745">
      <w:pPr>
        <w:numPr>
          <w:ilvl w:val="0"/>
          <w:numId w:val="2"/>
        </w:numPr>
        <w:spacing w:line="360" w:lineRule="auto"/>
        <w:rPr>
          <w:rFonts w:ascii="宋体" w:hAnsi="宋体" w:eastAsia="宋体" w:cs="宋体"/>
          <w:lang w:eastAsia="zh-CN"/>
        </w:rPr>
      </w:pPr>
      <w:r>
        <w:rPr>
          <w:rFonts w:hint="eastAsia" w:ascii="宋体" w:hAnsi="宋体" w:eastAsia="宋体" w:cs="宋体"/>
          <w:lang w:eastAsia="zh-CN"/>
        </w:rPr>
        <w:t>有依法缴纳税收和社会保障资金的良好记录。</w:t>
      </w:r>
    </w:p>
    <w:p w14:paraId="064F5EAF">
      <w:pPr>
        <w:numPr>
          <w:ilvl w:val="0"/>
          <w:numId w:val="2"/>
        </w:numPr>
        <w:spacing w:line="360" w:lineRule="auto"/>
        <w:rPr>
          <w:rFonts w:ascii="宋体" w:hAnsi="宋体" w:eastAsia="宋体" w:cs="宋体"/>
          <w:lang w:eastAsia="zh-CN"/>
        </w:rPr>
      </w:pPr>
      <w:r>
        <w:rPr>
          <w:rFonts w:hint="eastAsia" w:ascii="宋体" w:hAnsi="宋体" w:eastAsia="宋体" w:cs="宋体"/>
          <w:lang w:eastAsia="zh-CN"/>
        </w:rPr>
        <w:t xml:space="preserve">具有良好的商业信誉和健全的财务会计制度。 </w:t>
      </w:r>
    </w:p>
    <w:p w14:paraId="7AABF8C3">
      <w:pPr>
        <w:numPr>
          <w:ilvl w:val="0"/>
          <w:numId w:val="2"/>
        </w:numPr>
        <w:spacing w:line="360" w:lineRule="auto"/>
        <w:rPr>
          <w:rFonts w:ascii="宋体" w:hAnsi="宋体" w:eastAsia="宋体" w:cs="宋体"/>
          <w:lang w:eastAsia="zh-CN"/>
        </w:rPr>
      </w:pPr>
      <w:r>
        <w:rPr>
          <w:rFonts w:hint="eastAsia" w:ascii="宋体" w:hAnsi="宋体" w:eastAsia="宋体" w:cs="宋体"/>
          <w:lang w:eastAsia="zh-CN"/>
        </w:rPr>
        <w:t xml:space="preserve">履行合同所必需的设备和专业技术能力。 </w:t>
      </w:r>
    </w:p>
    <w:p w14:paraId="4B4E0C64">
      <w:pPr>
        <w:numPr>
          <w:ilvl w:val="0"/>
          <w:numId w:val="2"/>
        </w:numPr>
        <w:spacing w:line="360" w:lineRule="auto"/>
        <w:rPr>
          <w:rFonts w:ascii="宋体" w:hAnsi="宋体" w:eastAsia="宋体" w:cs="宋体"/>
        </w:rPr>
      </w:pPr>
      <w:r>
        <w:rPr>
          <w:rFonts w:hint="eastAsia" w:ascii="宋体" w:hAnsi="宋体" w:eastAsia="宋体" w:cs="宋体"/>
          <w:lang w:eastAsia="zh-CN"/>
        </w:rPr>
        <w:t>参加采购活动前3年内，在经营活动中没有重大违法记录：参照投标（报价）函相关承诺格式内容。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r>
        <w:rPr>
          <w:rFonts w:hint="eastAsia" w:ascii="宋体" w:hAnsi="宋体" w:eastAsia="宋体" w:cs="宋体"/>
        </w:rPr>
        <w:t>）</w:t>
      </w:r>
    </w:p>
    <w:p w14:paraId="1D71F96F">
      <w:pPr>
        <w:spacing w:line="360" w:lineRule="auto"/>
        <w:ind w:firstLine="438" w:firstLineChars="209"/>
        <w:rPr>
          <w:rFonts w:ascii="宋体" w:hAnsi="宋体" w:eastAsia="宋体" w:cs="宋体"/>
          <w:lang w:eastAsia="zh-CN"/>
        </w:rPr>
      </w:pPr>
      <w:r>
        <w:rPr>
          <w:rFonts w:hint="eastAsia" w:ascii="宋体" w:hAnsi="宋体" w:eastAsia="宋体" w:cs="宋体"/>
          <w:lang w:eastAsia="zh-CN"/>
        </w:rPr>
        <w:t>2、供应商未被列入“信用中国”网站(www.creditchina.gov.cn)“记录失信被执行人或重大税收违法案件当事人名单或环境保护、知识产权等领域严重违法失信行为”记录名单；不处于中国政府采购网(www.ccgp.gov.cn)“政府采购严重违法失信 行为信息记录”中的禁止参加政府采购活动期间。（以采购人于投标（响应）截止时间当天在“信用中国”网站（www.creditchina.gov.cn）及中国政府采购网（http://www.ccgp.gov.cn/）查询结果为准， 如相关失信记录已失效，供应商需提供相关证明资料）。</w:t>
      </w:r>
    </w:p>
    <w:p w14:paraId="4F00A999">
      <w:pPr>
        <w:spacing w:line="360" w:lineRule="auto"/>
        <w:ind w:firstLine="438" w:firstLineChars="209"/>
        <w:rPr>
          <w:rFonts w:ascii="宋体" w:hAnsi="宋体" w:eastAsia="宋体" w:cs="宋体"/>
          <w:lang w:eastAsia="zh-CN"/>
        </w:rPr>
      </w:pPr>
      <w:r>
        <w:rPr>
          <w:rFonts w:hint="eastAsia" w:ascii="宋体" w:hAnsi="宋体" w:eastAsia="宋体" w:cs="宋体"/>
          <w:lang w:eastAsia="zh-CN"/>
        </w:rPr>
        <w:t>3、单位负责人为同一人或者存在直接控股、管理关系的不同供应商，不得参加同一包号投标或者未划分包号的同一招标项目投标。(供应商出具声明函)</w:t>
      </w:r>
    </w:p>
    <w:p w14:paraId="5BB4AAA5">
      <w:pPr>
        <w:spacing w:line="360" w:lineRule="auto"/>
        <w:ind w:firstLine="438" w:firstLineChars="209"/>
        <w:rPr>
          <w:rFonts w:ascii="宋体" w:hAnsi="宋体" w:eastAsia="宋体" w:cs="宋体"/>
          <w:lang w:eastAsia="zh-CN"/>
        </w:rPr>
      </w:pPr>
      <w:r>
        <w:rPr>
          <w:rFonts w:hint="eastAsia" w:ascii="宋体" w:hAnsi="宋体" w:eastAsia="宋体" w:cs="宋体"/>
          <w:lang w:eastAsia="zh-CN"/>
        </w:rPr>
        <w:t>4、已领购并获取本次院内谈判文件。</w:t>
      </w:r>
    </w:p>
    <w:p w14:paraId="06997641">
      <w:pPr>
        <w:spacing w:line="360" w:lineRule="auto"/>
        <w:rPr>
          <w:rFonts w:ascii="Calibri" w:hAnsi="Calibri" w:eastAsia="宋体" w:cs="Calibri"/>
          <w:sz w:val="20"/>
          <w:szCs w:val="20"/>
          <w:lang w:eastAsia="zh-CN"/>
        </w:rPr>
      </w:pPr>
      <w:r>
        <w:rPr>
          <w:rFonts w:hint="eastAsia" w:ascii="宋体" w:hAnsi="宋体" w:eastAsia="宋体" w:cs="宋体"/>
          <w:lang w:eastAsia="zh-CN"/>
        </w:rPr>
        <w:t>七、符合资格的供应商应当在</w:t>
      </w:r>
      <w:r>
        <w:rPr>
          <w:rFonts w:hint="eastAsia" w:ascii="宋体" w:hAnsi="宋体" w:eastAsia="宋体" w:cs="宋体"/>
          <w:u w:val="single"/>
          <w:lang w:val="en-US" w:eastAsia="zh-CN"/>
        </w:rPr>
        <w:t xml:space="preserve"> 2025 </w:t>
      </w:r>
      <w:r>
        <w:rPr>
          <w:rFonts w:hint="eastAsia" w:ascii="宋体" w:hAnsi="宋体" w:eastAsia="宋体" w:cs="宋体"/>
          <w:lang w:eastAsia="zh-CN"/>
        </w:rPr>
        <w:t>年</w:t>
      </w:r>
      <w:r>
        <w:rPr>
          <w:rFonts w:hint="eastAsia" w:ascii="宋体" w:hAnsi="宋体" w:eastAsia="宋体" w:cs="宋体"/>
          <w:u w:val="single"/>
          <w:lang w:val="en-US" w:eastAsia="zh-CN"/>
        </w:rPr>
        <w:t xml:space="preserve"> 9 </w:t>
      </w:r>
      <w:r>
        <w:rPr>
          <w:rFonts w:hint="eastAsia" w:ascii="宋体" w:hAnsi="宋体" w:eastAsia="宋体" w:cs="宋体"/>
          <w:lang w:eastAsia="zh-CN"/>
        </w:rPr>
        <w:t>月</w:t>
      </w:r>
      <w:r>
        <w:rPr>
          <w:rFonts w:hint="eastAsia" w:ascii="宋体" w:hAnsi="宋体" w:eastAsia="宋体" w:cs="宋体"/>
          <w:u w:val="single"/>
          <w:lang w:val="en-US" w:eastAsia="zh-CN"/>
        </w:rPr>
        <w:t xml:space="preserve"> 19 </w:t>
      </w:r>
      <w:r>
        <w:rPr>
          <w:rFonts w:hint="eastAsia" w:ascii="宋体" w:hAnsi="宋体" w:eastAsia="宋体" w:cs="宋体"/>
          <w:lang w:eastAsia="zh-CN"/>
        </w:rPr>
        <w:t>日至</w:t>
      </w:r>
      <w:r>
        <w:rPr>
          <w:rFonts w:hint="eastAsia" w:ascii="宋体" w:hAnsi="宋体" w:eastAsia="宋体" w:cs="宋体"/>
          <w:u w:val="single"/>
          <w:lang w:val="en-US" w:eastAsia="zh-CN"/>
        </w:rPr>
        <w:t xml:space="preserve"> 2025 </w:t>
      </w:r>
      <w:r>
        <w:rPr>
          <w:rFonts w:hint="eastAsia" w:ascii="宋体" w:hAnsi="宋体" w:eastAsia="宋体" w:cs="宋体"/>
          <w:lang w:eastAsia="zh-CN"/>
        </w:rPr>
        <w:t>年</w:t>
      </w:r>
      <w:r>
        <w:rPr>
          <w:rFonts w:hint="eastAsia" w:ascii="宋体" w:hAnsi="宋体" w:eastAsia="宋体" w:cs="宋体"/>
          <w:u w:val="single"/>
          <w:lang w:val="en-US" w:eastAsia="zh-CN"/>
        </w:rPr>
        <w:t xml:space="preserve"> 9 </w:t>
      </w:r>
      <w:r>
        <w:rPr>
          <w:rFonts w:hint="eastAsia" w:ascii="宋体" w:hAnsi="宋体" w:eastAsia="宋体" w:cs="宋体"/>
          <w:lang w:eastAsia="zh-CN"/>
        </w:rPr>
        <w:t>月</w:t>
      </w:r>
      <w:r>
        <w:rPr>
          <w:rFonts w:hint="eastAsia" w:ascii="宋体" w:hAnsi="宋体" w:eastAsia="宋体" w:cs="宋体"/>
          <w:u w:val="single"/>
          <w:lang w:val="en-US" w:eastAsia="zh-CN"/>
        </w:rPr>
        <w:t xml:space="preserve"> 24 </w:t>
      </w:r>
      <w:r>
        <w:rPr>
          <w:rFonts w:hint="eastAsia" w:ascii="宋体" w:hAnsi="宋体" w:eastAsia="宋体" w:cs="宋体"/>
          <w:lang w:eastAsia="zh-CN"/>
        </w:rPr>
        <w:t>日每天（节假日除外）9:00至12:00，14:30至17:30(北京时间)通过我院官网下载院内谈判文件。</w:t>
      </w:r>
    </w:p>
    <w:p w14:paraId="142E8CA7">
      <w:pPr>
        <w:spacing w:line="360" w:lineRule="auto"/>
        <w:rPr>
          <w:rFonts w:ascii="宋体" w:hAnsi="宋体" w:eastAsia="宋体" w:cs="宋体"/>
          <w:lang w:eastAsia="zh-CN"/>
        </w:rPr>
      </w:pPr>
      <w:r>
        <w:rPr>
          <w:rFonts w:hint="eastAsia" w:ascii="宋体" w:hAnsi="宋体" w:eastAsia="宋体" w:cs="宋体"/>
          <w:lang w:eastAsia="zh-CN"/>
        </w:rPr>
        <w:t>八、院内谈判截止时间（北京时间）：</w:t>
      </w:r>
      <w:r>
        <w:rPr>
          <w:rFonts w:hint="eastAsia" w:ascii="宋体" w:hAnsi="宋体" w:eastAsia="宋体" w:cs="宋体"/>
          <w:u w:val="single"/>
          <w:lang w:val="en-US" w:eastAsia="zh-CN"/>
        </w:rPr>
        <w:t xml:space="preserve"> 2025 </w:t>
      </w:r>
      <w:r>
        <w:rPr>
          <w:rFonts w:hint="eastAsia" w:ascii="宋体" w:hAnsi="宋体" w:eastAsia="宋体" w:cs="宋体"/>
          <w:lang w:eastAsia="zh-CN"/>
        </w:rPr>
        <w:t>年</w:t>
      </w:r>
      <w:r>
        <w:rPr>
          <w:rFonts w:hint="eastAsia" w:ascii="宋体" w:hAnsi="宋体" w:eastAsia="宋体" w:cs="宋体"/>
          <w:u w:val="single"/>
          <w:lang w:val="en-US" w:eastAsia="zh-CN"/>
        </w:rPr>
        <w:t xml:space="preserve"> 9 </w:t>
      </w:r>
      <w:r>
        <w:rPr>
          <w:rFonts w:hint="eastAsia" w:ascii="宋体" w:hAnsi="宋体" w:eastAsia="宋体" w:cs="宋体"/>
          <w:lang w:eastAsia="zh-CN"/>
        </w:rPr>
        <w:t>月</w:t>
      </w:r>
      <w:r>
        <w:rPr>
          <w:rFonts w:hint="eastAsia" w:ascii="宋体" w:hAnsi="宋体" w:eastAsia="宋体" w:cs="宋体"/>
          <w:u w:val="single"/>
          <w:lang w:val="en-US" w:eastAsia="zh-CN"/>
        </w:rPr>
        <w:t xml:space="preserve"> 25 </w:t>
      </w:r>
      <w:r>
        <w:rPr>
          <w:rFonts w:hint="eastAsia" w:ascii="宋体" w:hAnsi="宋体" w:eastAsia="宋体" w:cs="宋体"/>
          <w:lang w:eastAsia="zh-CN"/>
        </w:rPr>
        <w:t>日</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9</w:t>
      </w:r>
      <w:r>
        <w:rPr>
          <w:rFonts w:hint="eastAsia" w:ascii="宋体" w:hAnsi="宋体" w:eastAsia="宋体" w:cs="宋体"/>
          <w:u w:val="single"/>
          <w:lang w:eastAsia="zh-CN"/>
        </w:rPr>
        <w:t xml:space="preserve"> </w:t>
      </w:r>
      <w:r>
        <w:rPr>
          <w:rFonts w:hint="eastAsia" w:ascii="宋体" w:hAnsi="宋体" w:eastAsia="宋体" w:cs="宋体"/>
          <w:lang w:eastAsia="zh-CN"/>
        </w:rPr>
        <w:t>时</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00</w:t>
      </w:r>
      <w:r>
        <w:rPr>
          <w:rFonts w:hint="eastAsia" w:ascii="宋体" w:hAnsi="宋体" w:eastAsia="宋体" w:cs="宋体"/>
          <w:u w:val="single"/>
          <w:lang w:eastAsia="zh-CN"/>
        </w:rPr>
        <w:t xml:space="preserve"> </w:t>
      </w:r>
      <w:r>
        <w:rPr>
          <w:rFonts w:hint="eastAsia" w:ascii="宋体" w:hAnsi="宋体" w:eastAsia="宋体" w:cs="宋体"/>
          <w:lang w:eastAsia="zh-CN"/>
        </w:rPr>
        <w:t>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00</w:t>
      </w:r>
      <w:r>
        <w:rPr>
          <w:rFonts w:hint="eastAsia" w:ascii="宋体" w:hAnsi="宋体" w:eastAsia="宋体" w:cs="宋体"/>
          <w:u w:val="single"/>
          <w:lang w:eastAsia="zh-CN"/>
        </w:rPr>
        <w:t xml:space="preserve"> </w:t>
      </w:r>
      <w:r>
        <w:rPr>
          <w:rFonts w:hint="eastAsia" w:ascii="宋体" w:hAnsi="宋体" w:eastAsia="宋体" w:cs="宋体"/>
          <w:lang w:eastAsia="zh-CN"/>
        </w:rPr>
        <w:t>秒(注</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9</w:t>
      </w:r>
      <w:r>
        <w:rPr>
          <w:rFonts w:hint="eastAsia" w:ascii="宋体" w:hAnsi="宋体" w:eastAsia="宋体" w:cs="宋体"/>
          <w:u w:val="single"/>
          <w:lang w:eastAsia="zh-CN"/>
        </w:rPr>
        <w:t xml:space="preserve"> </w:t>
      </w:r>
      <w:r>
        <w:rPr>
          <w:rFonts w:hint="eastAsia" w:ascii="宋体" w:hAnsi="宋体" w:eastAsia="宋体" w:cs="宋体"/>
          <w:lang w:eastAsia="zh-CN"/>
        </w:rPr>
        <w:t>时</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00</w:t>
      </w:r>
      <w:r>
        <w:rPr>
          <w:rFonts w:hint="eastAsia" w:ascii="宋体" w:hAnsi="宋体" w:eastAsia="宋体" w:cs="宋体"/>
          <w:u w:val="single"/>
          <w:lang w:eastAsia="zh-CN"/>
        </w:rPr>
        <w:t xml:space="preserve"> </w:t>
      </w:r>
      <w:r>
        <w:rPr>
          <w:rFonts w:hint="eastAsia" w:ascii="宋体" w:hAnsi="宋体" w:eastAsia="宋体" w:cs="宋体"/>
          <w:lang w:eastAsia="zh-CN"/>
        </w:rPr>
        <w:t>分开始受理响应文件)。</w:t>
      </w:r>
    </w:p>
    <w:p w14:paraId="2DDDE3C6">
      <w:pPr>
        <w:spacing w:line="360" w:lineRule="auto"/>
        <w:rPr>
          <w:rFonts w:ascii="宋体" w:hAnsi="宋体" w:eastAsia="宋体" w:cs="宋体"/>
          <w:lang w:eastAsia="zh-CN"/>
        </w:rPr>
      </w:pPr>
      <w:r>
        <w:rPr>
          <w:rFonts w:hint="eastAsia" w:ascii="宋体" w:hAnsi="宋体" w:eastAsia="宋体" w:cs="宋体"/>
          <w:lang w:eastAsia="zh-CN"/>
        </w:rPr>
        <w:t>九、响应文件送达地点：</w:t>
      </w:r>
      <w:r>
        <w:rPr>
          <w:rFonts w:hint="eastAsia" w:ascii="宋体" w:hAnsi="宋体" w:eastAsia="宋体" w:cs="宋体"/>
          <w:u w:val="single"/>
          <w:lang w:eastAsia="zh-CN"/>
        </w:rPr>
        <w:t>中山大学肿瘤防治中心物业管理科办公室华泰408</w:t>
      </w:r>
    </w:p>
    <w:p w14:paraId="63552EB7">
      <w:pPr>
        <w:spacing w:line="360" w:lineRule="auto"/>
        <w:rPr>
          <w:lang w:eastAsia="zh-CN"/>
        </w:rPr>
      </w:pPr>
      <w:r>
        <w:rPr>
          <w:rFonts w:hint="eastAsia" w:ascii="宋体" w:hAnsi="宋体" w:eastAsia="宋体" w:cs="宋体"/>
          <w:lang w:eastAsia="zh-CN"/>
        </w:rPr>
        <w:t>十、院内谈判时间（北京时间）：</w:t>
      </w:r>
      <w:r>
        <w:rPr>
          <w:rFonts w:hint="eastAsia" w:ascii="宋体" w:hAnsi="宋体" w:eastAsia="宋体" w:cs="宋体"/>
          <w:u w:val="single"/>
          <w:lang w:val="en-US" w:eastAsia="zh-CN"/>
        </w:rPr>
        <w:t xml:space="preserve"> 2025 </w:t>
      </w:r>
      <w:r>
        <w:rPr>
          <w:rFonts w:hint="eastAsia" w:ascii="宋体" w:hAnsi="宋体" w:eastAsia="宋体" w:cs="宋体"/>
          <w:lang w:eastAsia="zh-CN"/>
        </w:rPr>
        <w:t>年</w:t>
      </w:r>
      <w:r>
        <w:rPr>
          <w:rFonts w:hint="eastAsia" w:ascii="宋体" w:hAnsi="宋体" w:eastAsia="宋体" w:cs="宋体"/>
          <w:u w:val="single"/>
          <w:lang w:val="en-US" w:eastAsia="zh-CN"/>
        </w:rPr>
        <w:t xml:space="preserve"> 9 </w:t>
      </w:r>
      <w:r>
        <w:rPr>
          <w:rFonts w:hint="eastAsia" w:ascii="宋体" w:hAnsi="宋体" w:eastAsia="宋体" w:cs="宋体"/>
          <w:lang w:eastAsia="zh-CN"/>
        </w:rPr>
        <w:t>月</w:t>
      </w:r>
      <w:r>
        <w:rPr>
          <w:rFonts w:hint="eastAsia" w:ascii="宋体" w:hAnsi="宋体" w:eastAsia="宋体" w:cs="宋体"/>
          <w:u w:val="single"/>
          <w:lang w:val="en-US" w:eastAsia="zh-CN"/>
        </w:rPr>
        <w:t xml:space="preserve"> 25 </w:t>
      </w:r>
      <w:r>
        <w:rPr>
          <w:rFonts w:hint="eastAsia" w:ascii="宋体" w:hAnsi="宋体" w:eastAsia="宋体" w:cs="宋体"/>
          <w:lang w:eastAsia="zh-CN"/>
        </w:rPr>
        <w:t>日</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9</w:t>
      </w:r>
      <w:r>
        <w:rPr>
          <w:rFonts w:hint="eastAsia" w:ascii="宋体" w:hAnsi="宋体" w:eastAsia="宋体" w:cs="宋体"/>
          <w:u w:val="single"/>
          <w:lang w:eastAsia="zh-CN"/>
        </w:rPr>
        <w:t xml:space="preserve"> </w:t>
      </w:r>
      <w:r>
        <w:rPr>
          <w:rFonts w:hint="eastAsia" w:ascii="宋体" w:hAnsi="宋体" w:eastAsia="宋体" w:cs="宋体"/>
          <w:lang w:eastAsia="zh-CN"/>
        </w:rPr>
        <w:t>时</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00</w:t>
      </w:r>
      <w:r>
        <w:rPr>
          <w:rFonts w:hint="eastAsia" w:ascii="宋体" w:hAnsi="宋体" w:eastAsia="宋体" w:cs="宋体"/>
          <w:u w:val="single"/>
          <w:lang w:eastAsia="zh-CN"/>
        </w:rPr>
        <w:t xml:space="preserve"> </w:t>
      </w:r>
      <w:r>
        <w:rPr>
          <w:rFonts w:hint="eastAsia" w:ascii="宋体" w:hAnsi="宋体" w:eastAsia="宋体" w:cs="宋体"/>
          <w:lang w:eastAsia="zh-CN"/>
        </w:rPr>
        <w:t>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00</w:t>
      </w:r>
      <w:r>
        <w:rPr>
          <w:rFonts w:hint="eastAsia" w:ascii="宋体" w:hAnsi="宋体" w:eastAsia="宋体" w:cs="宋体"/>
          <w:u w:val="single"/>
          <w:lang w:eastAsia="zh-CN"/>
        </w:rPr>
        <w:t xml:space="preserve"> </w:t>
      </w:r>
      <w:r>
        <w:rPr>
          <w:rFonts w:hint="eastAsia" w:ascii="宋体" w:hAnsi="宋体" w:eastAsia="宋体" w:cs="宋体"/>
          <w:lang w:eastAsia="zh-CN"/>
        </w:rPr>
        <w:t>秒。</w:t>
      </w:r>
    </w:p>
    <w:p w14:paraId="580A6034">
      <w:pPr>
        <w:spacing w:line="360" w:lineRule="auto"/>
        <w:rPr>
          <w:rFonts w:ascii="Calibri" w:hAnsi="Calibri" w:eastAsia="宋体" w:cs="Calibri"/>
          <w:sz w:val="20"/>
          <w:szCs w:val="20"/>
          <w:u w:val="single"/>
          <w:lang w:eastAsia="zh-CN"/>
        </w:rPr>
      </w:pPr>
      <w:r>
        <w:rPr>
          <w:rFonts w:hint="eastAsia" w:ascii="宋体" w:hAnsi="宋体" w:eastAsia="宋体" w:cs="宋体"/>
          <w:lang w:eastAsia="zh-CN"/>
        </w:rPr>
        <w:t>十一、院内谈判地点：</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广州市越秀区华泰宾馆翠园楼4楼408</w:t>
      </w:r>
      <w:r>
        <w:rPr>
          <w:rFonts w:hint="eastAsia" w:ascii="宋体" w:hAnsi="宋体" w:eastAsia="宋体" w:cs="宋体"/>
          <w:u w:val="single"/>
          <w:lang w:eastAsia="zh-CN"/>
        </w:rPr>
        <w:t xml:space="preserve">   </w:t>
      </w:r>
    </w:p>
    <w:p w14:paraId="3F971CAF">
      <w:pPr>
        <w:numPr>
          <w:ilvl w:val="0"/>
          <w:numId w:val="3"/>
        </w:numPr>
        <w:spacing w:line="360" w:lineRule="auto"/>
        <w:rPr>
          <w:rFonts w:ascii="宋体" w:hAnsi="宋体" w:eastAsia="宋体" w:cs="宋体"/>
        </w:rPr>
      </w:pPr>
      <w:r>
        <w:rPr>
          <w:rFonts w:hint="eastAsia" w:ascii="宋体" w:hAnsi="宋体" w:eastAsia="宋体" w:cs="宋体"/>
        </w:rPr>
        <w:t>采购人及联系方式</w:t>
      </w:r>
    </w:p>
    <w:tbl>
      <w:tblPr>
        <w:tblStyle w:val="21"/>
        <w:tblpPr w:leftFromText="180" w:rightFromText="180" w:vertAnchor="text" w:horzAnchor="page" w:tblpX="1772" w:tblpY="155"/>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4" w:type="dxa"/>
          <w:left w:w="128" w:type="dxa"/>
          <w:bottom w:w="64" w:type="dxa"/>
          <w:right w:w="128" w:type="dxa"/>
        </w:tblCellMar>
      </w:tblPr>
      <w:tblGrid>
        <w:gridCol w:w="8660"/>
      </w:tblGrid>
      <w:tr w14:paraId="1B4B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309" w:hRule="atLeast"/>
        </w:trPr>
        <w:tc>
          <w:tcPr>
            <w:tcW w:w="8660" w:type="dxa"/>
          </w:tcPr>
          <w:p w14:paraId="7C23FE55">
            <w:pPr>
              <w:spacing w:line="360" w:lineRule="auto"/>
              <w:rPr>
                <w:rFonts w:hint="eastAsia" w:ascii="宋体" w:hAnsi="宋体" w:eastAsia="宋体" w:cs="宋体"/>
                <w:lang w:val="en-US" w:eastAsia="zh-CN"/>
              </w:rPr>
            </w:pPr>
            <w:r>
              <w:rPr>
                <w:rFonts w:hint="eastAsia" w:ascii="宋体" w:hAnsi="宋体" w:eastAsia="宋体" w:cs="宋体"/>
              </w:rPr>
              <w:t>采购人联系人：</w:t>
            </w:r>
            <w:r>
              <w:rPr>
                <w:rFonts w:hint="eastAsia" w:ascii="宋体" w:hAnsi="宋体" w:eastAsia="宋体" w:cs="宋体"/>
                <w:lang w:val="en-US" w:eastAsia="zh-CN"/>
              </w:rPr>
              <w:t>肖老师</w:t>
            </w:r>
          </w:p>
        </w:tc>
      </w:tr>
      <w:tr w14:paraId="7B81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309" w:hRule="atLeast"/>
        </w:trPr>
        <w:tc>
          <w:tcPr>
            <w:tcW w:w="8660" w:type="dxa"/>
          </w:tcPr>
          <w:p w14:paraId="13D749CC">
            <w:pPr>
              <w:spacing w:line="360" w:lineRule="auto"/>
              <w:rPr>
                <w:rFonts w:ascii="宋体" w:hAnsi="宋体" w:eastAsia="宋体" w:cs="宋体"/>
              </w:rPr>
            </w:pPr>
            <w:r>
              <w:rPr>
                <w:rFonts w:hint="eastAsia" w:ascii="宋体" w:hAnsi="宋体" w:eastAsia="宋体" w:cs="宋体"/>
              </w:rPr>
              <w:t>电话</w:t>
            </w:r>
            <w:r>
              <w:rPr>
                <w:rFonts w:hint="eastAsia" w:ascii="宋体" w:hAnsi="宋体" w:eastAsia="宋体" w:cs="宋体"/>
                <w:lang w:eastAsia="zh-CN"/>
              </w:rPr>
              <w:t>/传真</w:t>
            </w:r>
            <w:r>
              <w:rPr>
                <w:rFonts w:hint="eastAsia" w:ascii="宋体" w:hAnsi="宋体" w:eastAsia="宋体" w:cs="宋体"/>
              </w:rPr>
              <w:t>：</w:t>
            </w:r>
            <w:r>
              <w:rPr>
                <w:rFonts w:hint="eastAsia" w:ascii="宋体" w:hAnsi="宋体" w:eastAsia="宋体" w:cs="宋体"/>
                <w:lang w:val="en-US" w:eastAsia="zh-CN"/>
              </w:rPr>
              <w:t>02087343148</w:t>
            </w:r>
          </w:p>
        </w:tc>
      </w:tr>
      <w:tr w14:paraId="5AD5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309" w:hRule="atLeast"/>
        </w:trPr>
        <w:tc>
          <w:tcPr>
            <w:tcW w:w="8660" w:type="dxa"/>
          </w:tcPr>
          <w:p w14:paraId="1BB2B6C4">
            <w:pPr>
              <w:spacing w:line="360" w:lineRule="auto"/>
              <w:rPr>
                <w:rFonts w:hint="default" w:ascii="宋体" w:hAnsi="宋体" w:eastAsia="宋体" w:cs="宋体"/>
                <w:lang w:val="en-US"/>
              </w:rPr>
            </w:pPr>
            <w:r>
              <w:rPr>
                <w:rFonts w:hint="eastAsia" w:ascii="宋体" w:hAnsi="宋体" w:eastAsia="宋体" w:cs="宋体"/>
                <w:lang w:eastAsia="zh-CN"/>
              </w:rPr>
              <w:t>联系地址：</w:t>
            </w:r>
            <w:r>
              <w:rPr>
                <w:rFonts w:hint="eastAsia" w:ascii="宋体" w:hAnsi="宋体" w:eastAsia="宋体" w:cs="宋体"/>
                <w:lang w:val="en-US" w:eastAsia="zh-CN"/>
              </w:rPr>
              <w:t>广州市越秀区华泰宾馆翠园楼4楼</w:t>
            </w:r>
          </w:p>
        </w:tc>
      </w:tr>
    </w:tbl>
    <w:p w14:paraId="7E7A8184">
      <w:pPr>
        <w:numPr>
          <w:ilvl w:val="255"/>
          <w:numId w:val="0"/>
        </w:numPr>
        <w:spacing w:line="360" w:lineRule="auto"/>
        <w:rPr>
          <w:rFonts w:ascii="宋体" w:hAnsi="宋体" w:eastAsia="宋体" w:cs="宋体"/>
        </w:rPr>
      </w:pPr>
    </w:p>
    <w:p w14:paraId="6CB5556D">
      <w:pPr>
        <w:numPr>
          <w:ilvl w:val="255"/>
          <w:numId w:val="0"/>
        </w:numPr>
        <w:spacing w:line="360" w:lineRule="auto"/>
        <w:rPr>
          <w:rFonts w:ascii="宋体" w:hAnsi="宋体" w:eastAsia="宋体" w:cs="宋体"/>
        </w:rPr>
      </w:pPr>
    </w:p>
    <w:p w14:paraId="763E9712">
      <w:pPr>
        <w:numPr>
          <w:ilvl w:val="255"/>
          <w:numId w:val="0"/>
        </w:numPr>
        <w:spacing w:line="360" w:lineRule="auto"/>
        <w:rPr>
          <w:rFonts w:ascii="宋体" w:hAnsi="宋体" w:eastAsia="宋体" w:cs="宋体"/>
        </w:rPr>
      </w:pPr>
    </w:p>
    <w:p w14:paraId="49F54036">
      <w:pPr>
        <w:numPr>
          <w:ilvl w:val="255"/>
          <w:numId w:val="0"/>
        </w:numPr>
        <w:spacing w:line="360" w:lineRule="auto"/>
        <w:rPr>
          <w:rFonts w:ascii="宋体" w:hAnsi="宋体" w:eastAsia="宋体" w:cs="宋体"/>
        </w:rPr>
      </w:pPr>
    </w:p>
    <w:p w14:paraId="4CA04CFF">
      <w:pPr>
        <w:numPr>
          <w:ilvl w:val="255"/>
          <w:numId w:val="0"/>
        </w:numPr>
        <w:spacing w:line="360" w:lineRule="auto"/>
        <w:rPr>
          <w:rFonts w:ascii="宋体" w:hAnsi="宋体" w:eastAsia="宋体" w:cs="宋体"/>
        </w:rPr>
      </w:pPr>
    </w:p>
    <w:p w14:paraId="22ED4472">
      <w:pPr>
        <w:numPr>
          <w:ilvl w:val="255"/>
          <w:numId w:val="0"/>
        </w:numPr>
        <w:spacing w:line="360" w:lineRule="auto"/>
        <w:rPr>
          <w:rFonts w:ascii="宋体" w:hAnsi="宋体" w:eastAsia="宋体" w:cs="宋体"/>
        </w:rPr>
      </w:pPr>
    </w:p>
    <w:p w14:paraId="19B35140">
      <w:pPr>
        <w:numPr>
          <w:ilvl w:val="255"/>
          <w:numId w:val="0"/>
        </w:numPr>
        <w:spacing w:line="360" w:lineRule="auto"/>
        <w:rPr>
          <w:rFonts w:ascii="宋体" w:hAnsi="宋体" w:eastAsia="宋体" w:cs="宋体"/>
        </w:rPr>
      </w:pPr>
    </w:p>
    <w:p w14:paraId="691DA218">
      <w:pPr>
        <w:numPr>
          <w:ilvl w:val="255"/>
          <w:numId w:val="0"/>
        </w:numPr>
        <w:spacing w:line="360" w:lineRule="auto"/>
        <w:rPr>
          <w:rFonts w:ascii="宋体" w:hAnsi="宋体" w:eastAsia="宋体" w:cs="宋体"/>
        </w:rPr>
      </w:pPr>
    </w:p>
    <w:p w14:paraId="5A6E1B04">
      <w:pPr>
        <w:numPr>
          <w:ilvl w:val="255"/>
          <w:numId w:val="0"/>
        </w:numPr>
        <w:spacing w:line="360" w:lineRule="auto"/>
        <w:rPr>
          <w:rFonts w:ascii="宋体" w:hAnsi="宋体" w:eastAsia="宋体" w:cs="宋体"/>
        </w:rPr>
      </w:pPr>
    </w:p>
    <w:p w14:paraId="6AD6EF98">
      <w:pPr>
        <w:numPr>
          <w:ilvl w:val="255"/>
          <w:numId w:val="0"/>
        </w:numPr>
        <w:spacing w:line="360" w:lineRule="auto"/>
        <w:rPr>
          <w:rFonts w:ascii="宋体" w:hAnsi="宋体" w:eastAsia="宋体" w:cs="宋体"/>
        </w:rPr>
      </w:pPr>
    </w:p>
    <w:p w14:paraId="652B39BB">
      <w:pPr>
        <w:numPr>
          <w:ilvl w:val="255"/>
          <w:numId w:val="0"/>
        </w:numPr>
        <w:spacing w:line="360" w:lineRule="auto"/>
        <w:rPr>
          <w:rFonts w:ascii="宋体" w:hAnsi="宋体" w:eastAsia="宋体" w:cs="宋体"/>
        </w:rPr>
      </w:pPr>
    </w:p>
    <w:p w14:paraId="10460DFA">
      <w:pPr>
        <w:numPr>
          <w:ilvl w:val="255"/>
          <w:numId w:val="0"/>
        </w:numPr>
        <w:spacing w:line="360" w:lineRule="auto"/>
        <w:rPr>
          <w:rFonts w:ascii="宋体" w:hAnsi="宋体" w:eastAsia="宋体" w:cs="宋体"/>
        </w:rPr>
      </w:pPr>
    </w:p>
    <w:p w14:paraId="25576B7C">
      <w:pPr>
        <w:numPr>
          <w:ilvl w:val="255"/>
          <w:numId w:val="0"/>
        </w:numPr>
        <w:spacing w:line="360" w:lineRule="auto"/>
        <w:rPr>
          <w:rFonts w:ascii="宋体" w:hAnsi="宋体" w:eastAsia="宋体" w:cs="宋体"/>
        </w:rPr>
      </w:pPr>
    </w:p>
    <w:p w14:paraId="33CF6875">
      <w:pPr>
        <w:numPr>
          <w:ilvl w:val="255"/>
          <w:numId w:val="0"/>
        </w:numPr>
        <w:spacing w:line="360" w:lineRule="auto"/>
        <w:rPr>
          <w:rFonts w:ascii="宋体" w:hAnsi="宋体" w:eastAsia="宋体" w:cs="宋体"/>
        </w:rPr>
      </w:pPr>
    </w:p>
    <w:p w14:paraId="79CCF346">
      <w:pPr>
        <w:numPr>
          <w:ilvl w:val="255"/>
          <w:numId w:val="0"/>
        </w:numPr>
        <w:spacing w:line="360" w:lineRule="auto"/>
        <w:rPr>
          <w:rFonts w:ascii="宋体" w:hAnsi="宋体" w:eastAsia="宋体" w:cs="宋体"/>
        </w:rPr>
      </w:pPr>
    </w:p>
    <w:p w14:paraId="582AF3F2">
      <w:pPr>
        <w:numPr>
          <w:ilvl w:val="255"/>
          <w:numId w:val="0"/>
        </w:numPr>
        <w:spacing w:line="360" w:lineRule="auto"/>
        <w:rPr>
          <w:rFonts w:ascii="宋体" w:hAnsi="宋体" w:eastAsia="宋体" w:cs="宋体"/>
        </w:rPr>
      </w:pPr>
    </w:p>
    <w:p w14:paraId="12906AD6">
      <w:pPr>
        <w:numPr>
          <w:ilvl w:val="255"/>
          <w:numId w:val="0"/>
        </w:numPr>
        <w:spacing w:line="360" w:lineRule="auto"/>
        <w:rPr>
          <w:rFonts w:ascii="宋体" w:hAnsi="宋体" w:eastAsia="宋体" w:cs="宋体"/>
        </w:rPr>
      </w:pPr>
    </w:p>
    <w:p w14:paraId="1291F0AE">
      <w:pPr>
        <w:numPr>
          <w:ilvl w:val="255"/>
          <w:numId w:val="0"/>
        </w:numPr>
        <w:spacing w:line="360" w:lineRule="auto"/>
        <w:rPr>
          <w:rFonts w:ascii="宋体" w:hAnsi="宋体" w:eastAsia="宋体" w:cs="宋体"/>
        </w:rPr>
      </w:pPr>
    </w:p>
    <w:p w14:paraId="1FA7BD1B">
      <w:pPr>
        <w:numPr>
          <w:ilvl w:val="255"/>
          <w:numId w:val="0"/>
        </w:numPr>
        <w:spacing w:line="360" w:lineRule="auto"/>
        <w:rPr>
          <w:rFonts w:ascii="宋体" w:hAnsi="宋体" w:eastAsia="宋体" w:cs="宋体"/>
        </w:rPr>
      </w:pPr>
    </w:p>
    <w:p w14:paraId="215320A8">
      <w:pPr>
        <w:spacing w:line="360" w:lineRule="auto"/>
        <w:rPr>
          <w:rFonts w:hint="eastAsia" w:ascii="宋体" w:hAnsi="宋体" w:eastAsia="宋体" w:cs="宋体"/>
          <w:lang w:eastAsia="zh-CN"/>
        </w:rPr>
      </w:pPr>
    </w:p>
    <w:p w14:paraId="0EE6637C">
      <w:pPr>
        <w:pStyle w:val="2"/>
        <w:rPr>
          <w:rFonts w:hint="eastAsia"/>
        </w:rPr>
      </w:pPr>
    </w:p>
    <w:p w14:paraId="0E31E3A0">
      <w:pPr>
        <w:spacing w:line="240" w:lineRule="auto"/>
        <w:rPr>
          <w:rFonts w:hint="eastAsia" w:ascii="Arial" w:hAnsi="Arial" w:cs="Arial" w:eastAsiaTheme="minorEastAsia"/>
          <w:lang w:eastAsia="zh-CN"/>
        </w:rPr>
      </w:pPr>
    </w:p>
    <w:p w14:paraId="05E977DF">
      <w:pPr>
        <w:spacing w:line="360" w:lineRule="auto"/>
        <w:rPr>
          <w:rFonts w:ascii="宋体" w:hAnsi="宋体" w:eastAsia="宋体" w:cs="宋体"/>
        </w:rPr>
      </w:pPr>
    </w:p>
    <w:p w14:paraId="221DD950">
      <w:pPr>
        <w:numPr>
          <w:ilvl w:val="0"/>
          <w:numId w:val="4"/>
        </w:numPr>
        <w:spacing w:line="360" w:lineRule="auto"/>
        <w:jc w:val="center"/>
        <w:outlineLvl w:val="0"/>
        <w:rPr>
          <w:rStyle w:val="28"/>
          <w:rFonts w:ascii="宋体" w:hAnsi="宋体" w:eastAsia="宋体" w:cs="宋体"/>
          <w:sz w:val="32"/>
          <w:szCs w:val="32"/>
        </w:rPr>
      </w:pPr>
      <w:r>
        <w:rPr>
          <w:rFonts w:hint="eastAsia" w:ascii="宋体" w:hAnsi="宋体" w:eastAsia="宋体" w:cs="宋体"/>
          <w:b/>
          <w:sz w:val="44"/>
          <w:szCs w:val="44"/>
        </w:rPr>
        <w:t>采购项目内容</w:t>
      </w:r>
    </w:p>
    <w:p w14:paraId="7E1CE093">
      <w:pPr>
        <w:pStyle w:val="29"/>
        <w:spacing w:line="360" w:lineRule="auto"/>
        <w:rPr>
          <w:rFonts w:ascii="宋体" w:hAnsi="宋体" w:eastAsia="宋体" w:cs="宋体"/>
          <w:b w:val="0"/>
          <w:bCs/>
          <w:sz w:val="24"/>
          <w:szCs w:val="24"/>
        </w:rPr>
      </w:pPr>
    </w:p>
    <w:p w14:paraId="335C2AA7">
      <w:pPr>
        <w:numPr>
          <w:ilvl w:val="255"/>
          <w:numId w:val="0"/>
        </w:numPr>
        <w:outlineLvl w:val="1"/>
        <w:rPr>
          <w:rFonts w:ascii="宋体" w:hAnsi="宋体" w:eastAsia="宋体" w:cs="宋体"/>
          <w:bCs/>
          <w:sz w:val="24"/>
          <w:szCs w:val="24"/>
          <w:lang w:val="zh-CN"/>
        </w:rPr>
      </w:pPr>
      <w:r>
        <w:rPr>
          <w:rFonts w:hint="eastAsia" w:ascii="宋体" w:hAnsi="宋体" w:eastAsia="宋体" w:cs="宋体"/>
          <w:bCs/>
          <w:sz w:val="24"/>
          <w:szCs w:val="24"/>
          <w:lang w:eastAsia="zh-CN"/>
        </w:rPr>
        <w:t>一、</w:t>
      </w:r>
      <w:r>
        <w:rPr>
          <w:rFonts w:hint="eastAsia" w:ascii="宋体" w:hAnsi="宋体" w:eastAsia="宋体" w:cs="宋体"/>
          <w:bCs/>
          <w:sz w:val="24"/>
          <w:szCs w:val="24"/>
          <w:lang w:val="zh-CN"/>
        </w:rPr>
        <w:t>用户需求书</w:t>
      </w:r>
    </w:p>
    <w:p w14:paraId="5B353E54">
      <w:pPr>
        <w:adjustRightInd/>
        <w:snapToGrid/>
        <w:spacing w:line="360" w:lineRule="auto"/>
        <w:rPr>
          <w:rFonts w:ascii="宋体" w:hAnsi="宋体" w:eastAsia="宋体" w:cs="宋体"/>
          <w:bCs/>
          <w:lang w:val="zh-CN"/>
        </w:rPr>
      </w:pPr>
      <w:bookmarkStart w:id="0" w:name="_Toc223455213"/>
      <w:bookmarkStart w:id="1" w:name="_Toc223703061"/>
      <w:bookmarkStart w:id="2" w:name="_Toc223939531"/>
      <w:bookmarkStart w:id="3" w:name="_Toc223949906"/>
      <w:bookmarkStart w:id="4" w:name="_Toc262637515"/>
      <w:bookmarkStart w:id="5" w:name="_Toc223703111"/>
      <w:bookmarkStart w:id="6" w:name="_Toc223460461"/>
      <w:bookmarkStart w:id="7" w:name="_Toc223802060"/>
      <w:bookmarkStart w:id="8" w:name="_Toc201370717"/>
      <w:bookmarkStart w:id="9" w:name="_Toc223702916"/>
      <w:bookmarkStart w:id="10" w:name="_Toc223507114"/>
      <w:bookmarkStart w:id="11" w:name="_Toc223682893"/>
      <w:bookmarkStart w:id="12" w:name="_Toc223682986"/>
      <w:r>
        <w:rPr>
          <w:rFonts w:hint="eastAsia" w:ascii="宋体" w:hAnsi="宋体" w:eastAsia="宋体" w:cs="宋体"/>
          <w:bCs/>
          <w:lang w:val="zh-CN" w:eastAsia="zh-CN"/>
        </w:rPr>
        <w:t>1</w:t>
      </w:r>
      <w:r>
        <w:rPr>
          <w:rFonts w:hint="eastAsia" w:ascii="宋体" w:hAnsi="宋体" w:eastAsia="宋体" w:cs="宋体"/>
          <w:bCs/>
          <w:lang w:val="zh-CN"/>
        </w:rPr>
        <w:t>、</w:t>
      </w:r>
      <w:bookmarkEnd w:id="0"/>
      <w:bookmarkEnd w:id="1"/>
      <w:bookmarkEnd w:id="2"/>
      <w:bookmarkEnd w:id="3"/>
      <w:bookmarkEnd w:id="4"/>
      <w:bookmarkEnd w:id="5"/>
      <w:bookmarkEnd w:id="6"/>
      <w:bookmarkEnd w:id="7"/>
      <w:bookmarkEnd w:id="8"/>
      <w:bookmarkEnd w:id="9"/>
      <w:bookmarkEnd w:id="10"/>
      <w:bookmarkEnd w:id="11"/>
      <w:bookmarkEnd w:id="12"/>
      <w:r>
        <w:rPr>
          <w:rFonts w:hint="eastAsia" w:ascii="宋体" w:hAnsi="宋体" w:eastAsia="宋体" w:cs="宋体"/>
          <w:bCs/>
          <w:lang w:val="zh-CN"/>
        </w:rPr>
        <w:t>项目概述</w:t>
      </w:r>
    </w:p>
    <w:p w14:paraId="34F44793">
      <w:pPr>
        <w:numPr>
          <w:ilvl w:val="0"/>
          <w:numId w:val="5"/>
        </w:numPr>
        <w:spacing w:line="360" w:lineRule="auto"/>
        <w:rPr>
          <w:rFonts w:ascii="宋体" w:hAnsi="宋体" w:eastAsia="宋体" w:cs="宋体"/>
          <w:lang w:eastAsia="zh-CN"/>
        </w:rPr>
      </w:pPr>
      <w:r>
        <w:rPr>
          <w:rFonts w:hint="eastAsia" w:ascii="宋体" w:hAnsi="宋体" w:eastAsia="宋体" w:cs="宋体"/>
          <w:lang w:eastAsia="zh-CN"/>
        </w:rPr>
        <w:t>项目名称：中山大学肿瘤防治中心租赁用房可行性研究报告编制服务采购项目。</w:t>
      </w:r>
    </w:p>
    <w:p w14:paraId="3DD452D1">
      <w:pPr>
        <w:numPr>
          <w:ilvl w:val="0"/>
          <w:numId w:val="5"/>
        </w:numPr>
        <w:spacing w:line="360" w:lineRule="auto"/>
        <w:rPr>
          <w:rFonts w:ascii="宋体" w:hAnsi="宋体" w:eastAsia="宋体" w:cs="宋体"/>
          <w:lang w:eastAsia="zh-CN"/>
        </w:rPr>
      </w:pPr>
      <w:r>
        <w:rPr>
          <w:rFonts w:hint="eastAsia" w:ascii="宋体" w:hAnsi="宋体" w:eastAsia="宋体" w:cs="宋体"/>
          <w:lang w:eastAsia="zh-CN"/>
        </w:rPr>
        <w:t>项目目的：通过对项目租赁论证、投资估算及租赁收益分析，研判项目建设方的租金回报预期，并开展医院定制化建设经济性评估及综合效益分析，提供科学合理的评估租金建议，为后续租赁工作提供决策重要依据。</w:t>
      </w:r>
    </w:p>
    <w:p w14:paraId="62285C2B">
      <w:pPr>
        <w:numPr>
          <w:ilvl w:val="0"/>
          <w:numId w:val="5"/>
        </w:numPr>
        <w:spacing w:line="360" w:lineRule="auto"/>
        <w:rPr>
          <w:rFonts w:ascii="宋体" w:hAnsi="宋体" w:eastAsia="宋体" w:cs="宋体"/>
          <w:lang w:eastAsia="zh-CN"/>
        </w:rPr>
      </w:pPr>
      <w:r>
        <w:rPr>
          <w:rFonts w:hint="eastAsia" w:ascii="宋体" w:hAnsi="宋体" w:eastAsia="宋体" w:cs="宋体"/>
          <w:lang w:eastAsia="zh-CN"/>
        </w:rPr>
        <w:t>项目概况：中山大学肿瘤防治中心双院区共开放床位2000张左右，年门急诊量220万人次。为缓解院区空间资源紧张、优化功能布局、改善职工与学生工作生活</w:t>
      </w:r>
      <w:r>
        <w:rPr>
          <w:rFonts w:hint="eastAsia" w:ascii="宋体" w:hAnsi="宋体" w:eastAsia="宋体" w:cs="宋体"/>
          <w:shd w:val="clear" w:color="auto" w:fill="FFFFFF"/>
          <w:lang w:eastAsia="zh-CN"/>
        </w:rPr>
        <w:t>环境、提升体检业务服务能力，拟于医院外围附近租赁一栋独立楼宇，用于体检中心、职工餐厅、行政办公区及学生宿舍四位一体的综合中心。</w:t>
      </w:r>
    </w:p>
    <w:p w14:paraId="3768BC17">
      <w:pPr>
        <w:numPr>
          <w:ilvl w:val="0"/>
          <w:numId w:val="5"/>
        </w:numPr>
        <w:adjustRightInd/>
        <w:snapToGrid/>
        <w:spacing w:line="360" w:lineRule="auto"/>
        <w:rPr>
          <w:rFonts w:ascii="宋体" w:hAnsi="宋体" w:eastAsia="宋体" w:cs="宋体"/>
          <w:lang w:eastAsia="zh-CN"/>
        </w:rPr>
      </w:pPr>
      <w:bookmarkStart w:id="13" w:name="_Toc223460465"/>
      <w:bookmarkEnd w:id="13"/>
      <w:bookmarkStart w:id="14" w:name="_Toc223460466"/>
      <w:bookmarkEnd w:id="14"/>
      <w:bookmarkStart w:id="15" w:name="_Toc223507118"/>
      <w:bookmarkStart w:id="16" w:name="_Toc223682897"/>
      <w:bookmarkStart w:id="17" w:name="_Toc223939535"/>
      <w:bookmarkStart w:id="18" w:name="_Toc223702920"/>
      <w:bookmarkStart w:id="19" w:name="_Toc223460467"/>
      <w:bookmarkStart w:id="20" w:name="_Toc223455219"/>
      <w:bookmarkStart w:id="21" w:name="_Toc223703065"/>
      <w:bookmarkStart w:id="22" w:name="_Toc223802064"/>
      <w:bookmarkStart w:id="23" w:name="_Toc223682990"/>
      <w:bookmarkStart w:id="24" w:name="_Toc223949910"/>
      <w:bookmarkStart w:id="25" w:name="_Toc262637519"/>
      <w:bookmarkStart w:id="26" w:name="_Toc223703115"/>
      <w:bookmarkStart w:id="27" w:name="_Toc163900769"/>
      <w:bookmarkStart w:id="28" w:name="_Toc163102750"/>
      <w:bookmarkStart w:id="29" w:name="_Toc163966067"/>
      <w:r>
        <w:rPr>
          <w:rFonts w:hint="eastAsia" w:ascii="宋体" w:hAnsi="宋体" w:eastAsia="宋体" w:cs="宋体"/>
          <w:lang w:eastAsia="zh-CN"/>
        </w:rPr>
        <w:t>项目内容：对中山大学肿瘤防治中心租赁用房进行前期研究，并按照有关项目可行性研究报告编制的内容和深度等要求，编制符合采购人要求的《租赁可行性研究报告》，包括为编制相关报告而进行的所有调查、现场踏勘、市场分析、财务分析、方案比选与建议资料收集等工作、以及协助采购人进行项目评审工作。</w:t>
      </w:r>
    </w:p>
    <w:p w14:paraId="7CFE8B1E">
      <w:pPr>
        <w:adjustRightInd/>
        <w:snapToGrid/>
        <w:spacing w:line="360" w:lineRule="auto"/>
        <w:rPr>
          <w:rFonts w:ascii="宋体" w:hAnsi="宋体" w:eastAsia="宋体" w:cs="宋体"/>
          <w:lang w:val="zh-CN" w:eastAsia="zh-CN"/>
        </w:rPr>
      </w:pPr>
      <w:r>
        <w:rPr>
          <w:rFonts w:hint="eastAsia" w:ascii="宋体" w:hAnsi="宋体" w:eastAsia="宋体" w:cs="宋体"/>
          <w:lang w:val="zh-CN" w:eastAsia="zh-CN"/>
        </w:rPr>
        <w:t>2、</w:t>
      </w:r>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eastAsia="宋体" w:cs="宋体"/>
          <w:lang w:eastAsia="zh-CN"/>
        </w:rPr>
        <w:t>编制</w:t>
      </w:r>
      <w:r>
        <w:rPr>
          <w:rFonts w:hint="eastAsia" w:ascii="宋体" w:hAnsi="宋体" w:eastAsia="宋体" w:cs="宋体"/>
          <w:lang w:val="zh-CN" w:eastAsia="zh-CN"/>
        </w:rPr>
        <w:t>要求</w:t>
      </w:r>
    </w:p>
    <w:p w14:paraId="564ACD47">
      <w:pPr>
        <w:numPr>
          <w:ilvl w:val="0"/>
          <w:numId w:val="6"/>
        </w:numPr>
        <w:spacing w:line="360" w:lineRule="auto"/>
        <w:rPr>
          <w:rFonts w:ascii="宋体" w:hAnsi="宋体" w:eastAsia="宋体" w:cs="宋体"/>
          <w:lang w:eastAsia="zh-CN"/>
        </w:rPr>
      </w:pPr>
      <w:r>
        <w:rPr>
          <w:rFonts w:hint="eastAsia" w:ascii="宋体" w:hAnsi="宋体" w:eastAsia="宋体" w:cs="宋体"/>
          <w:lang w:eastAsia="zh-CN"/>
        </w:rPr>
        <w:t>合规性：确保租赁行为符合国家、地方及行业的相关法律法规、政策文件要求。</w:t>
      </w:r>
    </w:p>
    <w:p w14:paraId="2E3B269A">
      <w:pPr>
        <w:numPr>
          <w:ilvl w:val="0"/>
          <w:numId w:val="6"/>
        </w:numPr>
        <w:spacing w:line="360" w:lineRule="auto"/>
        <w:rPr>
          <w:rFonts w:ascii="宋体" w:hAnsi="宋体" w:eastAsia="宋体" w:cs="宋体"/>
          <w:lang w:eastAsia="zh-CN"/>
        </w:rPr>
      </w:pPr>
      <w:r>
        <w:rPr>
          <w:rFonts w:hint="eastAsia" w:ascii="宋体" w:hAnsi="宋体" w:eastAsia="宋体" w:cs="宋体"/>
          <w:lang w:eastAsia="zh-CN"/>
        </w:rPr>
        <w:t>客观性：基于政府公开数据、行业报告、实地调研等信息，构建多源数据支撑体系，不掺杂主观臆断，得出客观公正的结论，保障研究结论的客观性与可靠性。</w:t>
      </w:r>
    </w:p>
    <w:p w14:paraId="17AB62DD">
      <w:pPr>
        <w:numPr>
          <w:ilvl w:val="0"/>
          <w:numId w:val="6"/>
        </w:numPr>
        <w:spacing w:line="360" w:lineRule="auto"/>
        <w:rPr>
          <w:rFonts w:ascii="宋体" w:hAnsi="宋体" w:eastAsia="宋体" w:cs="宋体"/>
          <w:lang w:eastAsia="zh-CN"/>
        </w:rPr>
      </w:pPr>
      <w:r>
        <w:rPr>
          <w:rFonts w:hint="eastAsia" w:ascii="宋体" w:hAnsi="宋体" w:eastAsia="宋体" w:cs="宋体"/>
          <w:lang w:eastAsia="zh-CN"/>
        </w:rPr>
        <w:t>适配性：结合医疗建筑租赁市场波动趋势、建设成本定制化变动及项目全生命周期运营需求，构建动态评估体系，确保分析结论能够适配租赁谈判阶段的实际场景。</w:t>
      </w:r>
    </w:p>
    <w:p w14:paraId="49D268C3">
      <w:pPr>
        <w:adjustRightInd/>
        <w:snapToGrid/>
        <w:spacing w:line="360" w:lineRule="auto"/>
        <w:rPr>
          <w:rFonts w:ascii="宋体" w:hAnsi="宋体" w:eastAsia="宋体" w:cs="宋体"/>
          <w:lang w:val="zh-CN" w:eastAsia="zh-CN"/>
        </w:rPr>
      </w:pPr>
      <w:bookmarkStart w:id="30" w:name="_Toc223460468"/>
      <w:bookmarkStart w:id="31" w:name="_Toc223455222"/>
      <w:bookmarkStart w:id="32" w:name="_Toc223939536"/>
      <w:bookmarkStart w:id="33" w:name="_Toc223682898"/>
      <w:bookmarkStart w:id="34" w:name="_Toc223949911"/>
      <w:bookmarkStart w:id="35" w:name="_Toc223682991"/>
      <w:bookmarkStart w:id="36" w:name="_Toc223802065"/>
      <w:bookmarkStart w:id="37" w:name="_Toc223507119"/>
      <w:bookmarkStart w:id="38" w:name="_Toc223703066"/>
      <w:bookmarkStart w:id="39" w:name="_Toc223703116"/>
      <w:bookmarkStart w:id="40" w:name="_Toc223702921"/>
      <w:r>
        <w:rPr>
          <w:rFonts w:hint="eastAsia" w:ascii="宋体" w:hAnsi="宋体" w:eastAsia="宋体" w:cs="宋体"/>
          <w:lang w:val="zh-CN" w:eastAsia="zh-CN"/>
        </w:rPr>
        <w:t>3、服务期限</w:t>
      </w:r>
    </w:p>
    <w:p w14:paraId="3331F634">
      <w:pPr>
        <w:autoSpaceDE/>
        <w:autoSpaceDN/>
        <w:spacing w:line="360" w:lineRule="auto"/>
        <w:ind w:firstLine="420" w:firstLineChars="200"/>
        <w:rPr>
          <w:rFonts w:ascii="宋体" w:hAnsi="宋体" w:eastAsia="宋体" w:cs="宋体"/>
          <w:lang w:eastAsia="zh-CN"/>
        </w:rPr>
      </w:pPr>
      <w:r>
        <w:rPr>
          <w:rFonts w:hint="eastAsia" w:ascii="宋体" w:hAnsi="宋体" w:eastAsia="宋体" w:cs="宋体"/>
          <w:lang w:eastAsia="zh-CN"/>
        </w:rPr>
        <w:t>报告在合同签订并收到采购人全部有关资料后30个工作日内提交初步成果文件，自采购人提出相关修改补充意见后起计5个工作日内完成最终成果文件。</w:t>
      </w:r>
    </w:p>
    <w:bookmarkEnd w:id="30"/>
    <w:bookmarkEnd w:id="31"/>
    <w:bookmarkEnd w:id="32"/>
    <w:bookmarkEnd w:id="33"/>
    <w:bookmarkEnd w:id="34"/>
    <w:bookmarkEnd w:id="35"/>
    <w:bookmarkEnd w:id="36"/>
    <w:bookmarkEnd w:id="37"/>
    <w:bookmarkEnd w:id="38"/>
    <w:bookmarkEnd w:id="39"/>
    <w:bookmarkEnd w:id="40"/>
    <w:p w14:paraId="4BB46437">
      <w:pPr>
        <w:kinsoku/>
        <w:autoSpaceDE/>
        <w:autoSpaceDN/>
        <w:adjustRightInd/>
        <w:snapToGrid/>
        <w:spacing w:line="360" w:lineRule="auto"/>
        <w:textAlignment w:val="auto"/>
        <w:rPr>
          <w:rFonts w:ascii="宋体" w:hAnsi="宋体" w:eastAsia="宋体" w:cs="宋体"/>
          <w:lang w:val="zh-CN" w:eastAsia="zh-CN" w:bidi="ar"/>
        </w:rPr>
      </w:pPr>
      <w:r>
        <w:rPr>
          <w:rFonts w:hint="eastAsia" w:ascii="宋体" w:hAnsi="宋体" w:eastAsia="宋体" w:cs="宋体"/>
          <w:lang w:val="zh-CN" w:eastAsia="zh-CN" w:bidi="ar"/>
        </w:rPr>
        <w:t>4、成果要求</w:t>
      </w:r>
    </w:p>
    <w:p w14:paraId="1A4602CB">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成果文件：《中山大学肿瘤防治中心租赁用房可行性研究报告》及其他相关附件（最终成果纸质版5份，电子版1份）；</w:t>
      </w:r>
    </w:p>
    <w:p w14:paraId="52596190">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项目成果版权归中山大学肿瘤防治中心所有；</w:t>
      </w:r>
    </w:p>
    <w:p w14:paraId="2C6783EB">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成果文件须符合制定的编制原则、编制范围等要点的规定；</w:t>
      </w:r>
    </w:p>
    <w:p w14:paraId="034B38B6">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成果文件必须做到清晰、完整、表达准确，规格应尽量统一；</w:t>
      </w:r>
    </w:p>
    <w:p w14:paraId="4E5C1A47">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成果文件须经过行业相关专家进行论证评审；</w:t>
      </w:r>
    </w:p>
    <w:p w14:paraId="5CC8D46A">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报告内容包括不限于以下内容：</w:t>
      </w:r>
    </w:p>
    <w:p w14:paraId="6796FE72">
      <w:pPr>
        <w:numPr>
          <w:ilvl w:val="255"/>
          <w:numId w:val="0"/>
        </w:numPr>
        <w:spacing w:line="360" w:lineRule="auto"/>
        <w:ind w:firstLine="420" w:firstLineChars="200"/>
        <w:rPr>
          <w:lang w:eastAsia="zh-CN"/>
        </w:rPr>
      </w:pPr>
      <w:r>
        <w:rPr>
          <w:rFonts w:hint="eastAsia" w:ascii="宋体" w:hAnsi="宋体" w:eastAsia="宋体" w:cs="宋体"/>
          <w:lang w:eastAsia="zh-CN"/>
        </w:rPr>
        <w:t>项目概述、项目建设背景和必要性、项目需求分析与产出方案、项目选址与要素保障、项目租赁与运营方案、项目投融资与财务方案、项目影响效果分析、项目风险管控方案、研究结论及建议等。</w:t>
      </w:r>
    </w:p>
    <w:bookmarkEnd w:id="27"/>
    <w:bookmarkEnd w:id="28"/>
    <w:bookmarkEnd w:id="29"/>
    <w:p w14:paraId="48993CC9">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在收到采购人基础资料后，成交供应商需在24小时内回复采购人关于基础资料的完整性，否则视为资料齐全开始计算编制时间。</w:t>
      </w:r>
    </w:p>
    <w:p w14:paraId="6BCDDB1E">
      <w:pPr>
        <w:numPr>
          <w:ilvl w:val="0"/>
          <w:numId w:val="7"/>
        </w:numPr>
        <w:spacing w:line="360" w:lineRule="auto"/>
        <w:rPr>
          <w:rFonts w:ascii="宋体" w:hAnsi="宋体" w:eastAsia="宋体" w:cs="宋体"/>
          <w:lang w:eastAsia="zh-CN"/>
        </w:rPr>
      </w:pPr>
      <w:r>
        <w:rPr>
          <w:rFonts w:hint="eastAsia" w:ascii="宋体" w:hAnsi="宋体" w:eastAsia="宋体" w:cs="宋体"/>
          <w:lang w:eastAsia="zh-CN"/>
        </w:rPr>
        <w:t>若因采购人原因造成工作延误的，则成交供应商工作时间相应顺延；若因成交供应商原因造成工作延误的，采购人有权向成交供应商追讨违约责任。</w:t>
      </w:r>
    </w:p>
    <w:p w14:paraId="4875C41D">
      <w:pPr>
        <w:spacing w:line="360" w:lineRule="auto"/>
        <w:rPr>
          <w:rFonts w:ascii="宋体" w:hAnsi="宋体" w:eastAsia="宋体" w:cs="宋体"/>
          <w:lang w:eastAsia="zh-CN"/>
        </w:rPr>
      </w:pPr>
      <w:r>
        <w:rPr>
          <w:rFonts w:hint="eastAsia" w:ascii="宋体" w:hAnsi="宋体" w:eastAsia="宋体" w:cs="宋体"/>
          <w:lang w:eastAsia="zh-CN"/>
        </w:rPr>
        <w:t>成果文件有下列情况之一者无效：</w:t>
      </w:r>
    </w:p>
    <w:p w14:paraId="1FB2B60D">
      <w:pPr>
        <w:numPr>
          <w:ilvl w:val="0"/>
          <w:numId w:val="8"/>
        </w:numPr>
        <w:spacing w:line="360" w:lineRule="auto"/>
        <w:ind w:left="845" w:hanging="425"/>
        <w:rPr>
          <w:rFonts w:ascii="宋体" w:hAnsi="宋体" w:eastAsia="宋体" w:cs="宋体"/>
          <w:lang w:eastAsia="zh-CN"/>
        </w:rPr>
      </w:pPr>
      <w:r>
        <w:rPr>
          <w:rFonts w:hint="eastAsia" w:ascii="宋体" w:hAnsi="宋体" w:eastAsia="宋体" w:cs="宋体"/>
          <w:lang w:eastAsia="zh-CN"/>
        </w:rPr>
        <w:t>提交的成果文件不符合本任务书规定的成果内容和格式。</w:t>
      </w:r>
    </w:p>
    <w:p w14:paraId="48A833A3">
      <w:pPr>
        <w:numPr>
          <w:ilvl w:val="0"/>
          <w:numId w:val="8"/>
        </w:numPr>
        <w:spacing w:line="360" w:lineRule="auto"/>
        <w:ind w:left="845" w:hanging="425"/>
        <w:rPr>
          <w:rFonts w:ascii="宋体" w:hAnsi="宋体" w:eastAsia="宋体" w:cs="宋体"/>
          <w:lang w:eastAsia="zh-CN"/>
        </w:rPr>
      </w:pPr>
      <w:r>
        <w:rPr>
          <w:rFonts w:hint="eastAsia" w:ascii="宋体" w:hAnsi="宋体" w:eastAsia="宋体" w:cs="宋体"/>
          <w:lang w:eastAsia="zh-CN"/>
        </w:rPr>
        <w:t>未经组织单位同意而逾期送达；有关经济技术指标严重不实。</w:t>
      </w:r>
    </w:p>
    <w:p w14:paraId="66A8BAE2">
      <w:pPr>
        <w:numPr>
          <w:ilvl w:val="0"/>
          <w:numId w:val="8"/>
        </w:numPr>
        <w:spacing w:line="360" w:lineRule="auto"/>
        <w:ind w:left="845" w:hanging="425"/>
        <w:rPr>
          <w:rFonts w:ascii="宋体" w:hAnsi="宋体" w:eastAsia="宋体" w:cs="宋体"/>
          <w:lang w:eastAsia="zh-CN"/>
        </w:rPr>
      </w:pPr>
      <w:r>
        <w:rPr>
          <w:rFonts w:hint="eastAsia" w:ascii="宋体" w:hAnsi="宋体" w:eastAsia="宋体" w:cs="宋体"/>
          <w:lang w:eastAsia="zh-CN"/>
        </w:rPr>
        <w:t>图纸和文字辨认不清、内容不全、粗制滥造。</w:t>
      </w:r>
    </w:p>
    <w:p w14:paraId="76991374">
      <w:pPr>
        <w:numPr>
          <w:ilvl w:val="0"/>
          <w:numId w:val="8"/>
        </w:numPr>
        <w:spacing w:line="360" w:lineRule="auto"/>
        <w:ind w:left="845" w:hanging="425"/>
        <w:rPr>
          <w:rFonts w:ascii="宋体" w:hAnsi="宋体" w:eastAsia="宋体" w:cs="宋体"/>
          <w:lang w:eastAsia="zh-CN"/>
        </w:rPr>
      </w:pPr>
      <w:r>
        <w:rPr>
          <w:rFonts w:hint="eastAsia" w:ascii="宋体" w:hAnsi="宋体" w:eastAsia="宋体" w:cs="宋体"/>
          <w:lang w:eastAsia="zh-CN"/>
        </w:rPr>
        <w:t>未盖有承接单位公章。</w:t>
      </w:r>
    </w:p>
    <w:p w14:paraId="14CC9094">
      <w:pPr>
        <w:spacing w:line="360" w:lineRule="auto"/>
        <w:rPr>
          <w:rFonts w:ascii="宋体" w:hAnsi="宋体" w:eastAsia="宋体" w:cs="宋体"/>
        </w:rPr>
      </w:pPr>
      <w:r>
        <w:rPr>
          <w:rFonts w:hint="eastAsia" w:ascii="宋体" w:hAnsi="宋体" w:eastAsia="宋体" w:cs="宋体"/>
          <w:lang w:eastAsia="zh-CN" w:bidi="ar"/>
        </w:rPr>
        <w:t>5、付款要求</w:t>
      </w:r>
    </w:p>
    <w:p w14:paraId="54481D21">
      <w:pPr>
        <w:numPr>
          <w:ilvl w:val="0"/>
          <w:numId w:val="9"/>
        </w:numPr>
        <w:spacing w:line="360" w:lineRule="auto"/>
        <w:rPr>
          <w:rFonts w:ascii="宋体" w:hAnsi="宋体" w:eastAsia="宋体" w:cs="宋体"/>
          <w:lang w:eastAsia="zh-CN"/>
        </w:rPr>
      </w:pPr>
      <w:r>
        <w:rPr>
          <w:rFonts w:hint="eastAsia" w:ascii="宋体" w:hAnsi="宋体" w:eastAsia="宋体" w:cs="宋体"/>
          <w:lang w:eastAsia="zh-CN"/>
        </w:rPr>
        <w:t>成交供应商提供经采购人确认的初步成果文件，支付合同金额70%；完成采购人确认的最终成果文件，支付合同金额30%。</w:t>
      </w:r>
    </w:p>
    <w:p w14:paraId="59AC4746">
      <w:pPr>
        <w:numPr>
          <w:ilvl w:val="0"/>
          <w:numId w:val="9"/>
        </w:numPr>
        <w:spacing w:line="360" w:lineRule="auto"/>
        <w:rPr>
          <w:rFonts w:ascii="宋体" w:hAnsi="宋体" w:eastAsia="宋体" w:cs="宋体"/>
          <w:lang w:eastAsia="zh-CN"/>
        </w:rPr>
      </w:pPr>
      <w:r>
        <w:rPr>
          <w:rFonts w:hint="eastAsia" w:ascii="宋体" w:hAnsi="宋体" w:eastAsia="宋体" w:cs="宋体"/>
          <w:lang w:eastAsia="zh-CN"/>
        </w:rPr>
        <w:t>成交供应商每次向采购人提出付款申请时，应同时提供等额发票，否则采购人有权拒绝支付合同款。</w:t>
      </w:r>
    </w:p>
    <w:p w14:paraId="18C6AE74">
      <w:pPr>
        <w:spacing w:before="25"/>
        <w:ind w:left="39" w:right="70"/>
        <w:rPr>
          <w:rFonts w:cs="宋体"/>
          <w:sz w:val="18"/>
          <w:szCs w:val="18"/>
          <w:lang w:eastAsia="zh-CN"/>
        </w:rPr>
        <w:sectPr>
          <w:footerReference r:id="rId7" w:type="default"/>
          <w:pgSz w:w="11906" w:h="16839"/>
          <w:pgMar w:top="1417" w:right="850" w:bottom="1417" w:left="1134" w:header="0" w:footer="0" w:gutter="0"/>
          <w:cols w:space="0" w:num="1"/>
        </w:sectPr>
      </w:pPr>
    </w:p>
    <w:tbl>
      <w:tblPr>
        <w:tblStyle w:val="26"/>
        <w:tblpPr w:leftFromText="180" w:rightFromText="180" w:vertAnchor="text" w:horzAnchor="page" w:tblpXSpec="center" w:tblpY="249"/>
        <w:tblOverlap w:val="never"/>
        <w:tblW w:w="92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64" w:type="dxa"/>
          <w:left w:w="128" w:type="dxa"/>
          <w:bottom w:w="64" w:type="dxa"/>
          <w:right w:w="128" w:type="dxa"/>
        </w:tblCellMar>
      </w:tblPr>
      <w:tblGrid>
        <w:gridCol w:w="816"/>
        <w:gridCol w:w="8470"/>
      </w:tblGrid>
      <w:tr w14:paraId="4F2B7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tblHeader/>
          <w:jc w:val="center"/>
        </w:trPr>
        <w:tc>
          <w:tcPr>
            <w:tcW w:w="816" w:type="dxa"/>
            <w:vAlign w:val="center"/>
          </w:tcPr>
          <w:p w14:paraId="2DCA0A7B">
            <w:pPr>
              <w:pStyle w:val="27"/>
              <w:spacing w:before="33" w:line="360" w:lineRule="auto"/>
              <w:ind w:left="115"/>
              <w:jc w:val="center"/>
              <w:rPr>
                <w:b/>
                <w:sz w:val="21"/>
                <w:szCs w:val="21"/>
                <w:lang w:eastAsia="zh-CN"/>
              </w:rPr>
            </w:pPr>
            <w:r>
              <w:rPr>
                <w:rFonts w:hint="eastAsia"/>
                <w:b/>
                <w:spacing w:val="5"/>
                <w:sz w:val="21"/>
                <w:szCs w:val="21"/>
                <w:lang w:eastAsia="zh-CN"/>
              </w:rPr>
              <w:t>序号</w:t>
            </w:r>
          </w:p>
        </w:tc>
        <w:tc>
          <w:tcPr>
            <w:tcW w:w="8470" w:type="dxa"/>
            <w:vAlign w:val="center"/>
          </w:tcPr>
          <w:p w14:paraId="2F8D403F">
            <w:pPr>
              <w:pStyle w:val="27"/>
              <w:spacing w:before="33" w:line="360" w:lineRule="auto"/>
              <w:jc w:val="center"/>
              <w:rPr>
                <w:b/>
                <w:sz w:val="21"/>
                <w:szCs w:val="21"/>
                <w:lang w:eastAsia="zh-CN"/>
              </w:rPr>
            </w:pPr>
            <w:r>
              <w:rPr>
                <w:rFonts w:hint="eastAsia"/>
                <w:b/>
                <w:spacing w:val="6"/>
                <w:sz w:val="21"/>
                <w:szCs w:val="21"/>
                <w:lang w:eastAsia="zh-CN"/>
              </w:rPr>
              <w:t>响应文件要求</w:t>
            </w:r>
          </w:p>
        </w:tc>
      </w:tr>
      <w:tr w14:paraId="677F7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jc w:val="center"/>
        </w:trPr>
        <w:tc>
          <w:tcPr>
            <w:tcW w:w="816" w:type="dxa"/>
            <w:vAlign w:val="center"/>
          </w:tcPr>
          <w:p w14:paraId="22C48845">
            <w:pPr>
              <w:pStyle w:val="27"/>
              <w:spacing w:before="304" w:line="360" w:lineRule="auto"/>
              <w:ind w:left="210" w:leftChars="100"/>
              <w:rPr>
                <w:sz w:val="21"/>
                <w:szCs w:val="21"/>
              </w:rPr>
            </w:pPr>
            <w:r>
              <w:rPr>
                <w:rFonts w:hint="eastAsia"/>
                <w:position w:val="1"/>
                <w:sz w:val="21"/>
                <w:szCs w:val="21"/>
                <w:lang w:eastAsia="zh-CN"/>
              </w:rPr>
              <w:t>1</w:t>
            </w:r>
          </w:p>
        </w:tc>
        <w:tc>
          <w:tcPr>
            <w:tcW w:w="8470" w:type="dxa"/>
            <w:vAlign w:val="center"/>
          </w:tcPr>
          <w:p w14:paraId="26DF8C89">
            <w:pPr>
              <w:pStyle w:val="27"/>
              <w:numPr>
                <w:ilvl w:val="0"/>
                <w:numId w:val="10"/>
              </w:numPr>
              <w:spacing w:before="33" w:line="360" w:lineRule="auto"/>
              <w:rPr>
                <w:sz w:val="21"/>
                <w:szCs w:val="21"/>
                <w:lang w:eastAsia="zh-CN"/>
              </w:rPr>
            </w:pPr>
            <w:r>
              <w:rPr>
                <w:rFonts w:hint="eastAsia"/>
                <w:spacing w:val="9"/>
                <w:sz w:val="21"/>
                <w:szCs w:val="21"/>
                <w:lang w:eastAsia="zh-CN"/>
              </w:rPr>
              <w:t>报价未超过本项目最高限价。</w:t>
            </w:r>
          </w:p>
          <w:p w14:paraId="4B15CFFA">
            <w:pPr>
              <w:pStyle w:val="27"/>
              <w:numPr>
                <w:ilvl w:val="0"/>
                <w:numId w:val="10"/>
              </w:numPr>
              <w:spacing w:before="27" w:line="360" w:lineRule="auto"/>
              <w:rPr>
                <w:sz w:val="21"/>
                <w:szCs w:val="21"/>
                <w:lang w:eastAsia="zh-CN"/>
              </w:rPr>
            </w:pPr>
            <w:r>
              <w:rPr>
                <w:rFonts w:hint="eastAsia"/>
                <w:spacing w:val="9"/>
                <w:sz w:val="21"/>
                <w:szCs w:val="21"/>
                <w:lang w:eastAsia="zh-CN"/>
              </w:rPr>
              <w:t>对本项目的全部内容进行报价。</w:t>
            </w:r>
          </w:p>
          <w:p w14:paraId="33511F68">
            <w:pPr>
              <w:pStyle w:val="27"/>
              <w:numPr>
                <w:ilvl w:val="0"/>
                <w:numId w:val="10"/>
              </w:numPr>
              <w:spacing w:before="27" w:line="360" w:lineRule="auto"/>
              <w:rPr>
                <w:sz w:val="21"/>
                <w:szCs w:val="21"/>
                <w:lang w:eastAsia="zh-CN"/>
              </w:rPr>
            </w:pPr>
            <w:r>
              <w:rPr>
                <w:rFonts w:hint="eastAsia"/>
                <w:spacing w:val="9"/>
                <w:sz w:val="21"/>
                <w:szCs w:val="21"/>
                <w:lang w:eastAsia="zh-CN"/>
              </w:rPr>
              <w:t>报价不低于成本价,且是唯一确定的。</w:t>
            </w:r>
          </w:p>
        </w:tc>
      </w:tr>
      <w:tr w14:paraId="6404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jc w:val="center"/>
        </w:trPr>
        <w:tc>
          <w:tcPr>
            <w:tcW w:w="816" w:type="dxa"/>
            <w:vAlign w:val="center"/>
          </w:tcPr>
          <w:p w14:paraId="60708A1E">
            <w:pPr>
              <w:spacing w:line="360" w:lineRule="auto"/>
              <w:ind w:left="210" w:leftChars="100"/>
              <w:rPr>
                <w:rFonts w:ascii="宋体" w:hAnsi="宋体" w:eastAsia="宋体" w:cs="宋体"/>
                <w:lang w:eastAsia="zh-CN"/>
              </w:rPr>
            </w:pPr>
          </w:p>
          <w:p w14:paraId="28DFB567">
            <w:pPr>
              <w:spacing w:line="360" w:lineRule="auto"/>
              <w:ind w:left="210" w:leftChars="100"/>
              <w:rPr>
                <w:rFonts w:ascii="宋体" w:hAnsi="宋体" w:eastAsia="宋体" w:cs="宋体"/>
                <w:lang w:eastAsia="zh-CN"/>
              </w:rPr>
            </w:pPr>
          </w:p>
          <w:p w14:paraId="6022FD10">
            <w:pPr>
              <w:spacing w:line="360" w:lineRule="auto"/>
              <w:ind w:left="210" w:leftChars="100"/>
              <w:rPr>
                <w:rFonts w:ascii="宋体" w:hAnsi="宋体" w:eastAsia="宋体" w:cs="宋体"/>
                <w:lang w:eastAsia="zh-CN"/>
              </w:rPr>
            </w:pPr>
          </w:p>
          <w:p w14:paraId="2F517349">
            <w:pPr>
              <w:spacing w:line="360" w:lineRule="auto"/>
              <w:ind w:left="210" w:leftChars="100"/>
              <w:rPr>
                <w:rFonts w:ascii="宋体" w:hAnsi="宋体" w:eastAsia="宋体" w:cs="宋体"/>
                <w:lang w:eastAsia="zh-CN"/>
              </w:rPr>
            </w:pPr>
          </w:p>
          <w:p w14:paraId="3A45982D">
            <w:pPr>
              <w:spacing w:line="360" w:lineRule="auto"/>
              <w:ind w:left="210" w:leftChars="100"/>
              <w:rPr>
                <w:rFonts w:ascii="宋体" w:hAnsi="宋体" w:eastAsia="宋体" w:cs="宋体"/>
                <w:lang w:eastAsia="zh-CN"/>
              </w:rPr>
            </w:pPr>
          </w:p>
          <w:p w14:paraId="31FA4A83">
            <w:pPr>
              <w:pStyle w:val="27"/>
              <w:spacing w:before="65" w:line="360" w:lineRule="auto"/>
              <w:ind w:left="210" w:leftChars="100"/>
              <w:rPr>
                <w:sz w:val="21"/>
                <w:szCs w:val="21"/>
                <w:lang w:eastAsia="zh-CN"/>
              </w:rPr>
            </w:pPr>
            <w:r>
              <w:rPr>
                <w:rFonts w:hint="eastAsia"/>
                <w:position w:val="1"/>
                <w:sz w:val="21"/>
                <w:szCs w:val="21"/>
                <w:lang w:eastAsia="zh-CN"/>
              </w:rPr>
              <w:t>2</w:t>
            </w:r>
          </w:p>
        </w:tc>
        <w:tc>
          <w:tcPr>
            <w:tcW w:w="8470" w:type="dxa"/>
            <w:vAlign w:val="center"/>
          </w:tcPr>
          <w:p w14:paraId="62CF819A">
            <w:pPr>
              <w:pStyle w:val="27"/>
              <w:autoSpaceDE/>
              <w:autoSpaceDN/>
              <w:spacing w:before="26" w:line="360" w:lineRule="auto"/>
              <w:rPr>
                <w:sz w:val="21"/>
                <w:szCs w:val="21"/>
                <w:lang w:eastAsia="zh-CN"/>
              </w:rPr>
            </w:pPr>
            <w:r>
              <w:rPr>
                <w:rFonts w:hint="eastAsia"/>
                <w:spacing w:val="5"/>
                <w:sz w:val="21"/>
                <w:szCs w:val="21"/>
                <w:lang w:eastAsia="zh-CN"/>
              </w:rPr>
              <w:t>准入条件：</w:t>
            </w:r>
          </w:p>
          <w:p w14:paraId="031C7CD9">
            <w:pPr>
              <w:pStyle w:val="27"/>
              <w:autoSpaceDE/>
              <w:autoSpaceDN/>
              <w:spacing w:before="26" w:line="360" w:lineRule="auto"/>
              <w:rPr>
                <w:sz w:val="21"/>
                <w:szCs w:val="21"/>
                <w:lang w:eastAsia="zh-CN"/>
              </w:rPr>
            </w:pPr>
            <w:r>
              <w:rPr>
                <w:rFonts w:hint="eastAsia"/>
                <w:spacing w:val="5"/>
                <w:sz w:val="21"/>
                <w:szCs w:val="21"/>
                <w:lang w:eastAsia="zh-CN"/>
              </w:rPr>
              <w:t>（1）提供《院内谈判函》，响应有效期为递交响应文件截</w:t>
            </w:r>
            <w:r>
              <w:rPr>
                <w:rFonts w:hint="eastAsia"/>
                <w:spacing w:val="4"/>
                <w:sz w:val="21"/>
                <w:szCs w:val="21"/>
                <w:lang w:eastAsia="zh-CN"/>
              </w:rPr>
              <w:t>止之日起</w:t>
            </w:r>
            <w:r>
              <w:rPr>
                <w:rFonts w:hint="eastAsia"/>
                <w:spacing w:val="-36"/>
                <w:sz w:val="21"/>
                <w:szCs w:val="21"/>
                <w:lang w:eastAsia="zh-CN"/>
              </w:rPr>
              <w:t xml:space="preserve"> </w:t>
            </w:r>
            <w:r>
              <w:rPr>
                <w:rFonts w:hint="eastAsia"/>
                <w:spacing w:val="4"/>
                <w:sz w:val="21"/>
                <w:szCs w:val="21"/>
                <w:lang w:eastAsia="zh-CN"/>
              </w:rPr>
              <w:t>90</w:t>
            </w:r>
            <w:r>
              <w:rPr>
                <w:rFonts w:hint="eastAsia"/>
                <w:spacing w:val="-34"/>
                <w:sz w:val="21"/>
                <w:szCs w:val="21"/>
                <w:lang w:eastAsia="zh-CN"/>
              </w:rPr>
              <w:t xml:space="preserve"> </w:t>
            </w:r>
            <w:r>
              <w:rPr>
                <w:rFonts w:hint="eastAsia"/>
                <w:spacing w:val="4"/>
                <w:sz w:val="21"/>
                <w:szCs w:val="21"/>
                <w:lang w:eastAsia="zh-CN"/>
              </w:rPr>
              <w:t>天。</w:t>
            </w:r>
          </w:p>
          <w:p w14:paraId="0286E957">
            <w:pPr>
              <w:pStyle w:val="27"/>
              <w:autoSpaceDE/>
              <w:autoSpaceDN/>
              <w:spacing w:before="26" w:line="360" w:lineRule="auto"/>
              <w:rPr>
                <w:sz w:val="21"/>
                <w:szCs w:val="21"/>
                <w:lang w:eastAsia="zh-CN"/>
              </w:rPr>
            </w:pPr>
            <w:r>
              <w:rPr>
                <w:rFonts w:hint="eastAsia"/>
                <w:spacing w:val="7"/>
                <w:sz w:val="21"/>
                <w:szCs w:val="21"/>
                <w:lang w:eastAsia="zh-CN"/>
              </w:rPr>
              <w:t>（2）提供《关于资格的声明函》。</w:t>
            </w:r>
          </w:p>
          <w:p w14:paraId="364EA8FD">
            <w:pPr>
              <w:pStyle w:val="27"/>
              <w:autoSpaceDE/>
              <w:autoSpaceDN/>
              <w:spacing w:before="26" w:line="360" w:lineRule="auto"/>
              <w:rPr>
                <w:sz w:val="21"/>
                <w:szCs w:val="21"/>
                <w:lang w:eastAsia="zh-CN"/>
              </w:rPr>
            </w:pPr>
            <w:r>
              <w:rPr>
                <w:rFonts w:hint="eastAsia"/>
                <w:spacing w:val="5"/>
                <w:sz w:val="21"/>
                <w:szCs w:val="21"/>
                <w:lang w:eastAsia="zh-CN"/>
              </w:rPr>
              <w:t>（3）供应商应具备《中华人民共和国政府采购法》第二十二条规定的条件，提供下列材料：</w:t>
            </w:r>
          </w:p>
          <w:p w14:paraId="029E5FB3">
            <w:pPr>
              <w:pStyle w:val="27"/>
              <w:autoSpaceDE/>
              <w:autoSpaceDN/>
              <w:spacing w:before="26" w:line="360" w:lineRule="auto"/>
              <w:rPr>
                <w:sz w:val="21"/>
                <w:szCs w:val="21"/>
                <w:lang w:eastAsia="zh-CN"/>
              </w:rPr>
            </w:pPr>
            <w:r>
              <w:rPr>
                <w:rFonts w:hint="eastAsia"/>
                <w:spacing w:val="11"/>
                <w:sz w:val="21"/>
                <w:szCs w:val="21"/>
                <w:lang w:eastAsia="zh-CN"/>
              </w:rPr>
              <w:t>①具有独立承担民事责任的能力：在中华人民共和国境内</w:t>
            </w:r>
            <w:r>
              <w:rPr>
                <w:rFonts w:hint="eastAsia"/>
                <w:spacing w:val="9"/>
                <w:sz w:val="21"/>
                <w:szCs w:val="21"/>
                <w:lang w:eastAsia="zh-CN"/>
              </w:rPr>
              <w:t>注册的法人或其他组织或自然人，分支机构投标的，总公司出具给分支机构的授权书。</w:t>
            </w:r>
          </w:p>
          <w:p w14:paraId="51B0D541">
            <w:pPr>
              <w:pStyle w:val="27"/>
              <w:autoSpaceDE/>
              <w:autoSpaceDN/>
              <w:spacing w:before="26" w:line="360" w:lineRule="auto"/>
              <w:rPr>
                <w:sz w:val="21"/>
                <w:szCs w:val="21"/>
                <w:lang w:eastAsia="zh-CN"/>
              </w:rPr>
            </w:pPr>
            <w:r>
              <w:rPr>
                <w:rFonts w:hint="eastAsia"/>
                <w:spacing w:val="11"/>
                <w:sz w:val="21"/>
                <w:szCs w:val="21"/>
                <w:lang w:eastAsia="zh-CN"/>
              </w:rPr>
              <w:t>②有依法缴纳税收和社会保障资金的良好记录</w:t>
            </w:r>
            <w:r>
              <w:rPr>
                <w:rFonts w:hint="eastAsia"/>
                <w:sz w:val="21"/>
                <w:szCs w:val="21"/>
                <w:lang w:eastAsia="zh-CN"/>
              </w:rPr>
              <w:t>。</w:t>
            </w:r>
          </w:p>
          <w:p w14:paraId="45546FE3">
            <w:pPr>
              <w:pStyle w:val="27"/>
              <w:autoSpaceDE/>
              <w:autoSpaceDN/>
              <w:spacing w:before="26" w:line="360" w:lineRule="auto"/>
              <w:rPr>
                <w:sz w:val="21"/>
                <w:szCs w:val="21"/>
                <w:lang w:eastAsia="zh-CN"/>
              </w:rPr>
            </w:pPr>
            <w:r>
              <w:rPr>
                <w:rFonts w:hint="eastAsia"/>
                <w:spacing w:val="11"/>
                <w:sz w:val="21"/>
                <w:szCs w:val="21"/>
                <w:lang w:eastAsia="zh-CN"/>
              </w:rPr>
              <w:t>③具有良好的商业信誉和健全的财务会计制度</w:t>
            </w:r>
            <w:r>
              <w:rPr>
                <w:rFonts w:hint="eastAsia"/>
                <w:sz w:val="21"/>
                <w:szCs w:val="21"/>
                <w:lang w:eastAsia="zh-CN"/>
              </w:rPr>
              <w:t>。</w:t>
            </w:r>
          </w:p>
          <w:p w14:paraId="674EF975">
            <w:pPr>
              <w:pStyle w:val="27"/>
              <w:autoSpaceDE/>
              <w:autoSpaceDN/>
              <w:spacing w:before="26" w:line="360" w:lineRule="auto"/>
              <w:rPr>
                <w:spacing w:val="9"/>
                <w:sz w:val="21"/>
                <w:szCs w:val="21"/>
                <w:lang w:eastAsia="zh-CN"/>
              </w:rPr>
            </w:pPr>
            <w:r>
              <w:rPr>
                <w:rFonts w:hint="eastAsia"/>
                <w:spacing w:val="9"/>
                <w:sz w:val="21"/>
                <w:szCs w:val="21"/>
                <w:lang w:eastAsia="zh-CN"/>
              </w:rPr>
              <w:t>④履行合同所必需的设备和专业技术能力。</w:t>
            </w:r>
          </w:p>
          <w:p w14:paraId="5BD11CCB">
            <w:pPr>
              <w:pStyle w:val="27"/>
              <w:autoSpaceDE/>
              <w:autoSpaceDN/>
              <w:spacing w:before="26" w:line="360" w:lineRule="auto"/>
              <w:rPr>
                <w:sz w:val="21"/>
                <w:szCs w:val="21"/>
              </w:rPr>
            </w:pPr>
            <w:r>
              <w:rPr>
                <w:rFonts w:hint="eastAsia"/>
                <w:spacing w:val="10"/>
                <w:sz w:val="21"/>
                <w:szCs w:val="21"/>
                <w:lang w:eastAsia="zh-CN"/>
              </w:rPr>
              <w:t>⑤参加采购活动前3年内，在经营活动中没有重大违法记录：</w:t>
            </w:r>
            <w:r>
              <w:rPr>
                <w:rFonts w:hint="eastAsia"/>
                <w:spacing w:val="11"/>
                <w:sz w:val="21"/>
                <w:szCs w:val="21"/>
                <w:lang w:eastAsia="zh-CN"/>
              </w:rPr>
              <w:t>参照投标（报价）函相关承诺格式内容。重大违法记录，是指供应商因违法经营受</w:t>
            </w:r>
            <w:r>
              <w:rPr>
                <w:rFonts w:hint="eastAsia"/>
                <w:spacing w:val="6"/>
                <w:sz w:val="21"/>
                <w:szCs w:val="21"/>
                <w:lang w:eastAsia="zh-CN"/>
              </w:rPr>
              <w:t>到刑事处罚或者责令停产停业、吊销许可证或者执照、较大数额罚款等</w:t>
            </w:r>
            <w:r>
              <w:rPr>
                <w:rFonts w:hint="eastAsia"/>
                <w:spacing w:val="5"/>
                <w:sz w:val="21"/>
                <w:szCs w:val="21"/>
                <w:lang w:eastAsia="zh-CN"/>
              </w:rPr>
              <w:t>行政处罚。（依据财</w:t>
            </w:r>
            <w:r>
              <w:rPr>
                <w:rFonts w:hint="eastAsia"/>
                <w:spacing w:val="6"/>
                <w:sz w:val="21"/>
                <w:szCs w:val="21"/>
                <w:lang w:eastAsia="zh-CN"/>
              </w:rPr>
              <w:t>库〔2022〕3</w:t>
            </w:r>
            <w:r>
              <w:rPr>
                <w:rFonts w:hint="eastAsia"/>
                <w:spacing w:val="17"/>
                <w:sz w:val="21"/>
                <w:szCs w:val="21"/>
                <w:lang w:eastAsia="zh-CN"/>
              </w:rPr>
              <w:t xml:space="preserve"> </w:t>
            </w:r>
            <w:r>
              <w:rPr>
                <w:rFonts w:hint="eastAsia"/>
                <w:spacing w:val="6"/>
                <w:sz w:val="21"/>
                <w:szCs w:val="21"/>
                <w:lang w:eastAsia="zh-CN"/>
              </w:rPr>
              <w:t>号文规定，较大数额罚款认定为</w:t>
            </w:r>
            <w:r>
              <w:rPr>
                <w:rFonts w:hint="eastAsia"/>
                <w:spacing w:val="-43"/>
                <w:sz w:val="21"/>
                <w:szCs w:val="21"/>
                <w:lang w:eastAsia="zh-CN"/>
              </w:rPr>
              <w:t xml:space="preserve"> </w:t>
            </w:r>
            <w:r>
              <w:rPr>
                <w:rFonts w:hint="eastAsia"/>
                <w:spacing w:val="6"/>
                <w:sz w:val="21"/>
                <w:szCs w:val="21"/>
                <w:lang w:eastAsia="zh-CN"/>
              </w:rPr>
              <w:t>200万元</w:t>
            </w:r>
            <w:r>
              <w:rPr>
                <w:rFonts w:hint="eastAsia"/>
                <w:spacing w:val="5"/>
                <w:sz w:val="21"/>
                <w:szCs w:val="21"/>
                <w:lang w:eastAsia="zh-CN"/>
              </w:rPr>
              <w:t>以上的罚款，法律、行政法规以及国</w:t>
            </w:r>
            <w:r>
              <w:rPr>
                <w:rFonts w:hint="eastAsia"/>
                <w:sz w:val="21"/>
                <w:szCs w:val="21"/>
                <w:lang w:eastAsia="zh-CN"/>
              </w:rPr>
              <w:t xml:space="preserve"> </w:t>
            </w:r>
            <w:r>
              <w:rPr>
                <w:rFonts w:hint="eastAsia"/>
                <w:spacing w:val="3"/>
                <w:sz w:val="21"/>
                <w:szCs w:val="21"/>
                <w:lang w:eastAsia="zh-CN"/>
              </w:rPr>
              <w:t>务院有关 部门明确规定相关领域“较大数额罚款</w:t>
            </w:r>
            <w:r>
              <w:rPr>
                <w:rFonts w:hint="eastAsia"/>
                <w:spacing w:val="-53"/>
                <w:sz w:val="21"/>
                <w:szCs w:val="21"/>
                <w:lang w:eastAsia="zh-CN"/>
              </w:rPr>
              <w:t xml:space="preserve"> </w:t>
            </w:r>
            <w:r>
              <w:rPr>
                <w:rFonts w:hint="eastAsia"/>
                <w:spacing w:val="3"/>
                <w:sz w:val="21"/>
                <w:szCs w:val="21"/>
                <w:lang w:eastAsia="zh-CN"/>
              </w:rPr>
              <w:t>”标准高于</w:t>
            </w:r>
            <w:r>
              <w:rPr>
                <w:rFonts w:hint="eastAsia"/>
                <w:spacing w:val="-43"/>
                <w:sz w:val="21"/>
                <w:szCs w:val="21"/>
                <w:lang w:eastAsia="zh-CN"/>
              </w:rPr>
              <w:t xml:space="preserve"> </w:t>
            </w:r>
            <w:r>
              <w:rPr>
                <w:rFonts w:hint="eastAsia"/>
                <w:spacing w:val="3"/>
                <w:sz w:val="21"/>
                <w:szCs w:val="21"/>
                <w:lang w:eastAsia="zh-CN"/>
              </w:rPr>
              <w:t>200万元的，从其规定。</w:t>
            </w:r>
            <w:r>
              <w:rPr>
                <w:rFonts w:hint="eastAsia"/>
                <w:spacing w:val="3"/>
                <w:sz w:val="21"/>
                <w:szCs w:val="21"/>
              </w:rPr>
              <w:t>）</w:t>
            </w:r>
          </w:p>
          <w:p w14:paraId="29015A73">
            <w:pPr>
              <w:pStyle w:val="27"/>
              <w:autoSpaceDE/>
              <w:autoSpaceDN/>
              <w:spacing w:before="26" w:line="360" w:lineRule="auto"/>
              <w:rPr>
                <w:sz w:val="21"/>
                <w:szCs w:val="21"/>
                <w:lang w:eastAsia="zh-CN"/>
              </w:rPr>
            </w:pPr>
            <w:r>
              <w:rPr>
                <w:rFonts w:hint="eastAsia"/>
                <w:spacing w:val="13"/>
                <w:sz w:val="21"/>
                <w:szCs w:val="21"/>
                <w:lang w:eastAsia="zh-CN"/>
              </w:rPr>
              <w:t>（4）供应商未被列入“信用中国”网站(</w:t>
            </w:r>
            <w:r>
              <w:fldChar w:fldCharType="begin"/>
            </w:r>
            <w:r>
              <w:instrText xml:space="preserve"> HYPERLINK "https://www.creditchina.gov.cn" </w:instrText>
            </w:r>
            <w:r>
              <w:fldChar w:fldCharType="separate"/>
            </w:r>
            <w:r>
              <w:rPr>
                <w:rFonts w:hint="eastAsia"/>
                <w:sz w:val="21"/>
                <w:szCs w:val="21"/>
                <w:lang w:eastAsia="zh-CN"/>
              </w:rPr>
              <w:t>www</w:t>
            </w:r>
            <w:r>
              <w:rPr>
                <w:rFonts w:hint="eastAsia"/>
                <w:spacing w:val="13"/>
                <w:sz w:val="21"/>
                <w:szCs w:val="21"/>
                <w:lang w:eastAsia="zh-CN"/>
              </w:rPr>
              <w:t>.</w:t>
            </w:r>
            <w:r>
              <w:rPr>
                <w:rFonts w:hint="eastAsia"/>
                <w:sz w:val="21"/>
                <w:szCs w:val="21"/>
                <w:lang w:eastAsia="zh-CN"/>
              </w:rPr>
              <w:t>creditchina</w:t>
            </w:r>
            <w:r>
              <w:rPr>
                <w:rFonts w:hint="eastAsia"/>
                <w:spacing w:val="12"/>
                <w:sz w:val="21"/>
                <w:szCs w:val="21"/>
                <w:lang w:eastAsia="zh-CN"/>
              </w:rPr>
              <w:t>.</w:t>
            </w:r>
            <w:r>
              <w:rPr>
                <w:rFonts w:hint="eastAsia"/>
                <w:sz w:val="21"/>
                <w:szCs w:val="21"/>
                <w:lang w:eastAsia="zh-CN"/>
              </w:rPr>
              <w:t>gov</w:t>
            </w:r>
            <w:r>
              <w:rPr>
                <w:rFonts w:hint="eastAsia"/>
                <w:spacing w:val="12"/>
                <w:sz w:val="21"/>
                <w:szCs w:val="21"/>
                <w:lang w:eastAsia="zh-CN"/>
              </w:rPr>
              <w:t>.</w:t>
            </w:r>
            <w:r>
              <w:rPr>
                <w:rFonts w:hint="eastAsia"/>
                <w:sz w:val="21"/>
                <w:szCs w:val="21"/>
                <w:lang w:eastAsia="zh-CN"/>
              </w:rPr>
              <w:t>cn</w:t>
            </w:r>
            <w:r>
              <w:rPr>
                <w:rFonts w:hint="eastAsia"/>
                <w:sz w:val="21"/>
                <w:szCs w:val="21"/>
                <w:lang w:eastAsia="zh-CN"/>
              </w:rPr>
              <w:fldChar w:fldCharType="end"/>
            </w:r>
            <w:r>
              <w:rPr>
                <w:rFonts w:hint="eastAsia"/>
                <w:spacing w:val="12"/>
                <w:sz w:val="21"/>
                <w:szCs w:val="21"/>
                <w:lang w:eastAsia="zh-CN"/>
              </w:rPr>
              <w:t>)“记录失信被执行人或重</w:t>
            </w:r>
            <w:r>
              <w:rPr>
                <w:rFonts w:hint="eastAsia"/>
                <w:spacing w:val="10"/>
                <w:sz w:val="21"/>
                <w:szCs w:val="21"/>
                <w:lang w:eastAsia="zh-CN"/>
              </w:rPr>
              <w:t>大税收违法案件当事人名单或环境保护、知识产权等领域严重违法失信行为</w:t>
            </w:r>
            <w:r>
              <w:rPr>
                <w:rFonts w:hint="eastAsia"/>
                <w:spacing w:val="-70"/>
                <w:sz w:val="21"/>
                <w:szCs w:val="21"/>
                <w:lang w:eastAsia="zh-CN"/>
              </w:rPr>
              <w:t xml:space="preserve"> </w:t>
            </w:r>
            <w:r>
              <w:rPr>
                <w:rFonts w:hint="eastAsia"/>
                <w:spacing w:val="10"/>
                <w:sz w:val="21"/>
                <w:szCs w:val="21"/>
                <w:lang w:eastAsia="zh-CN"/>
              </w:rPr>
              <w:t>”记</w:t>
            </w:r>
            <w:r>
              <w:rPr>
                <w:rFonts w:hint="eastAsia"/>
                <w:spacing w:val="9"/>
                <w:sz w:val="21"/>
                <w:szCs w:val="21"/>
                <w:lang w:eastAsia="zh-CN"/>
              </w:rPr>
              <w:t>录名单；</w:t>
            </w:r>
            <w:r>
              <w:rPr>
                <w:rFonts w:hint="eastAsia"/>
                <w:spacing w:val="8"/>
                <w:sz w:val="21"/>
                <w:szCs w:val="21"/>
                <w:lang w:eastAsia="zh-CN"/>
              </w:rPr>
              <w:t>不处于中国政府采购网(</w:t>
            </w:r>
            <w:r>
              <w:fldChar w:fldCharType="begin"/>
            </w:r>
            <w:r>
              <w:instrText xml:space="preserve"> HYPERLINK "https://www.ccgp.gov.cn" </w:instrText>
            </w:r>
            <w:r>
              <w:fldChar w:fldCharType="separate"/>
            </w:r>
            <w:r>
              <w:rPr>
                <w:rFonts w:hint="eastAsia"/>
                <w:sz w:val="21"/>
                <w:szCs w:val="21"/>
                <w:lang w:eastAsia="zh-CN"/>
              </w:rPr>
              <w:t>www</w:t>
            </w:r>
            <w:r>
              <w:rPr>
                <w:rFonts w:hint="eastAsia"/>
                <w:spacing w:val="8"/>
                <w:sz w:val="21"/>
                <w:szCs w:val="21"/>
                <w:lang w:eastAsia="zh-CN"/>
              </w:rPr>
              <w:t>.</w:t>
            </w:r>
            <w:r>
              <w:rPr>
                <w:rFonts w:hint="eastAsia"/>
                <w:sz w:val="21"/>
                <w:szCs w:val="21"/>
                <w:lang w:eastAsia="zh-CN"/>
              </w:rPr>
              <w:t>ccgp</w:t>
            </w:r>
            <w:r>
              <w:rPr>
                <w:rFonts w:hint="eastAsia"/>
                <w:spacing w:val="8"/>
                <w:sz w:val="21"/>
                <w:szCs w:val="21"/>
                <w:lang w:eastAsia="zh-CN"/>
              </w:rPr>
              <w:t>.</w:t>
            </w:r>
            <w:r>
              <w:rPr>
                <w:rFonts w:hint="eastAsia"/>
                <w:sz w:val="21"/>
                <w:szCs w:val="21"/>
                <w:lang w:eastAsia="zh-CN"/>
              </w:rPr>
              <w:t>gov</w:t>
            </w:r>
            <w:r>
              <w:rPr>
                <w:rFonts w:hint="eastAsia"/>
                <w:spacing w:val="8"/>
                <w:sz w:val="21"/>
                <w:szCs w:val="21"/>
                <w:lang w:eastAsia="zh-CN"/>
              </w:rPr>
              <w:t>.</w:t>
            </w:r>
            <w:r>
              <w:rPr>
                <w:rFonts w:hint="eastAsia"/>
                <w:sz w:val="21"/>
                <w:szCs w:val="21"/>
                <w:lang w:eastAsia="zh-CN"/>
              </w:rPr>
              <w:t>cn</w:t>
            </w:r>
            <w:r>
              <w:rPr>
                <w:rFonts w:hint="eastAsia"/>
                <w:sz w:val="21"/>
                <w:szCs w:val="21"/>
                <w:lang w:eastAsia="zh-CN"/>
              </w:rPr>
              <w:fldChar w:fldCharType="end"/>
            </w:r>
            <w:r>
              <w:rPr>
                <w:rFonts w:hint="eastAsia"/>
                <w:spacing w:val="8"/>
                <w:sz w:val="21"/>
                <w:szCs w:val="21"/>
                <w:lang w:eastAsia="zh-CN"/>
              </w:rPr>
              <w:t>)“政府采购严重违法失信 行为信息记录”中的禁</w:t>
            </w:r>
            <w:r>
              <w:rPr>
                <w:rFonts w:hint="eastAsia"/>
                <w:spacing w:val="1"/>
                <w:sz w:val="21"/>
                <w:szCs w:val="21"/>
                <w:lang w:eastAsia="zh-CN"/>
              </w:rPr>
              <w:t xml:space="preserve">  </w:t>
            </w:r>
            <w:r>
              <w:rPr>
                <w:rFonts w:hint="eastAsia"/>
                <w:spacing w:val="8"/>
                <w:sz w:val="21"/>
                <w:szCs w:val="21"/>
                <w:lang w:eastAsia="zh-CN"/>
              </w:rPr>
              <w:t>止参加政府采购活动期间。（以采购人于投标（响应）截</w:t>
            </w:r>
            <w:r>
              <w:rPr>
                <w:rFonts w:hint="eastAsia"/>
                <w:spacing w:val="7"/>
                <w:sz w:val="21"/>
                <w:szCs w:val="21"/>
                <w:lang w:eastAsia="zh-CN"/>
              </w:rPr>
              <w:t>止时间当天在“信用中国</w:t>
            </w:r>
            <w:r>
              <w:rPr>
                <w:rFonts w:hint="eastAsia"/>
                <w:spacing w:val="-70"/>
                <w:sz w:val="21"/>
                <w:szCs w:val="21"/>
                <w:lang w:eastAsia="zh-CN"/>
              </w:rPr>
              <w:t xml:space="preserve"> </w:t>
            </w:r>
            <w:r>
              <w:rPr>
                <w:rFonts w:hint="eastAsia"/>
                <w:spacing w:val="7"/>
                <w:sz w:val="21"/>
                <w:szCs w:val="21"/>
                <w:lang w:eastAsia="zh-CN"/>
              </w:rPr>
              <w:t>”</w:t>
            </w:r>
            <w:r>
              <w:rPr>
                <w:rFonts w:hint="eastAsia"/>
                <w:sz w:val="21"/>
                <w:szCs w:val="21"/>
                <w:lang w:eastAsia="zh-CN"/>
              </w:rPr>
              <w:t xml:space="preserve"> </w:t>
            </w:r>
            <w:r>
              <w:rPr>
                <w:rFonts w:hint="eastAsia"/>
                <w:spacing w:val="4"/>
                <w:sz w:val="21"/>
                <w:szCs w:val="21"/>
                <w:lang w:eastAsia="zh-CN"/>
              </w:rPr>
              <w:t>网站（</w:t>
            </w:r>
            <w:r>
              <w:fldChar w:fldCharType="begin"/>
            </w:r>
            <w:r>
              <w:instrText xml:space="preserve"> HYPERLINK "https://www.creditchina.gov.cn" </w:instrText>
            </w:r>
            <w:r>
              <w:fldChar w:fldCharType="separate"/>
            </w:r>
            <w:r>
              <w:rPr>
                <w:rFonts w:hint="eastAsia"/>
                <w:sz w:val="21"/>
                <w:szCs w:val="21"/>
                <w:lang w:eastAsia="zh-CN"/>
              </w:rPr>
              <w:t>www</w:t>
            </w:r>
            <w:r>
              <w:rPr>
                <w:rFonts w:hint="eastAsia"/>
                <w:spacing w:val="4"/>
                <w:sz w:val="21"/>
                <w:szCs w:val="21"/>
                <w:lang w:eastAsia="zh-CN"/>
              </w:rPr>
              <w:t>.</w:t>
            </w:r>
            <w:r>
              <w:rPr>
                <w:rFonts w:hint="eastAsia"/>
                <w:sz w:val="21"/>
                <w:szCs w:val="21"/>
                <w:lang w:eastAsia="zh-CN"/>
              </w:rPr>
              <w:t>creditchina</w:t>
            </w:r>
            <w:r>
              <w:rPr>
                <w:rFonts w:hint="eastAsia"/>
                <w:spacing w:val="4"/>
                <w:sz w:val="21"/>
                <w:szCs w:val="21"/>
                <w:lang w:eastAsia="zh-CN"/>
              </w:rPr>
              <w:t>.</w:t>
            </w:r>
            <w:r>
              <w:rPr>
                <w:rFonts w:hint="eastAsia"/>
                <w:sz w:val="21"/>
                <w:szCs w:val="21"/>
                <w:lang w:eastAsia="zh-CN"/>
              </w:rPr>
              <w:t>gov</w:t>
            </w:r>
            <w:r>
              <w:rPr>
                <w:rFonts w:hint="eastAsia"/>
                <w:spacing w:val="4"/>
                <w:sz w:val="21"/>
                <w:szCs w:val="21"/>
                <w:lang w:eastAsia="zh-CN"/>
              </w:rPr>
              <w:t>.</w:t>
            </w:r>
            <w:r>
              <w:rPr>
                <w:rFonts w:hint="eastAsia"/>
                <w:sz w:val="21"/>
                <w:szCs w:val="21"/>
                <w:lang w:eastAsia="zh-CN"/>
              </w:rPr>
              <w:t>cn</w:t>
            </w:r>
            <w:r>
              <w:rPr>
                <w:rFonts w:hint="eastAsia"/>
                <w:sz w:val="21"/>
                <w:szCs w:val="21"/>
                <w:lang w:eastAsia="zh-CN"/>
              </w:rPr>
              <w:fldChar w:fldCharType="end"/>
            </w:r>
            <w:r>
              <w:rPr>
                <w:rFonts w:hint="eastAsia"/>
                <w:spacing w:val="4"/>
                <w:sz w:val="21"/>
                <w:szCs w:val="21"/>
                <w:lang w:eastAsia="zh-CN"/>
              </w:rPr>
              <w:t>）及中国政府采购网（</w:t>
            </w:r>
            <w:r>
              <w:rPr>
                <w:rFonts w:hint="eastAsia"/>
                <w:sz w:val="21"/>
                <w:szCs w:val="21"/>
              </w:rPr>
              <w:fldChar w:fldCharType="begin"/>
            </w:r>
            <w:r>
              <w:rPr>
                <w:rFonts w:hint="eastAsia"/>
                <w:sz w:val="21"/>
                <w:szCs w:val="21"/>
                <w:lang w:eastAsia="zh-CN"/>
              </w:rPr>
              <w:instrText xml:space="preserve"> HYPERLINK "http://www.ccgp.gov.cn/" </w:instrText>
            </w:r>
            <w:r>
              <w:rPr>
                <w:rFonts w:hint="eastAsia"/>
                <w:sz w:val="21"/>
                <w:szCs w:val="21"/>
              </w:rPr>
              <w:fldChar w:fldCharType="separate"/>
            </w:r>
            <w:r>
              <w:rPr>
                <w:rFonts w:hint="eastAsia"/>
                <w:sz w:val="21"/>
                <w:szCs w:val="21"/>
                <w:lang w:eastAsia="zh-CN"/>
              </w:rPr>
              <w:t>http</w:t>
            </w:r>
            <w:r>
              <w:rPr>
                <w:rFonts w:hint="eastAsia"/>
                <w:spacing w:val="4"/>
                <w:sz w:val="21"/>
                <w:szCs w:val="21"/>
                <w:lang w:eastAsia="zh-CN"/>
              </w:rPr>
              <w:t>://</w:t>
            </w:r>
            <w:r>
              <w:rPr>
                <w:rFonts w:hint="eastAsia"/>
                <w:sz w:val="21"/>
                <w:szCs w:val="21"/>
                <w:lang w:eastAsia="zh-CN"/>
              </w:rPr>
              <w:t>www</w:t>
            </w:r>
            <w:r>
              <w:rPr>
                <w:rFonts w:hint="eastAsia"/>
                <w:spacing w:val="4"/>
                <w:sz w:val="21"/>
                <w:szCs w:val="21"/>
                <w:lang w:eastAsia="zh-CN"/>
              </w:rPr>
              <w:t>.</w:t>
            </w:r>
            <w:r>
              <w:rPr>
                <w:rFonts w:hint="eastAsia"/>
                <w:sz w:val="21"/>
                <w:szCs w:val="21"/>
                <w:lang w:eastAsia="zh-CN"/>
              </w:rPr>
              <w:t>ccgp</w:t>
            </w:r>
            <w:r>
              <w:rPr>
                <w:rFonts w:hint="eastAsia"/>
                <w:spacing w:val="4"/>
                <w:sz w:val="21"/>
                <w:szCs w:val="21"/>
                <w:lang w:eastAsia="zh-CN"/>
              </w:rPr>
              <w:t>.</w:t>
            </w:r>
            <w:r>
              <w:rPr>
                <w:rFonts w:hint="eastAsia"/>
                <w:sz w:val="21"/>
                <w:szCs w:val="21"/>
                <w:lang w:eastAsia="zh-CN"/>
              </w:rPr>
              <w:t>gov</w:t>
            </w:r>
            <w:r>
              <w:rPr>
                <w:rFonts w:hint="eastAsia"/>
                <w:spacing w:val="4"/>
                <w:sz w:val="21"/>
                <w:szCs w:val="21"/>
                <w:lang w:eastAsia="zh-CN"/>
              </w:rPr>
              <w:t>.</w:t>
            </w:r>
            <w:r>
              <w:rPr>
                <w:rFonts w:hint="eastAsia"/>
                <w:sz w:val="21"/>
                <w:szCs w:val="21"/>
                <w:lang w:eastAsia="zh-CN"/>
              </w:rPr>
              <w:t>cn</w:t>
            </w:r>
            <w:r>
              <w:rPr>
                <w:rFonts w:hint="eastAsia"/>
                <w:spacing w:val="4"/>
                <w:sz w:val="21"/>
                <w:szCs w:val="21"/>
                <w:lang w:eastAsia="zh-CN"/>
              </w:rPr>
              <w:t>/</w:t>
            </w:r>
            <w:r>
              <w:rPr>
                <w:rFonts w:hint="eastAsia"/>
                <w:spacing w:val="4"/>
                <w:sz w:val="21"/>
                <w:szCs w:val="21"/>
              </w:rPr>
              <w:fldChar w:fldCharType="end"/>
            </w:r>
            <w:r>
              <w:rPr>
                <w:rFonts w:hint="eastAsia"/>
                <w:spacing w:val="4"/>
                <w:sz w:val="21"/>
                <w:szCs w:val="21"/>
                <w:lang w:eastAsia="zh-CN"/>
              </w:rPr>
              <w:t>）查询结果为准，</w:t>
            </w:r>
            <w:r>
              <w:rPr>
                <w:rFonts w:hint="eastAsia"/>
                <w:spacing w:val="11"/>
                <w:sz w:val="21"/>
                <w:szCs w:val="21"/>
                <w:lang w:eastAsia="zh-CN"/>
              </w:rPr>
              <w:t xml:space="preserve"> </w:t>
            </w:r>
            <w:r>
              <w:rPr>
                <w:rFonts w:hint="eastAsia"/>
                <w:spacing w:val="5"/>
                <w:sz w:val="21"/>
                <w:szCs w:val="21"/>
                <w:lang w:eastAsia="zh-CN"/>
              </w:rPr>
              <w:t>如相关失信记录已失效，供应商需提供相关证明资料）。</w:t>
            </w:r>
          </w:p>
          <w:p w14:paraId="3B75875A">
            <w:pPr>
              <w:pStyle w:val="27"/>
              <w:autoSpaceDE/>
              <w:autoSpaceDN/>
              <w:spacing w:before="26" w:line="360" w:lineRule="auto"/>
              <w:rPr>
                <w:sz w:val="21"/>
                <w:szCs w:val="21"/>
                <w:lang w:eastAsia="zh-CN"/>
              </w:rPr>
            </w:pPr>
            <w:r>
              <w:rPr>
                <w:rFonts w:hint="eastAsia"/>
                <w:spacing w:val="8"/>
                <w:sz w:val="21"/>
                <w:szCs w:val="21"/>
                <w:lang w:eastAsia="zh-CN"/>
              </w:rPr>
              <w:t>（5）供应商已在全国投资项目在线审批监管平台完成咨询业务备案（咨询专业须包括建筑</w:t>
            </w:r>
            <w:r>
              <w:rPr>
                <w:rFonts w:hint="eastAsia"/>
                <w:spacing w:val="3"/>
                <w:sz w:val="21"/>
                <w:szCs w:val="21"/>
                <w:lang w:eastAsia="zh-CN"/>
              </w:rPr>
              <w:t>工程，且服务范围均包括项目咨询）（提供全国投资项目在线审批监管平</w:t>
            </w:r>
            <w:r>
              <w:rPr>
                <w:rFonts w:hint="eastAsia"/>
                <w:spacing w:val="2"/>
                <w:sz w:val="21"/>
                <w:szCs w:val="21"/>
                <w:lang w:eastAsia="zh-CN"/>
              </w:rPr>
              <w:t>台查询结果截图）</w:t>
            </w:r>
          </w:p>
          <w:p w14:paraId="637F354D">
            <w:pPr>
              <w:pStyle w:val="27"/>
              <w:autoSpaceDE/>
              <w:autoSpaceDN/>
              <w:spacing w:before="26" w:line="360" w:lineRule="auto"/>
              <w:rPr>
                <w:sz w:val="21"/>
                <w:szCs w:val="21"/>
                <w:lang w:eastAsia="zh-CN"/>
              </w:rPr>
            </w:pPr>
            <w:r>
              <w:rPr>
                <w:rFonts w:hint="eastAsia"/>
                <w:spacing w:val="8"/>
                <w:sz w:val="21"/>
                <w:szCs w:val="21"/>
                <w:lang w:eastAsia="zh-CN"/>
              </w:rPr>
              <w:t>（6）单位负责人为同一人或者存在直接控股、管理关系的不同供应商，不得参加同一包号</w:t>
            </w:r>
            <w:r>
              <w:rPr>
                <w:rFonts w:hint="eastAsia"/>
                <w:spacing w:val="9"/>
                <w:sz w:val="21"/>
                <w:szCs w:val="21"/>
                <w:lang w:eastAsia="zh-CN"/>
              </w:rPr>
              <w:t>投标或者未划分包号的同一招标项目投标。(供应商出具声明函)</w:t>
            </w:r>
          </w:p>
          <w:p w14:paraId="362053FB">
            <w:pPr>
              <w:pStyle w:val="27"/>
              <w:autoSpaceDE/>
              <w:autoSpaceDN/>
              <w:spacing w:before="26" w:line="360" w:lineRule="auto"/>
              <w:rPr>
                <w:sz w:val="21"/>
                <w:szCs w:val="21"/>
                <w:lang w:eastAsia="zh-CN"/>
              </w:rPr>
            </w:pPr>
            <w:r>
              <w:rPr>
                <w:rFonts w:hint="eastAsia"/>
                <w:spacing w:val="8"/>
                <w:sz w:val="21"/>
                <w:szCs w:val="21"/>
                <w:lang w:eastAsia="zh-CN"/>
              </w:rPr>
              <w:t>（7）为采购项目提供整体设计、规范编制或者项目管理、监理、检测等服务的供应商，不</w:t>
            </w:r>
            <w:r>
              <w:rPr>
                <w:rFonts w:hint="eastAsia"/>
                <w:spacing w:val="9"/>
                <w:sz w:val="21"/>
                <w:szCs w:val="21"/>
                <w:lang w:eastAsia="zh-CN"/>
              </w:rPr>
              <w:t>得再参加该采购项目的其他采购活动。(供应商出具声明函)</w:t>
            </w:r>
          </w:p>
          <w:p w14:paraId="36CF8E28">
            <w:pPr>
              <w:pStyle w:val="27"/>
              <w:autoSpaceDE/>
              <w:autoSpaceDN/>
              <w:spacing w:before="26" w:line="360" w:lineRule="auto"/>
              <w:rPr>
                <w:sz w:val="21"/>
                <w:szCs w:val="21"/>
                <w:lang w:eastAsia="zh-CN"/>
              </w:rPr>
            </w:pPr>
            <w:r>
              <w:rPr>
                <w:rFonts w:hint="eastAsia"/>
                <w:spacing w:val="7"/>
                <w:sz w:val="21"/>
                <w:szCs w:val="21"/>
                <w:lang w:eastAsia="zh-CN"/>
              </w:rPr>
              <w:t>（8）本项目不接受联合体院内谈判。</w:t>
            </w:r>
          </w:p>
          <w:p w14:paraId="17D439BF">
            <w:pPr>
              <w:pStyle w:val="27"/>
              <w:autoSpaceDE/>
              <w:autoSpaceDN/>
              <w:spacing w:before="26" w:line="360" w:lineRule="auto"/>
              <w:rPr>
                <w:spacing w:val="5"/>
                <w:sz w:val="21"/>
                <w:szCs w:val="21"/>
                <w:lang w:eastAsia="zh-CN"/>
              </w:rPr>
            </w:pPr>
            <w:r>
              <w:rPr>
                <w:rFonts w:hint="eastAsia"/>
                <w:spacing w:val="5"/>
                <w:sz w:val="21"/>
                <w:szCs w:val="21"/>
                <w:lang w:eastAsia="zh-CN"/>
              </w:rPr>
              <w:t>（9）</w:t>
            </w:r>
            <w:r>
              <w:rPr>
                <w:rFonts w:hint="eastAsia"/>
                <w:spacing w:val="-56"/>
                <w:sz w:val="21"/>
                <w:szCs w:val="21"/>
                <w:lang w:eastAsia="zh-CN"/>
              </w:rPr>
              <w:t xml:space="preserve"> </w:t>
            </w:r>
            <w:r>
              <w:rPr>
                <w:rFonts w:hint="eastAsia"/>
                <w:spacing w:val="5"/>
                <w:sz w:val="21"/>
                <w:szCs w:val="21"/>
                <w:lang w:eastAsia="zh-CN"/>
              </w:rPr>
              <w:t>已领购并获取本次院内谈判文件。</w:t>
            </w:r>
          </w:p>
        </w:tc>
      </w:tr>
      <w:tr w14:paraId="04781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jc w:val="center"/>
        </w:trPr>
        <w:tc>
          <w:tcPr>
            <w:tcW w:w="816" w:type="dxa"/>
            <w:vAlign w:val="center"/>
          </w:tcPr>
          <w:p w14:paraId="121ADDF1">
            <w:pPr>
              <w:pStyle w:val="27"/>
              <w:spacing w:before="56" w:line="360" w:lineRule="auto"/>
              <w:ind w:left="210" w:leftChars="100"/>
              <w:jc w:val="both"/>
              <w:rPr>
                <w:position w:val="1"/>
                <w:sz w:val="21"/>
                <w:szCs w:val="21"/>
                <w:lang w:eastAsia="zh-CN"/>
              </w:rPr>
            </w:pPr>
            <w:r>
              <w:rPr>
                <w:rFonts w:hint="eastAsia"/>
                <w:position w:val="1"/>
                <w:sz w:val="21"/>
                <w:szCs w:val="21"/>
                <w:lang w:eastAsia="zh-CN"/>
              </w:rPr>
              <w:t>3</w:t>
            </w:r>
          </w:p>
        </w:tc>
        <w:tc>
          <w:tcPr>
            <w:tcW w:w="8470" w:type="dxa"/>
            <w:vAlign w:val="center"/>
          </w:tcPr>
          <w:p w14:paraId="6CAC9291">
            <w:pPr>
              <w:pStyle w:val="27"/>
              <w:spacing w:before="55" w:line="360" w:lineRule="auto"/>
              <w:ind w:left="114"/>
              <w:rPr>
                <w:spacing w:val="5"/>
                <w:sz w:val="21"/>
                <w:szCs w:val="21"/>
                <w:lang w:eastAsia="zh-CN"/>
              </w:rPr>
            </w:pPr>
            <w:r>
              <w:rPr>
                <w:rFonts w:hint="eastAsia"/>
                <w:spacing w:val="9"/>
                <w:sz w:val="21"/>
                <w:szCs w:val="21"/>
                <w:lang w:eastAsia="zh-CN"/>
              </w:rPr>
              <w:t>符合法律、法规规定的其他实质性要求</w:t>
            </w:r>
          </w:p>
        </w:tc>
      </w:tr>
    </w:tbl>
    <w:p w14:paraId="45DDAD18">
      <w:pPr>
        <w:spacing w:line="360" w:lineRule="auto"/>
        <w:rPr>
          <w:rFonts w:ascii="宋体" w:hAnsi="宋体" w:eastAsia="宋体" w:cs="宋体"/>
          <w:lang w:eastAsia="zh-CN"/>
        </w:rPr>
      </w:pPr>
    </w:p>
    <w:p w14:paraId="2D9EC8FB">
      <w:pPr>
        <w:pStyle w:val="10"/>
        <w:spacing w:before="27" w:line="360" w:lineRule="auto"/>
        <w:ind w:left="865"/>
        <w:rPr>
          <w:spacing w:val="8"/>
          <w:sz w:val="21"/>
          <w:szCs w:val="21"/>
          <w:lang w:eastAsia="zh-CN"/>
        </w:rPr>
      </w:pPr>
    </w:p>
    <w:p w14:paraId="397F7BF0">
      <w:pPr>
        <w:spacing w:line="360" w:lineRule="auto"/>
        <w:rPr>
          <w:rFonts w:ascii="宋体" w:hAnsi="宋体" w:eastAsia="宋体" w:cs="宋体"/>
          <w:lang w:eastAsia="zh-CN"/>
        </w:rPr>
      </w:pPr>
    </w:p>
    <w:p w14:paraId="685EC4A1">
      <w:pPr>
        <w:spacing w:line="360" w:lineRule="auto"/>
        <w:rPr>
          <w:rFonts w:ascii="宋体" w:hAnsi="宋体" w:eastAsia="宋体" w:cs="宋体"/>
          <w:lang w:eastAsia="zh-CN"/>
        </w:rPr>
      </w:pPr>
    </w:p>
    <w:p w14:paraId="39E5B3A2">
      <w:pPr>
        <w:spacing w:line="360" w:lineRule="auto"/>
        <w:rPr>
          <w:rFonts w:ascii="宋体" w:hAnsi="宋体" w:eastAsia="宋体" w:cs="宋体"/>
          <w:lang w:eastAsia="zh-CN"/>
        </w:rPr>
      </w:pPr>
    </w:p>
    <w:p w14:paraId="1CDE8C58">
      <w:pPr>
        <w:spacing w:line="360" w:lineRule="auto"/>
        <w:rPr>
          <w:rFonts w:ascii="宋体" w:hAnsi="宋体" w:eastAsia="宋体" w:cs="宋体"/>
          <w:lang w:eastAsia="zh-CN"/>
        </w:rPr>
        <w:sectPr>
          <w:pgSz w:w="11906" w:h="16839"/>
          <w:pgMar w:top="1417" w:right="850" w:bottom="1417" w:left="1134" w:header="0" w:footer="0" w:gutter="0"/>
          <w:cols w:space="0" w:num="1"/>
        </w:sectPr>
      </w:pPr>
    </w:p>
    <w:p w14:paraId="0F9C4FC2">
      <w:pPr>
        <w:pStyle w:val="10"/>
        <w:numPr>
          <w:ilvl w:val="255"/>
          <w:numId w:val="0"/>
        </w:numPr>
        <w:autoSpaceDE/>
        <w:autoSpaceDN/>
        <w:spacing w:before="65" w:line="360" w:lineRule="auto"/>
        <w:outlineLvl w:val="0"/>
        <w:rPr>
          <w:spacing w:val="7"/>
          <w:sz w:val="24"/>
          <w:szCs w:val="24"/>
          <w:lang w:eastAsia="zh-CN"/>
        </w:rPr>
      </w:pPr>
      <w:r>
        <w:rPr>
          <w:rFonts w:hint="eastAsia"/>
          <w:spacing w:val="7"/>
          <w:sz w:val="24"/>
          <w:szCs w:val="24"/>
          <w:lang w:eastAsia="zh-CN"/>
        </w:rPr>
        <w:t>二、评审标准</w:t>
      </w:r>
    </w:p>
    <w:p w14:paraId="33FC7799">
      <w:pPr>
        <w:pStyle w:val="10"/>
        <w:autoSpaceDE/>
        <w:autoSpaceDN/>
        <w:spacing w:before="65" w:line="360" w:lineRule="auto"/>
        <w:ind w:firstLine="452" w:firstLineChars="200"/>
        <w:outlineLvl w:val="0"/>
        <w:rPr>
          <w:spacing w:val="8"/>
          <w:sz w:val="21"/>
          <w:szCs w:val="21"/>
          <w:lang w:eastAsia="zh-CN"/>
        </w:rPr>
      </w:pPr>
      <w:r>
        <w:rPr>
          <w:rFonts w:hint="eastAsia"/>
          <w:spacing w:val="8"/>
          <w:sz w:val="21"/>
          <w:szCs w:val="21"/>
          <w:lang w:eastAsia="zh-CN"/>
        </w:rPr>
        <w:t>采用“综合评分法</w:t>
      </w:r>
      <w:r>
        <w:rPr>
          <w:rFonts w:hint="eastAsia"/>
          <w:spacing w:val="-60"/>
          <w:sz w:val="21"/>
          <w:szCs w:val="21"/>
          <w:lang w:eastAsia="zh-CN"/>
        </w:rPr>
        <w:t xml:space="preserve"> </w:t>
      </w:r>
      <w:r>
        <w:rPr>
          <w:rFonts w:hint="eastAsia"/>
          <w:spacing w:val="8"/>
          <w:sz w:val="21"/>
          <w:szCs w:val="21"/>
          <w:lang w:eastAsia="zh-CN"/>
        </w:rPr>
        <w:t>”的评审方法，在最大限度地满足响应文件实质性要求前提下，</w:t>
      </w:r>
      <w:r>
        <w:rPr>
          <w:rFonts w:hint="eastAsia"/>
          <w:spacing w:val="9"/>
          <w:sz w:val="21"/>
          <w:szCs w:val="21"/>
          <w:lang w:eastAsia="zh-CN"/>
        </w:rPr>
        <w:t>按技术商务和价格两部份分别打分的方式进行评分。三项总分为100分,分值</w:t>
      </w:r>
      <w:r>
        <w:rPr>
          <w:rFonts w:hint="eastAsia"/>
          <w:spacing w:val="8"/>
          <w:sz w:val="21"/>
          <w:szCs w:val="21"/>
          <w:lang w:eastAsia="zh-CN"/>
        </w:rPr>
        <w:t>占比如下：</w:t>
      </w:r>
    </w:p>
    <w:p w14:paraId="27668B5C">
      <w:pPr>
        <w:pStyle w:val="10"/>
        <w:spacing w:before="65" w:line="360" w:lineRule="auto"/>
        <w:ind w:firstLine="452" w:firstLineChars="200"/>
        <w:outlineLvl w:val="0"/>
        <w:rPr>
          <w:spacing w:val="8"/>
          <w:sz w:val="21"/>
          <w:szCs w:val="21"/>
          <w:lang w:eastAsia="zh-CN"/>
        </w:rPr>
      </w:pPr>
    </w:p>
    <w:tbl>
      <w:tblPr>
        <w:tblStyle w:val="26"/>
        <w:tblW w:w="5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1229"/>
        <w:gridCol w:w="1411"/>
        <w:gridCol w:w="1257"/>
      </w:tblGrid>
      <w:tr w14:paraId="584DA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621" w:type="dxa"/>
          </w:tcPr>
          <w:p w14:paraId="2799B356">
            <w:pPr>
              <w:pStyle w:val="27"/>
              <w:spacing w:before="54" w:line="360" w:lineRule="auto"/>
              <w:ind w:left="323"/>
              <w:rPr>
                <w:sz w:val="21"/>
                <w:szCs w:val="21"/>
              </w:rPr>
            </w:pPr>
            <w:r>
              <w:rPr>
                <w:rFonts w:hint="eastAsia"/>
                <w:spacing w:val="5"/>
                <w:sz w:val="21"/>
                <w:szCs w:val="21"/>
              </w:rPr>
              <w:t>总分分值</w:t>
            </w:r>
          </w:p>
        </w:tc>
        <w:tc>
          <w:tcPr>
            <w:tcW w:w="1229" w:type="dxa"/>
          </w:tcPr>
          <w:p w14:paraId="4C48DCB4">
            <w:pPr>
              <w:pStyle w:val="27"/>
              <w:spacing w:before="54" w:line="360" w:lineRule="auto"/>
              <w:ind w:left="139"/>
              <w:rPr>
                <w:sz w:val="21"/>
                <w:szCs w:val="21"/>
              </w:rPr>
            </w:pPr>
            <w:r>
              <w:rPr>
                <w:rFonts w:hint="eastAsia"/>
                <w:spacing w:val="5"/>
                <w:sz w:val="21"/>
                <w:szCs w:val="21"/>
              </w:rPr>
              <w:t>商务</w:t>
            </w:r>
            <w:r>
              <w:rPr>
                <w:rFonts w:hint="eastAsia"/>
                <w:spacing w:val="6"/>
                <w:sz w:val="21"/>
                <w:szCs w:val="21"/>
              </w:rPr>
              <w:t>评分</w:t>
            </w:r>
          </w:p>
        </w:tc>
        <w:tc>
          <w:tcPr>
            <w:tcW w:w="1411" w:type="dxa"/>
          </w:tcPr>
          <w:p w14:paraId="485969CB">
            <w:pPr>
              <w:pStyle w:val="27"/>
              <w:spacing w:before="54" w:line="360" w:lineRule="auto"/>
              <w:ind w:left="227"/>
              <w:rPr>
                <w:sz w:val="21"/>
                <w:szCs w:val="21"/>
              </w:rPr>
            </w:pPr>
            <w:r>
              <w:rPr>
                <w:rFonts w:hint="eastAsia"/>
                <w:spacing w:val="6"/>
                <w:sz w:val="21"/>
                <w:szCs w:val="21"/>
              </w:rPr>
              <w:t>技术</w:t>
            </w:r>
            <w:r>
              <w:rPr>
                <w:rFonts w:hint="eastAsia"/>
                <w:spacing w:val="5"/>
                <w:sz w:val="21"/>
                <w:szCs w:val="21"/>
              </w:rPr>
              <w:t>评分</w:t>
            </w:r>
          </w:p>
        </w:tc>
        <w:tc>
          <w:tcPr>
            <w:tcW w:w="1257" w:type="dxa"/>
          </w:tcPr>
          <w:p w14:paraId="6ACF7E0C">
            <w:pPr>
              <w:pStyle w:val="27"/>
              <w:spacing w:before="55" w:line="360" w:lineRule="auto"/>
              <w:ind w:left="153"/>
              <w:rPr>
                <w:sz w:val="21"/>
                <w:szCs w:val="21"/>
              </w:rPr>
            </w:pPr>
            <w:r>
              <w:rPr>
                <w:rFonts w:hint="eastAsia"/>
                <w:spacing w:val="6"/>
                <w:sz w:val="21"/>
                <w:szCs w:val="21"/>
              </w:rPr>
              <w:t>价格评分</w:t>
            </w:r>
          </w:p>
        </w:tc>
      </w:tr>
      <w:tr w14:paraId="4E89F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621" w:type="dxa"/>
          </w:tcPr>
          <w:p w14:paraId="5ECF95C6">
            <w:pPr>
              <w:pStyle w:val="27"/>
              <w:spacing w:before="53" w:line="360" w:lineRule="auto"/>
              <w:ind w:left="465"/>
              <w:rPr>
                <w:sz w:val="21"/>
                <w:szCs w:val="21"/>
              </w:rPr>
            </w:pPr>
            <w:r>
              <w:rPr>
                <w:rFonts w:hint="eastAsia"/>
                <w:spacing w:val="-2"/>
                <w:sz w:val="21"/>
                <w:szCs w:val="21"/>
              </w:rPr>
              <w:t>100</w:t>
            </w:r>
            <w:r>
              <w:rPr>
                <w:rFonts w:hint="eastAsia"/>
                <w:spacing w:val="-38"/>
                <w:sz w:val="21"/>
                <w:szCs w:val="21"/>
              </w:rPr>
              <w:t xml:space="preserve"> </w:t>
            </w:r>
            <w:r>
              <w:rPr>
                <w:rFonts w:hint="eastAsia"/>
                <w:spacing w:val="-2"/>
                <w:sz w:val="21"/>
                <w:szCs w:val="21"/>
              </w:rPr>
              <w:t>分</w:t>
            </w:r>
          </w:p>
        </w:tc>
        <w:tc>
          <w:tcPr>
            <w:tcW w:w="1229" w:type="dxa"/>
          </w:tcPr>
          <w:p w14:paraId="79F87095">
            <w:pPr>
              <w:pStyle w:val="27"/>
              <w:spacing w:before="53" w:line="360" w:lineRule="auto"/>
              <w:ind w:left="375"/>
              <w:rPr>
                <w:sz w:val="21"/>
                <w:szCs w:val="21"/>
              </w:rPr>
            </w:pPr>
            <w:r>
              <w:rPr>
                <w:rFonts w:hint="eastAsia"/>
                <w:sz w:val="21"/>
                <w:szCs w:val="21"/>
                <w:lang w:eastAsia="zh-CN"/>
              </w:rPr>
              <w:t>50</w:t>
            </w:r>
            <w:r>
              <w:rPr>
                <w:rFonts w:hint="eastAsia"/>
                <w:sz w:val="21"/>
                <w:szCs w:val="21"/>
              </w:rPr>
              <w:t>分</w:t>
            </w:r>
          </w:p>
        </w:tc>
        <w:tc>
          <w:tcPr>
            <w:tcW w:w="1411" w:type="dxa"/>
          </w:tcPr>
          <w:p w14:paraId="13206E22">
            <w:pPr>
              <w:pStyle w:val="27"/>
              <w:spacing w:before="53" w:line="360" w:lineRule="auto"/>
              <w:ind w:left="459"/>
              <w:rPr>
                <w:sz w:val="21"/>
                <w:szCs w:val="21"/>
              </w:rPr>
            </w:pPr>
            <w:r>
              <w:rPr>
                <w:rFonts w:hint="eastAsia"/>
                <w:sz w:val="21"/>
                <w:szCs w:val="21"/>
                <w:lang w:eastAsia="zh-CN"/>
              </w:rPr>
              <w:t>40</w:t>
            </w:r>
            <w:r>
              <w:rPr>
                <w:rFonts w:hint="eastAsia"/>
                <w:spacing w:val="-37"/>
                <w:sz w:val="21"/>
                <w:szCs w:val="21"/>
              </w:rPr>
              <w:t xml:space="preserve"> </w:t>
            </w:r>
            <w:r>
              <w:rPr>
                <w:rFonts w:hint="eastAsia"/>
                <w:sz w:val="21"/>
                <w:szCs w:val="21"/>
              </w:rPr>
              <w:t>分</w:t>
            </w:r>
          </w:p>
        </w:tc>
        <w:tc>
          <w:tcPr>
            <w:tcW w:w="1257" w:type="dxa"/>
          </w:tcPr>
          <w:p w14:paraId="06B2BFBF">
            <w:pPr>
              <w:pStyle w:val="27"/>
              <w:spacing w:before="53" w:line="360" w:lineRule="auto"/>
              <w:ind w:left="405"/>
              <w:rPr>
                <w:sz w:val="21"/>
                <w:szCs w:val="21"/>
              </w:rPr>
            </w:pPr>
            <w:r>
              <w:rPr>
                <w:rFonts w:hint="eastAsia"/>
                <w:spacing w:val="-5"/>
                <w:sz w:val="21"/>
                <w:szCs w:val="21"/>
              </w:rPr>
              <w:t>10</w:t>
            </w:r>
            <w:r>
              <w:rPr>
                <w:rFonts w:hint="eastAsia"/>
                <w:spacing w:val="-38"/>
                <w:sz w:val="21"/>
                <w:szCs w:val="21"/>
              </w:rPr>
              <w:t xml:space="preserve"> </w:t>
            </w:r>
            <w:r>
              <w:rPr>
                <w:rFonts w:hint="eastAsia"/>
                <w:spacing w:val="-5"/>
                <w:sz w:val="21"/>
                <w:szCs w:val="21"/>
              </w:rPr>
              <w:t>分</w:t>
            </w:r>
          </w:p>
        </w:tc>
      </w:tr>
    </w:tbl>
    <w:p w14:paraId="3667E09D">
      <w:pPr>
        <w:spacing w:line="360" w:lineRule="auto"/>
        <w:rPr>
          <w:rFonts w:ascii="宋体" w:hAnsi="宋体" w:eastAsia="宋体" w:cs="宋体"/>
        </w:rPr>
      </w:pPr>
    </w:p>
    <w:p w14:paraId="761F4B27">
      <w:pPr>
        <w:pStyle w:val="2"/>
        <w:spacing w:line="360" w:lineRule="auto"/>
        <w:rPr>
          <w:rFonts w:cs="Calibri"/>
        </w:rPr>
      </w:pPr>
    </w:p>
    <w:p w14:paraId="5A973676">
      <w:pPr>
        <w:pStyle w:val="10"/>
        <w:spacing w:before="65" w:line="360" w:lineRule="auto"/>
        <w:rPr>
          <w:sz w:val="21"/>
          <w:szCs w:val="21"/>
        </w:rPr>
      </w:pPr>
      <w:r>
        <w:rPr>
          <w:rFonts w:hint="eastAsia"/>
          <w:sz w:val="21"/>
          <w:szCs w:val="21"/>
        </w:rPr>
        <w:t>（一）</w:t>
      </w:r>
      <w:r>
        <w:rPr>
          <w:rFonts w:hint="eastAsia"/>
          <w:spacing w:val="-52"/>
          <w:sz w:val="21"/>
          <w:szCs w:val="21"/>
        </w:rPr>
        <w:t xml:space="preserve"> </w:t>
      </w:r>
      <w:r>
        <w:rPr>
          <w:rFonts w:hint="eastAsia"/>
          <w:sz w:val="21"/>
          <w:szCs w:val="21"/>
        </w:rPr>
        <w:t>比较与评价</w:t>
      </w:r>
    </w:p>
    <w:p w14:paraId="52F78422">
      <w:pPr>
        <w:pStyle w:val="10"/>
        <w:spacing w:before="47" w:line="360" w:lineRule="auto"/>
        <w:rPr>
          <w:sz w:val="21"/>
          <w:szCs w:val="21"/>
        </w:rPr>
      </w:pPr>
      <w:r>
        <w:rPr>
          <w:rFonts w:hint="eastAsia"/>
          <w:spacing w:val="6"/>
          <w:sz w:val="21"/>
          <w:szCs w:val="21"/>
        </w:rPr>
        <w:t>1</w:t>
      </w:r>
      <w:r>
        <w:rPr>
          <w:rFonts w:hint="eastAsia"/>
          <w:spacing w:val="6"/>
          <w:sz w:val="21"/>
          <w:szCs w:val="21"/>
          <w:lang w:eastAsia="zh-CN"/>
        </w:rPr>
        <w:t>、</w:t>
      </w:r>
      <w:r>
        <w:rPr>
          <w:rFonts w:hint="eastAsia"/>
          <w:spacing w:val="6"/>
          <w:sz w:val="21"/>
          <w:szCs w:val="21"/>
        </w:rPr>
        <w:t>最终报价价格评价</w:t>
      </w:r>
    </w:p>
    <w:p w14:paraId="0E0D7D67">
      <w:pPr>
        <w:pStyle w:val="10"/>
        <w:spacing w:before="28" w:line="360" w:lineRule="auto"/>
        <w:rPr>
          <w:sz w:val="21"/>
          <w:szCs w:val="21"/>
          <w:lang w:eastAsia="zh-CN"/>
        </w:rPr>
      </w:pPr>
      <w:r>
        <w:rPr>
          <w:rFonts w:hint="eastAsia"/>
          <w:spacing w:val="8"/>
          <w:sz w:val="21"/>
          <w:szCs w:val="21"/>
          <w:lang w:eastAsia="zh-CN"/>
        </w:rPr>
        <w:t>（1）供应商不得以低于成本的报价竞标。</w:t>
      </w:r>
    </w:p>
    <w:p w14:paraId="033238E6">
      <w:pPr>
        <w:pStyle w:val="10"/>
        <w:spacing w:before="25" w:line="360" w:lineRule="auto"/>
        <w:ind w:right="994"/>
        <w:rPr>
          <w:sz w:val="21"/>
          <w:szCs w:val="21"/>
          <w:lang w:eastAsia="zh-CN"/>
        </w:rPr>
      </w:pPr>
      <w:r>
        <w:rPr>
          <w:rFonts w:hint="eastAsia"/>
          <w:spacing w:val="10"/>
          <w:sz w:val="21"/>
          <w:szCs w:val="21"/>
          <w:lang w:eastAsia="zh-CN"/>
        </w:rPr>
        <w:t>（2）如果院内谈判小组发现供应商的报价明显低于其他通过符合性审查供应商的报价，有</w:t>
      </w:r>
      <w:r>
        <w:rPr>
          <w:rFonts w:hint="eastAsia"/>
          <w:spacing w:val="8"/>
          <w:sz w:val="21"/>
          <w:szCs w:val="21"/>
          <w:lang w:eastAsia="zh-CN"/>
        </w:rPr>
        <w:t>可能影响产品质量或者不能诚信履约的，供应商不能合理说明或不能提供相关证明材料的，院内谈判小组将该响应作为响应无效处理。</w:t>
      </w:r>
    </w:p>
    <w:p w14:paraId="58566853">
      <w:pPr>
        <w:pStyle w:val="10"/>
        <w:spacing w:before="28" w:line="360" w:lineRule="auto"/>
        <w:ind w:right="1049"/>
        <w:rPr>
          <w:sz w:val="21"/>
          <w:szCs w:val="21"/>
          <w:lang w:eastAsia="zh-CN"/>
        </w:rPr>
      </w:pPr>
      <w:r>
        <w:rPr>
          <w:rFonts w:hint="eastAsia"/>
          <w:spacing w:val="10"/>
          <w:sz w:val="21"/>
          <w:szCs w:val="21"/>
          <w:lang w:eastAsia="zh-CN"/>
        </w:rPr>
        <w:t>（3）评审价的确定：经院内谈判文件符合性审查进行必要的价格更正及按上述条款的原则</w:t>
      </w:r>
      <w:r>
        <w:rPr>
          <w:rFonts w:hint="eastAsia"/>
          <w:spacing w:val="8"/>
          <w:sz w:val="21"/>
          <w:szCs w:val="21"/>
          <w:lang w:eastAsia="zh-CN"/>
        </w:rPr>
        <w:t>校核修正后的价格为评审价。</w:t>
      </w:r>
    </w:p>
    <w:p w14:paraId="749F1850">
      <w:pPr>
        <w:pStyle w:val="10"/>
        <w:spacing w:before="29" w:line="360" w:lineRule="auto"/>
        <w:ind w:right="1049"/>
        <w:rPr>
          <w:spacing w:val="8"/>
          <w:sz w:val="21"/>
          <w:szCs w:val="21"/>
          <w:lang w:eastAsia="zh-CN"/>
        </w:rPr>
      </w:pPr>
      <w:r>
        <w:rPr>
          <w:rFonts w:hint="eastAsia"/>
          <w:spacing w:val="10"/>
          <w:sz w:val="21"/>
          <w:szCs w:val="21"/>
          <w:lang w:eastAsia="zh-CN"/>
        </w:rPr>
        <w:t>（4）计算价格评分：各有效供应商的评审价中，取最低者作为基准价，各有效供应商</w:t>
      </w:r>
      <w:r>
        <w:rPr>
          <w:rFonts w:hint="eastAsia"/>
          <w:spacing w:val="15"/>
          <w:sz w:val="21"/>
          <w:szCs w:val="21"/>
          <w:lang w:eastAsia="zh-CN"/>
        </w:rPr>
        <w:t xml:space="preserve"> </w:t>
      </w:r>
      <w:r>
        <w:rPr>
          <w:rFonts w:hint="eastAsia"/>
          <w:spacing w:val="9"/>
          <w:sz w:val="21"/>
          <w:szCs w:val="21"/>
          <w:lang w:eastAsia="zh-CN"/>
        </w:rPr>
        <w:t>的价格评分统一按照下列公式计算：价格评分</w:t>
      </w:r>
      <w:r>
        <w:rPr>
          <w:rFonts w:hint="eastAsia"/>
          <w:spacing w:val="-21"/>
          <w:sz w:val="21"/>
          <w:szCs w:val="21"/>
          <w:lang w:eastAsia="zh-CN"/>
        </w:rPr>
        <w:t>＝（</w:t>
      </w:r>
      <w:r>
        <w:rPr>
          <w:rFonts w:hint="eastAsia"/>
          <w:spacing w:val="9"/>
          <w:sz w:val="21"/>
          <w:szCs w:val="21"/>
          <w:lang w:eastAsia="zh-CN"/>
        </w:rPr>
        <w:t>评审基准价/评审价</w:t>
      </w:r>
      <w:r>
        <w:rPr>
          <w:rFonts w:hint="eastAsia"/>
          <w:spacing w:val="8"/>
          <w:sz w:val="21"/>
          <w:szCs w:val="21"/>
          <w:lang w:eastAsia="zh-CN"/>
        </w:rPr>
        <w:t>）</w:t>
      </w:r>
      <w:r>
        <w:rPr>
          <w:rFonts w:hint="eastAsia"/>
          <w:spacing w:val="-50"/>
          <w:sz w:val="21"/>
          <w:szCs w:val="21"/>
          <w:lang w:eastAsia="zh-CN"/>
        </w:rPr>
        <w:t xml:space="preserve"> </w:t>
      </w:r>
      <w:r>
        <w:rPr>
          <w:rFonts w:hint="eastAsia"/>
          <w:spacing w:val="8"/>
          <w:sz w:val="21"/>
          <w:szCs w:val="21"/>
          <w:lang w:eastAsia="zh-CN"/>
        </w:rPr>
        <w:t>×10分。</w:t>
      </w:r>
    </w:p>
    <w:tbl>
      <w:tblPr>
        <w:tblStyle w:val="2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60"/>
        <w:gridCol w:w="7726"/>
      </w:tblGrid>
      <w:tr w14:paraId="67CA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jc w:val="center"/>
        </w:trPr>
        <w:tc>
          <w:tcPr>
            <w:tcW w:w="852" w:type="dxa"/>
            <w:shd w:val="clear" w:color="auto" w:fill="FFFFFF"/>
            <w:vAlign w:val="center"/>
          </w:tcPr>
          <w:p w14:paraId="604F60C9">
            <w:pPr>
              <w:jc w:val="center"/>
              <w:rPr>
                <w:rFonts w:ascii="宋体" w:hAnsi="宋体"/>
              </w:rPr>
            </w:pPr>
            <w:r>
              <w:rPr>
                <w:rFonts w:hint="eastAsia" w:ascii="宋体" w:hAnsi="宋体"/>
              </w:rPr>
              <w:t>类别</w:t>
            </w:r>
          </w:p>
        </w:tc>
        <w:tc>
          <w:tcPr>
            <w:tcW w:w="1160" w:type="dxa"/>
            <w:shd w:val="clear" w:color="auto" w:fill="FFFFFF"/>
            <w:vAlign w:val="center"/>
          </w:tcPr>
          <w:p w14:paraId="74E27E92">
            <w:pPr>
              <w:jc w:val="center"/>
              <w:rPr>
                <w:rFonts w:ascii="宋体" w:hAnsi="宋体"/>
              </w:rPr>
            </w:pPr>
            <w:r>
              <w:rPr>
                <w:rFonts w:hint="eastAsia" w:ascii="宋体" w:hAnsi="宋体"/>
              </w:rPr>
              <w:t>评审项目</w:t>
            </w:r>
          </w:p>
        </w:tc>
        <w:tc>
          <w:tcPr>
            <w:tcW w:w="7726" w:type="dxa"/>
            <w:shd w:val="clear" w:color="auto" w:fill="FFFFFF"/>
            <w:vAlign w:val="center"/>
          </w:tcPr>
          <w:p w14:paraId="5C9D4875">
            <w:pPr>
              <w:jc w:val="center"/>
              <w:rPr>
                <w:rFonts w:ascii="宋体" w:hAnsi="宋体"/>
              </w:rPr>
            </w:pPr>
            <w:r>
              <w:rPr>
                <w:rFonts w:hint="eastAsia" w:ascii="宋体" w:hAnsi="宋体"/>
              </w:rPr>
              <w:t>评分标准</w:t>
            </w:r>
          </w:p>
        </w:tc>
      </w:tr>
      <w:tr w14:paraId="752C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852" w:type="dxa"/>
            <w:vMerge w:val="restart"/>
            <w:shd w:val="clear" w:color="auto" w:fill="FFFFFF"/>
            <w:vAlign w:val="center"/>
          </w:tcPr>
          <w:p w14:paraId="278E4426">
            <w:pPr>
              <w:spacing w:line="300" w:lineRule="exact"/>
              <w:jc w:val="center"/>
              <w:rPr>
                <w:rFonts w:ascii="宋体" w:hAnsi="宋体"/>
              </w:rPr>
            </w:pPr>
            <w:r>
              <w:rPr>
                <w:rFonts w:hint="eastAsia" w:ascii="宋体" w:hAnsi="宋体"/>
              </w:rPr>
              <w:t>商务部分</w:t>
            </w:r>
          </w:p>
          <w:p w14:paraId="702A9AF2">
            <w:pPr>
              <w:jc w:val="center"/>
              <w:rPr>
                <w:rFonts w:ascii="宋体" w:hAnsi="宋体"/>
              </w:rPr>
            </w:pPr>
            <w:r>
              <w:rPr>
                <w:rFonts w:hint="eastAsia" w:ascii="宋体" w:hAnsi="宋体"/>
              </w:rPr>
              <w:t>（</w:t>
            </w:r>
            <w:r>
              <w:rPr>
                <w:rFonts w:hint="eastAsia" w:ascii="宋体" w:hAnsi="宋体"/>
                <w:lang w:eastAsia="zh-CN"/>
              </w:rPr>
              <w:t>50</w:t>
            </w:r>
            <w:r>
              <w:rPr>
                <w:rFonts w:hint="eastAsia" w:ascii="宋体" w:hAnsi="宋体"/>
              </w:rPr>
              <w:t>分）</w:t>
            </w:r>
          </w:p>
        </w:tc>
        <w:tc>
          <w:tcPr>
            <w:tcW w:w="1160" w:type="dxa"/>
            <w:shd w:val="clear" w:color="auto" w:fill="FFFFFF"/>
            <w:vAlign w:val="center"/>
          </w:tcPr>
          <w:p w14:paraId="41C10772">
            <w:pPr>
              <w:jc w:val="center"/>
              <w:rPr>
                <w:rFonts w:ascii="宋体" w:hAnsi="宋体" w:eastAsia="宋体" w:cs="宋体"/>
                <w:kern w:val="2"/>
                <w:lang w:eastAsia="zh-CN"/>
              </w:rPr>
            </w:pPr>
            <w:r>
              <w:rPr>
                <w:rFonts w:hint="eastAsia" w:ascii="宋体" w:hAnsi="宋体" w:cs="宋体"/>
                <w:lang w:eastAsia="zh-CN"/>
              </w:rPr>
              <w:t>认证情况</w:t>
            </w:r>
            <w:r>
              <w:rPr>
                <w:rFonts w:hint="eastAsia" w:ascii="宋体" w:hAnsi="宋体" w:eastAsia="宋体" w:cs="宋体"/>
              </w:rPr>
              <w:t>（</w:t>
            </w:r>
            <w:r>
              <w:rPr>
                <w:rFonts w:hint="eastAsia" w:ascii="宋体" w:hAnsi="宋体" w:cs="宋体"/>
                <w:lang w:eastAsia="zh-CN"/>
              </w:rPr>
              <w:t>9</w:t>
            </w:r>
            <w:r>
              <w:rPr>
                <w:rFonts w:hint="eastAsia" w:ascii="宋体" w:hAnsi="宋体" w:eastAsia="宋体" w:cs="宋体"/>
              </w:rPr>
              <w:t>分）</w:t>
            </w:r>
          </w:p>
          <w:p w14:paraId="304BBF2E">
            <w:pPr>
              <w:jc w:val="center"/>
              <w:rPr>
                <w:rFonts w:ascii="宋体" w:hAnsi="宋体" w:eastAsia="宋体" w:cs="宋体"/>
              </w:rPr>
            </w:pPr>
          </w:p>
        </w:tc>
        <w:tc>
          <w:tcPr>
            <w:tcW w:w="7726" w:type="dxa"/>
            <w:shd w:val="clear" w:color="auto" w:fill="FFFFFF"/>
            <w:vAlign w:val="center"/>
          </w:tcPr>
          <w:p w14:paraId="55DF3719">
            <w:pPr>
              <w:rPr>
                <w:rFonts w:ascii="宋体" w:hAnsi="宋体" w:eastAsia="宋体" w:cs="宋体"/>
                <w:lang w:eastAsia="zh-CN"/>
              </w:rPr>
            </w:pPr>
          </w:p>
          <w:p w14:paraId="18DB547A">
            <w:pPr>
              <w:rPr>
                <w:rFonts w:eastAsia="宋体"/>
                <w:lang w:eastAsia="zh-CN"/>
              </w:rPr>
            </w:pPr>
            <w:r>
              <w:rPr>
                <w:rFonts w:hint="eastAsia" w:ascii="宋体" w:hAnsi="宋体" w:eastAsia="宋体" w:cs="宋体"/>
                <w:lang w:eastAsia="zh-CN"/>
              </w:rPr>
              <w:t>具有有效的质量管理、环境管理、职业健康安全管理体系认证证书的，每提供1项得</w:t>
            </w:r>
            <w:r>
              <w:rPr>
                <w:rFonts w:hint="eastAsia" w:ascii="宋体" w:hAnsi="宋体" w:cs="宋体"/>
                <w:lang w:eastAsia="zh-CN"/>
              </w:rPr>
              <w:t>3</w:t>
            </w:r>
            <w:r>
              <w:rPr>
                <w:rFonts w:hint="eastAsia" w:ascii="宋体" w:hAnsi="宋体" w:eastAsia="宋体" w:cs="宋体"/>
                <w:lang w:eastAsia="zh-CN"/>
              </w:rPr>
              <w:t>分，最高得</w:t>
            </w:r>
            <w:r>
              <w:rPr>
                <w:rFonts w:hint="eastAsia" w:ascii="宋体" w:hAnsi="宋体" w:cs="宋体"/>
                <w:lang w:eastAsia="zh-CN"/>
              </w:rPr>
              <w:t>9</w:t>
            </w:r>
            <w:r>
              <w:rPr>
                <w:rFonts w:hint="eastAsia" w:ascii="宋体" w:hAnsi="宋体" w:eastAsia="宋体" w:cs="宋体"/>
                <w:lang w:eastAsia="zh-CN"/>
              </w:rPr>
              <w:t>分。</w:t>
            </w:r>
          </w:p>
        </w:tc>
      </w:tr>
      <w:tr w14:paraId="20CB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52" w:type="dxa"/>
            <w:vMerge w:val="continue"/>
            <w:shd w:val="clear" w:color="auto" w:fill="FFFFFF"/>
            <w:vAlign w:val="center"/>
          </w:tcPr>
          <w:p w14:paraId="7FA19B8C">
            <w:pPr>
              <w:jc w:val="center"/>
              <w:rPr>
                <w:rFonts w:ascii="宋体" w:hAnsi="宋体"/>
                <w:lang w:eastAsia="zh-CN"/>
              </w:rPr>
            </w:pPr>
          </w:p>
        </w:tc>
        <w:tc>
          <w:tcPr>
            <w:tcW w:w="1160" w:type="dxa"/>
            <w:shd w:val="clear" w:color="auto" w:fill="FFFFFF"/>
            <w:vAlign w:val="center"/>
          </w:tcPr>
          <w:p w14:paraId="4121BA31">
            <w:pPr>
              <w:jc w:val="center"/>
              <w:rPr>
                <w:rFonts w:ascii="宋体" w:hAnsi="宋体" w:eastAsia="宋体" w:cs="宋体"/>
                <w:kern w:val="2"/>
                <w:lang w:eastAsia="zh-CN"/>
              </w:rPr>
            </w:pPr>
            <w:r>
              <w:rPr>
                <w:rFonts w:hint="eastAsia" w:ascii="宋体" w:hAnsi="宋体" w:eastAsia="宋体" w:cs="宋体"/>
              </w:rPr>
              <w:t>企业业绩（</w:t>
            </w:r>
            <w:r>
              <w:rPr>
                <w:rFonts w:hint="eastAsia" w:ascii="宋体" w:hAnsi="宋体" w:eastAsia="宋体" w:cs="宋体"/>
                <w:lang w:eastAsia="zh-CN"/>
              </w:rPr>
              <w:t>20</w:t>
            </w:r>
            <w:r>
              <w:rPr>
                <w:rFonts w:hint="eastAsia" w:ascii="宋体" w:hAnsi="宋体" w:eastAsia="宋体" w:cs="宋体"/>
              </w:rPr>
              <w:t>分）</w:t>
            </w:r>
          </w:p>
        </w:tc>
        <w:tc>
          <w:tcPr>
            <w:tcW w:w="7726" w:type="dxa"/>
            <w:shd w:val="clear" w:color="auto" w:fill="FFFFFF"/>
            <w:vAlign w:val="center"/>
          </w:tcPr>
          <w:p w14:paraId="37240279">
            <w:pPr>
              <w:rPr>
                <w:rFonts w:ascii="宋体" w:hAnsi="宋体" w:eastAsia="宋体" w:cs="宋体"/>
                <w:lang w:eastAsia="zh-CN"/>
              </w:rPr>
            </w:pPr>
            <w:r>
              <w:rPr>
                <w:rFonts w:hint="eastAsia" w:ascii="宋体" w:hAnsi="宋体" w:eastAsia="宋体" w:cs="宋体"/>
                <w:lang w:eastAsia="zh-CN"/>
              </w:rPr>
              <w:t>20</w:t>
            </w:r>
            <w:r>
              <w:rPr>
                <w:rFonts w:ascii="宋体" w:hAnsi="宋体" w:eastAsia="宋体" w:cs="宋体"/>
                <w:lang w:eastAsia="zh-CN"/>
              </w:rPr>
              <w:t>20</w:t>
            </w:r>
            <w:r>
              <w:rPr>
                <w:rFonts w:hint="eastAsia" w:ascii="宋体" w:hAnsi="宋体" w:eastAsia="宋体" w:cs="宋体"/>
                <w:lang w:eastAsia="zh-CN"/>
              </w:rPr>
              <w:t>年1月1日至今，同类租赁项目的可行性研究报告编制工作的，每项得</w:t>
            </w:r>
            <w:r>
              <w:rPr>
                <w:rFonts w:hint="eastAsia" w:ascii="宋体" w:hAnsi="宋体" w:cs="宋体"/>
                <w:lang w:eastAsia="zh-CN"/>
              </w:rPr>
              <w:t>5</w:t>
            </w:r>
            <w:r>
              <w:rPr>
                <w:rFonts w:hint="eastAsia" w:ascii="宋体" w:hAnsi="宋体" w:eastAsia="宋体" w:cs="宋体"/>
                <w:lang w:eastAsia="zh-CN"/>
              </w:rPr>
              <w:t>分，本小项累加最高得20分。</w:t>
            </w:r>
          </w:p>
          <w:p w14:paraId="7E35C1D6">
            <w:pPr>
              <w:rPr>
                <w:rFonts w:ascii="宋体" w:hAnsi="宋体" w:eastAsia="宋体" w:cs="宋体"/>
                <w:b/>
                <w:kern w:val="2"/>
                <w:lang w:eastAsia="zh-CN"/>
              </w:rPr>
            </w:pPr>
            <w:r>
              <w:rPr>
                <w:rFonts w:hint="eastAsia" w:ascii="宋体" w:hAnsi="宋体" w:eastAsia="宋体" w:cs="宋体"/>
                <w:lang w:eastAsia="zh-CN"/>
              </w:rPr>
              <w:t>注：须提供合同关键页复印件。</w:t>
            </w:r>
          </w:p>
        </w:tc>
      </w:tr>
      <w:tr w14:paraId="0267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852" w:type="dxa"/>
            <w:vMerge w:val="continue"/>
            <w:shd w:val="clear" w:color="auto" w:fill="FFFFFF"/>
            <w:vAlign w:val="center"/>
          </w:tcPr>
          <w:p w14:paraId="3017366F">
            <w:pPr>
              <w:jc w:val="center"/>
              <w:rPr>
                <w:rFonts w:ascii="宋体" w:hAnsi="宋体"/>
                <w:lang w:eastAsia="zh-CN"/>
              </w:rPr>
            </w:pPr>
          </w:p>
        </w:tc>
        <w:tc>
          <w:tcPr>
            <w:tcW w:w="1160" w:type="dxa"/>
            <w:shd w:val="clear" w:color="auto" w:fill="FFFFFF"/>
            <w:vAlign w:val="center"/>
          </w:tcPr>
          <w:p w14:paraId="30FAD761">
            <w:pPr>
              <w:jc w:val="center"/>
              <w:rPr>
                <w:rFonts w:ascii="宋体" w:hAnsi="宋体" w:eastAsia="宋体" w:cs="宋体"/>
                <w:kern w:val="2"/>
                <w:lang w:eastAsia="zh-CN"/>
              </w:rPr>
            </w:pPr>
            <w:r>
              <w:rPr>
                <w:rFonts w:hint="eastAsia" w:ascii="宋体" w:hAnsi="宋体" w:eastAsia="宋体" w:cs="宋体"/>
              </w:rPr>
              <w:t>项目负责人（</w:t>
            </w:r>
            <w:r>
              <w:rPr>
                <w:rFonts w:hint="eastAsia" w:ascii="宋体" w:hAnsi="宋体" w:cs="宋体"/>
                <w:lang w:eastAsia="zh-CN"/>
              </w:rPr>
              <w:t>6</w:t>
            </w:r>
            <w:r>
              <w:rPr>
                <w:rFonts w:hint="eastAsia" w:ascii="宋体" w:hAnsi="宋体" w:eastAsia="宋体" w:cs="宋体"/>
              </w:rPr>
              <w:t>分）</w:t>
            </w:r>
          </w:p>
        </w:tc>
        <w:tc>
          <w:tcPr>
            <w:tcW w:w="7726" w:type="dxa"/>
            <w:shd w:val="clear" w:color="auto" w:fill="FFFFFF"/>
            <w:vAlign w:val="center"/>
          </w:tcPr>
          <w:p w14:paraId="53954F8D">
            <w:pPr>
              <w:rPr>
                <w:rFonts w:ascii="宋体" w:hAnsi="宋体" w:eastAsia="宋体" w:cs="宋体"/>
                <w:lang w:eastAsia="zh-CN"/>
              </w:rPr>
            </w:pPr>
            <w:r>
              <w:rPr>
                <w:rFonts w:hint="eastAsia" w:ascii="宋体" w:hAnsi="宋体" w:eastAsia="宋体" w:cs="宋体"/>
                <w:lang w:eastAsia="zh-CN"/>
              </w:rPr>
              <w:t>项目负责人：具备</w:t>
            </w:r>
            <w:r>
              <w:rPr>
                <w:rFonts w:hint="eastAsia" w:ascii="宋体" w:hAnsi="宋体" w:cs="宋体"/>
                <w:lang w:eastAsia="zh-CN"/>
              </w:rPr>
              <w:t>行业</w:t>
            </w:r>
            <w:r>
              <w:rPr>
                <w:rFonts w:hint="eastAsia" w:ascii="宋体" w:hAnsi="宋体" w:eastAsia="宋体" w:cs="宋体"/>
                <w:lang w:eastAsia="zh-CN"/>
              </w:rPr>
              <w:t>高级咨询师或以上职称的得</w:t>
            </w:r>
            <w:r>
              <w:rPr>
                <w:rFonts w:hint="eastAsia" w:ascii="宋体" w:hAnsi="宋体" w:cs="宋体"/>
                <w:lang w:eastAsia="zh-CN"/>
              </w:rPr>
              <w:t>6</w:t>
            </w:r>
            <w:r>
              <w:rPr>
                <w:rFonts w:hint="eastAsia" w:ascii="宋体" w:hAnsi="宋体" w:eastAsia="宋体" w:cs="宋体"/>
                <w:lang w:eastAsia="zh-CN"/>
              </w:rPr>
              <w:t>分；具备中级咨询师职称的分3分；没有的不得分。</w:t>
            </w:r>
          </w:p>
          <w:p w14:paraId="4FB62565">
            <w:pPr>
              <w:pStyle w:val="2"/>
              <w:ind w:left="0"/>
            </w:pPr>
            <w:r>
              <w:rPr>
                <w:rFonts w:hint="eastAsia" w:ascii="宋体" w:hAnsi="宋体" w:cs="宋体"/>
                <w:szCs w:val="21"/>
              </w:rPr>
              <w:t>注：须提供证书</w:t>
            </w:r>
          </w:p>
        </w:tc>
      </w:tr>
      <w:tr w14:paraId="077A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852" w:type="dxa"/>
            <w:vMerge w:val="continue"/>
            <w:shd w:val="clear" w:color="auto" w:fill="FFFFFF"/>
            <w:vAlign w:val="center"/>
          </w:tcPr>
          <w:p w14:paraId="041CAA69">
            <w:pPr>
              <w:jc w:val="center"/>
              <w:rPr>
                <w:rFonts w:ascii="宋体" w:hAnsi="宋体"/>
              </w:rPr>
            </w:pPr>
          </w:p>
        </w:tc>
        <w:tc>
          <w:tcPr>
            <w:tcW w:w="1160" w:type="dxa"/>
            <w:shd w:val="clear" w:color="auto" w:fill="FFFFFF"/>
            <w:vAlign w:val="center"/>
          </w:tcPr>
          <w:p w14:paraId="70036247">
            <w:pPr>
              <w:jc w:val="center"/>
              <w:rPr>
                <w:rFonts w:ascii="宋体" w:hAnsi="宋体" w:eastAsia="宋体" w:cs="宋体"/>
                <w:kern w:val="2"/>
                <w:lang w:eastAsia="zh-CN"/>
              </w:rPr>
            </w:pPr>
            <w:r>
              <w:rPr>
                <w:rFonts w:hint="eastAsia" w:ascii="宋体" w:hAnsi="宋体" w:eastAsia="宋体" w:cs="宋体"/>
              </w:rPr>
              <w:t>人员配备（</w:t>
            </w:r>
            <w:r>
              <w:rPr>
                <w:rFonts w:hint="eastAsia" w:ascii="宋体" w:hAnsi="宋体" w:cs="宋体"/>
                <w:lang w:eastAsia="zh-CN"/>
              </w:rPr>
              <w:t>15</w:t>
            </w:r>
            <w:r>
              <w:rPr>
                <w:rFonts w:hint="eastAsia" w:ascii="宋体" w:hAnsi="宋体" w:eastAsia="宋体" w:cs="宋体"/>
              </w:rPr>
              <w:t>分）</w:t>
            </w:r>
          </w:p>
        </w:tc>
        <w:tc>
          <w:tcPr>
            <w:tcW w:w="7726" w:type="dxa"/>
            <w:shd w:val="clear" w:color="auto" w:fill="FFFFFF"/>
            <w:vAlign w:val="center"/>
          </w:tcPr>
          <w:p w14:paraId="737AD7C4">
            <w:pPr>
              <w:rPr>
                <w:rFonts w:ascii="宋体" w:hAnsi="宋体" w:eastAsia="宋体" w:cs="宋体"/>
                <w:kern w:val="2"/>
                <w:szCs w:val="22"/>
                <w:lang w:eastAsia="zh-CN"/>
              </w:rPr>
            </w:pPr>
            <w:r>
              <w:rPr>
                <w:rFonts w:hint="eastAsia" w:ascii="宋体" w:hAnsi="宋体" w:eastAsia="宋体" w:cs="宋体"/>
                <w:lang w:eastAsia="zh-CN"/>
              </w:rPr>
              <w:t>除项目负责人外：</w:t>
            </w:r>
            <w:r>
              <w:rPr>
                <w:rFonts w:hint="eastAsia" w:ascii="宋体" w:hAnsi="宋体" w:eastAsia="宋体" w:cs="宋体"/>
                <w:kern w:val="2"/>
                <w:szCs w:val="22"/>
                <w:lang w:eastAsia="zh-CN"/>
              </w:rPr>
              <w:t>每提供多一位注册咨询工程</w:t>
            </w:r>
            <w:r>
              <w:rPr>
                <w:rFonts w:hint="eastAsia" w:ascii="宋体" w:hAnsi="宋体" w:cs="宋体"/>
                <w:kern w:val="2"/>
                <w:szCs w:val="22"/>
                <w:lang w:eastAsia="zh-CN"/>
              </w:rPr>
              <w:t>师</w:t>
            </w:r>
            <w:r>
              <w:rPr>
                <w:rFonts w:hint="eastAsia" w:ascii="宋体" w:hAnsi="宋体" w:eastAsia="宋体" w:cs="宋体"/>
                <w:kern w:val="2"/>
                <w:szCs w:val="22"/>
                <w:lang w:eastAsia="zh-CN"/>
              </w:rPr>
              <w:t>的每人得</w:t>
            </w:r>
            <w:r>
              <w:rPr>
                <w:rFonts w:hint="eastAsia" w:ascii="宋体" w:hAnsi="宋体" w:cs="宋体"/>
                <w:kern w:val="2"/>
                <w:szCs w:val="22"/>
                <w:lang w:eastAsia="zh-CN"/>
              </w:rPr>
              <w:t>3</w:t>
            </w:r>
            <w:r>
              <w:rPr>
                <w:rFonts w:hint="eastAsia" w:ascii="宋体" w:hAnsi="宋体" w:eastAsia="宋体" w:cs="宋体"/>
                <w:kern w:val="2"/>
                <w:szCs w:val="22"/>
                <w:lang w:eastAsia="zh-CN"/>
              </w:rPr>
              <w:t>分，最高得</w:t>
            </w:r>
            <w:r>
              <w:rPr>
                <w:rFonts w:hint="eastAsia" w:ascii="宋体" w:hAnsi="宋体" w:cs="宋体"/>
                <w:kern w:val="2"/>
                <w:szCs w:val="22"/>
                <w:lang w:eastAsia="zh-CN"/>
              </w:rPr>
              <w:t>15</w:t>
            </w:r>
            <w:r>
              <w:rPr>
                <w:rFonts w:hint="eastAsia" w:ascii="宋体" w:hAnsi="宋体" w:eastAsia="宋体" w:cs="宋体"/>
                <w:kern w:val="2"/>
                <w:szCs w:val="22"/>
                <w:lang w:eastAsia="zh-CN"/>
              </w:rPr>
              <w:t>分。</w:t>
            </w:r>
          </w:p>
        </w:tc>
      </w:tr>
      <w:tr w14:paraId="1C6D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852" w:type="dxa"/>
            <w:shd w:val="clear" w:color="auto" w:fill="FFFFFF"/>
            <w:vAlign w:val="center"/>
          </w:tcPr>
          <w:p w14:paraId="6ECC3535">
            <w:pPr>
              <w:jc w:val="center"/>
              <w:rPr>
                <w:rFonts w:ascii="宋体" w:hAnsi="宋体"/>
              </w:rPr>
            </w:pPr>
            <w:r>
              <w:rPr>
                <w:rFonts w:hint="eastAsia" w:ascii="宋体" w:hAnsi="宋体"/>
              </w:rPr>
              <w:t>技术</w:t>
            </w:r>
            <w:r>
              <w:rPr>
                <w:rFonts w:hint="eastAsia" w:ascii="宋体" w:hAnsi="宋体"/>
                <w:lang w:eastAsia="zh-CN"/>
              </w:rPr>
              <w:t>部分</w:t>
            </w:r>
            <w:r>
              <w:rPr>
                <w:rFonts w:hint="eastAsia" w:ascii="宋体" w:hAnsi="宋体"/>
              </w:rPr>
              <w:t>（</w:t>
            </w:r>
            <w:r>
              <w:rPr>
                <w:rFonts w:hint="eastAsia" w:ascii="宋体" w:hAnsi="宋体"/>
                <w:lang w:eastAsia="zh-CN"/>
              </w:rPr>
              <w:t>40</w:t>
            </w:r>
            <w:r>
              <w:rPr>
                <w:rFonts w:hint="eastAsia" w:ascii="宋体" w:hAnsi="宋体"/>
              </w:rPr>
              <w:t>分）</w:t>
            </w:r>
          </w:p>
        </w:tc>
        <w:tc>
          <w:tcPr>
            <w:tcW w:w="1160" w:type="dxa"/>
            <w:shd w:val="clear" w:color="auto" w:fill="FFFFFF"/>
            <w:vAlign w:val="center"/>
          </w:tcPr>
          <w:p w14:paraId="1C9BC11B">
            <w:pPr>
              <w:pStyle w:val="19"/>
              <w:wordWrap w:val="0"/>
              <w:spacing w:before="150" w:line="420" w:lineRule="atLeast"/>
              <w:rPr>
                <w:rFonts w:ascii="宋体" w:hAnsi="宋体" w:eastAsia="宋体" w:cs="宋体"/>
              </w:rPr>
            </w:pPr>
            <w:r>
              <w:rPr>
                <w:rFonts w:hint="eastAsia" w:ascii="宋体" w:hAnsi="宋体" w:eastAsia="宋体" w:cs="宋体"/>
                <w:kern w:val="2"/>
                <w:sz w:val="21"/>
                <w:lang w:eastAsia="zh-CN"/>
              </w:rPr>
              <w:t>项目实施方案</w:t>
            </w:r>
          </w:p>
        </w:tc>
        <w:tc>
          <w:tcPr>
            <w:tcW w:w="7726" w:type="dxa"/>
            <w:shd w:val="clear" w:color="auto" w:fill="FFFFFF"/>
            <w:vAlign w:val="center"/>
          </w:tcPr>
          <w:p w14:paraId="638B0446">
            <w:pPr>
              <w:spacing w:line="360" w:lineRule="auto"/>
              <w:rPr>
                <w:rFonts w:ascii="宋体" w:hAnsi="宋体" w:eastAsia="宋体" w:cs="宋体"/>
                <w:lang w:eastAsia="zh-CN"/>
              </w:rPr>
            </w:pPr>
            <w:r>
              <w:rPr>
                <w:rFonts w:hint="eastAsia" w:ascii="宋体" w:hAnsi="宋体" w:eastAsia="宋体" w:cs="宋体"/>
                <w:lang w:eastAsia="zh-CN"/>
              </w:rPr>
              <w:t>1.项目总体方案符合项目的要求，方案内容分析合理明确，能够保障项目的完成，</w:t>
            </w:r>
            <w:r>
              <w:rPr>
                <w:rFonts w:hint="eastAsia" w:ascii="宋体" w:hAnsi="宋体" w:cs="宋体"/>
                <w:lang w:eastAsia="zh-CN"/>
              </w:rPr>
              <w:t>综合评价为优</w:t>
            </w:r>
            <w:r>
              <w:rPr>
                <w:rFonts w:hint="eastAsia" w:ascii="宋体" w:hAnsi="宋体" w:eastAsia="宋体" w:cs="宋体"/>
                <w:lang w:eastAsia="zh-CN"/>
              </w:rPr>
              <w:t>得40分；</w:t>
            </w:r>
          </w:p>
          <w:p w14:paraId="790847D7">
            <w:pPr>
              <w:spacing w:line="360" w:lineRule="auto"/>
              <w:rPr>
                <w:rFonts w:ascii="宋体" w:hAnsi="宋体" w:eastAsia="宋体" w:cs="宋体"/>
                <w:lang w:eastAsia="zh-CN"/>
              </w:rPr>
            </w:pPr>
            <w:r>
              <w:rPr>
                <w:rFonts w:hint="eastAsia" w:ascii="宋体" w:hAnsi="宋体" w:eastAsia="宋体" w:cs="宋体"/>
                <w:lang w:eastAsia="zh-CN"/>
              </w:rPr>
              <w:t>2.项目总体方案符合项目的要求，方案内容分析基本合理明确，基本能够保障项目的完成，</w:t>
            </w:r>
            <w:r>
              <w:rPr>
                <w:rFonts w:hint="eastAsia" w:ascii="宋体" w:hAnsi="宋体" w:cs="宋体"/>
                <w:lang w:eastAsia="zh-CN"/>
              </w:rPr>
              <w:t>综合评价为中</w:t>
            </w:r>
            <w:r>
              <w:rPr>
                <w:rFonts w:hint="eastAsia" w:ascii="宋体" w:hAnsi="宋体" w:eastAsia="宋体" w:cs="宋体"/>
                <w:lang w:eastAsia="zh-CN"/>
              </w:rPr>
              <w:t>得25分；</w:t>
            </w:r>
          </w:p>
          <w:p w14:paraId="68F2E992">
            <w:pPr>
              <w:spacing w:line="360" w:lineRule="auto"/>
              <w:rPr>
                <w:rFonts w:ascii="宋体" w:hAnsi="宋体" w:eastAsia="宋体" w:cs="宋体"/>
                <w:lang w:eastAsia="zh-CN"/>
              </w:rPr>
            </w:pPr>
            <w:r>
              <w:rPr>
                <w:rFonts w:hint="eastAsia" w:ascii="宋体" w:hAnsi="宋体" w:eastAsia="宋体" w:cs="宋体"/>
                <w:lang w:eastAsia="zh-CN"/>
              </w:rPr>
              <w:t>3.项目总体方案符合项目的要求，方案内容分析模糊，保障项目完成程度不高，</w:t>
            </w:r>
            <w:r>
              <w:rPr>
                <w:rFonts w:hint="eastAsia" w:ascii="宋体" w:hAnsi="宋体" w:cs="宋体"/>
                <w:lang w:eastAsia="zh-CN"/>
              </w:rPr>
              <w:t>综合评价为差</w:t>
            </w:r>
            <w:r>
              <w:rPr>
                <w:rFonts w:hint="eastAsia" w:ascii="宋体" w:hAnsi="宋体" w:eastAsia="宋体" w:cs="宋体"/>
                <w:lang w:eastAsia="zh-CN"/>
              </w:rPr>
              <w:t>得15分；</w:t>
            </w:r>
          </w:p>
          <w:p w14:paraId="5C30511F">
            <w:pPr>
              <w:spacing w:line="360" w:lineRule="auto"/>
              <w:rPr>
                <w:rFonts w:ascii="宋体" w:hAnsi="宋体" w:eastAsia="宋体" w:cs="宋体"/>
              </w:rPr>
            </w:pPr>
            <w:r>
              <w:rPr>
                <w:rFonts w:hint="eastAsia" w:ascii="宋体" w:hAnsi="宋体" w:eastAsia="宋体" w:cs="宋体"/>
              </w:rPr>
              <w:t>4.不提供方案不得分。</w:t>
            </w:r>
          </w:p>
        </w:tc>
      </w:tr>
      <w:tr w14:paraId="213D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atLeast"/>
          <w:jc w:val="center"/>
        </w:trPr>
        <w:tc>
          <w:tcPr>
            <w:tcW w:w="852" w:type="dxa"/>
            <w:shd w:val="clear" w:color="auto" w:fill="FFFFFF"/>
            <w:vAlign w:val="center"/>
          </w:tcPr>
          <w:p w14:paraId="7F838969">
            <w:pPr>
              <w:jc w:val="center"/>
              <w:rPr>
                <w:rFonts w:ascii="宋体" w:hAnsi="宋体"/>
              </w:rPr>
            </w:pPr>
            <w:r>
              <w:rPr>
                <w:rFonts w:ascii="宋体" w:hAnsi="宋体"/>
              </w:rPr>
              <w:t>报价</w:t>
            </w:r>
            <w:r>
              <w:rPr>
                <w:rFonts w:hint="eastAsia" w:ascii="宋体" w:hAnsi="宋体"/>
              </w:rPr>
              <w:t>部分（</w:t>
            </w:r>
            <w:r>
              <w:rPr>
                <w:rFonts w:ascii="宋体" w:hAnsi="宋体"/>
              </w:rPr>
              <w:t>1</w:t>
            </w:r>
            <w:r>
              <w:rPr>
                <w:rFonts w:hint="eastAsia" w:ascii="宋体" w:hAnsi="宋体"/>
              </w:rPr>
              <w:t>0分）</w:t>
            </w:r>
          </w:p>
        </w:tc>
        <w:tc>
          <w:tcPr>
            <w:tcW w:w="1160" w:type="dxa"/>
            <w:shd w:val="clear" w:color="auto" w:fill="FFFFFF"/>
            <w:vAlign w:val="center"/>
          </w:tcPr>
          <w:p w14:paraId="3402D01C">
            <w:pPr>
              <w:jc w:val="center"/>
              <w:rPr>
                <w:rFonts w:ascii="宋体" w:hAnsi="宋体" w:eastAsia="宋体" w:cs="宋体"/>
                <w:kern w:val="2"/>
                <w:lang w:eastAsia="zh-CN"/>
              </w:rPr>
            </w:pPr>
            <w:r>
              <w:rPr>
                <w:rFonts w:hint="eastAsia" w:ascii="宋体" w:hAnsi="宋体" w:eastAsia="宋体" w:cs="宋体"/>
              </w:rPr>
              <w:t>价格得分（</w:t>
            </w:r>
            <w:r>
              <w:rPr>
                <w:rFonts w:ascii="宋体" w:hAnsi="宋体" w:eastAsia="宋体" w:cs="宋体"/>
              </w:rPr>
              <w:t>1</w:t>
            </w:r>
            <w:r>
              <w:rPr>
                <w:rFonts w:hint="eastAsia" w:ascii="宋体" w:hAnsi="宋体" w:eastAsia="宋体" w:cs="宋体"/>
              </w:rPr>
              <w:t>0分）</w:t>
            </w:r>
          </w:p>
        </w:tc>
        <w:tc>
          <w:tcPr>
            <w:tcW w:w="7726" w:type="dxa"/>
            <w:shd w:val="clear" w:color="auto" w:fill="FFFFFF"/>
            <w:vAlign w:val="center"/>
          </w:tcPr>
          <w:p w14:paraId="40F7CB59">
            <w:pPr>
              <w:pStyle w:val="11"/>
              <w:ind w:firstLine="0" w:firstLineChars="0"/>
              <w:rPr>
                <w:rFonts w:ascii="宋体" w:hAnsi="宋体" w:eastAsia="宋体" w:cs="宋体"/>
                <w:sz w:val="21"/>
                <w:szCs w:val="22"/>
                <w:lang w:eastAsia="zh-CN"/>
              </w:rPr>
            </w:pPr>
            <w:r>
              <w:rPr>
                <w:rFonts w:hint="eastAsia" w:ascii="宋体" w:hAnsi="宋体" w:eastAsia="宋体" w:cs="宋体"/>
                <w:sz w:val="21"/>
                <w:szCs w:val="22"/>
                <w:lang w:eastAsia="zh-CN"/>
              </w:rPr>
              <w:t>计算价格评分：各有效供应商的评审价中，取最低者作为基准价，各有效供应商的价格评分统一按照下列公式计算：</w:t>
            </w:r>
          </w:p>
          <w:p w14:paraId="64EB8872">
            <w:pPr>
              <w:pStyle w:val="11"/>
              <w:ind w:firstLine="0" w:firstLineChars="0"/>
              <w:rPr>
                <w:rFonts w:ascii="宋体" w:hAnsi="宋体" w:eastAsia="宋体" w:cs="宋体"/>
                <w:sz w:val="21"/>
                <w:szCs w:val="22"/>
                <w:lang w:eastAsia="zh-CN"/>
              </w:rPr>
            </w:pPr>
            <w:r>
              <w:rPr>
                <w:rFonts w:hint="eastAsia" w:ascii="宋体" w:hAnsi="宋体" w:eastAsia="宋体" w:cs="宋体"/>
                <w:sz w:val="21"/>
                <w:szCs w:val="22"/>
                <w:lang w:eastAsia="zh-CN"/>
              </w:rPr>
              <w:t>价格评分＝（基准价÷评审价）×10。</w:t>
            </w:r>
          </w:p>
          <w:p w14:paraId="2CB07587">
            <w:pPr>
              <w:pStyle w:val="11"/>
              <w:ind w:firstLine="0" w:firstLineChars="0"/>
              <w:rPr>
                <w:rFonts w:ascii="宋体" w:hAnsi="宋体" w:eastAsia="宋体" w:cs="宋体"/>
                <w:kern w:val="2"/>
                <w:sz w:val="28"/>
                <w:szCs w:val="21"/>
                <w:lang w:eastAsia="zh-CN"/>
              </w:rPr>
            </w:pPr>
            <w:r>
              <w:rPr>
                <w:rFonts w:hint="eastAsia" w:ascii="宋体" w:hAnsi="宋体" w:eastAsia="宋体" w:cs="宋体"/>
                <w:sz w:val="21"/>
                <w:szCs w:val="22"/>
                <w:lang w:eastAsia="zh-CN"/>
              </w:rPr>
              <w:t>（保留小数点后二位，第三位小数四舍五入）</w:t>
            </w:r>
          </w:p>
        </w:tc>
      </w:tr>
      <w:tr w14:paraId="422C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52" w:type="dxa"/>
            <w:shd w:val="clear" w:color="auto" w:fill="FFFFFF"/>
            <w:vAlign w:val="center"/>
          </w:tcPr>
          <w:p w14:paraId="2DF65DEF">
            <w:pPr>
              <w:jc w:val="center"/>
              <w:rPr>
                <w:rFonts w:ascii="宋体" w:hAnsi="宋体"/>
              </w:rPr>
            </w:pPr>
            <w:r>
              <w:rPr>
                <w:rFonts w:hint="eastAsia" w:ascii="宋体" w:hAnsi="宋体"/>
              </w:rPr>
              <w:t>合计</w:t>
            </w:r>
          </w:p>
        </w:tc>
        <w:tc>
          <w:tcPr>
            <w:tcW w:w="8886" w:type="dxa"/>
            <w:gridSpan w:val="2"/>
            <w:shd w:val="clear" w:color="auto" w:fill="FFFFFF"/>
            <w:vAlign w:val="center"/>
          </w:tcPr>
          <w:p w14:paraId="0B4395CB">
            <w:pPr>
              <w:jc w:val="center"/>
              <w:rPr>
                <w:rFonts w:ascii="宋体" w:hAnsi="宋体" w:cs="宋体"/>
              </w:rPr>
            </w:pPr>
            <w:r>
              <w:rPr>
                <w:rFonts w:hint="eastAsia" w:ascii="宋体" w:hAnsi="宋体" w:cs="宋体"/>
              </w:rPr>
              <w:t>100</w:t>
            </w:r>
          </w:p>
        </w:tc>
      </w:tr>
    </w:tbl>
    <w:p w14:paraId="2354F69A">
      <w:pPr>
        <w:pStyle w:val="10"/>
        <w:spacing w:before="29" w:line="360" w:lineRule="auto"/>
        <w:ind w:right="1049"/>
        <w:rPr>
          <w:spacing w:val="8"/>
          <w:sz w:val="21"/>
          <w:szCs w:val="21"/>
        </w:rPr>
      </w:pPr>
    </w:p>
    <w:p w14:paraId="3DF18DBC"/>
    <w:p w14:paraId="098C067D">
      <w:pPr>
        <w:spacing w:before="303" w:line="360" w:lineRule="auto"/>
        <w:rPr>
          <w:rFonts w:ascii="宋体" w:hAnsi="宋体" w:eastAsia="宋体" w:cs="宋体"/>
          <w:lang w:eastAsia="zh-CN"/>
        </w:rPr>
      </w:pPr>
      <w:r>
        <w:rPr>
          <w:rFonts w:hint="eastAsia" w:ascii="宋体" w:hAnsi="宋体" w:eastAsia="宋体" w:cs="宋体"/>
          <w:lang w:eastAsia="zh-CN"/>
        </w:rPr>
        <w:t>（二）综合比较与评价：</w:t>
      </w:r>
    </w:p>
    <w:p w14:paraId="4929E8FE">
      <w:pPr>
        <w:numPr>
          <w:ilvl w:val="255"/>
          <w:numId w:val="0"/>
        </w:numPr>
        <w:spacing w:before="29" w:line="360" w:lineRule="auto"/>
        <w:ind w:right="883" w:firstLine="448" w:firstLineChars="200"/>
        <w:rPr>
          <w:rFonts w:ascii="宋体" w:hAnsi="宋体" w:eastAsia="宋体" w:cs="宋体"/>
          <w:lang w:eastAsia="zh-CN"/>
        </w:rPr>
      </w:pPr>
      <w:r>
        <w:rPr>
          <w:rFonts w:hint="eastAsia" w:ascii="宋体" w:hAnsi="宋体" w:eastAsia="宋体" w:cs="宋体"/>
          <w:spacing w:val="7"/>
          <w:lang w:eastAsia="zh-CN"/>
        </w:rPr>
        <w:t>根据每个供应商在上述各评审阶段中的得分，采用下面公式算出</w:t>
      </w:r>
      <w:r>
        <w:rPr>
          <w:rFonts w:hint="eastAsia" w:ascii="宋体" w:hAnsi="宋体" w:eastAsia="宋体" w:cs="宋体"/>
          <w:spacing w:val="6"/>
          <w:lang w:eastAsia="zh-CN"/>
        </w:rPr>
        <w:t>每个供应商的综合得分：</w:t>
      </w:r>
      <w:r>
        <w:rPr>
          <w:rFonts w:hint="eastAsia" w:ascii="宋体" w:hAnsi="宋体" w:eastAsia="宋体" w:cs="宋体"/>
          <w:lang w:eastAsia="zh-CN"/>
        </w:rPr>
        <w:t xml:space="preserve"> </w:t>
      </w:r>
      <w:r>
        <w:rPr>
          <w:rFonts w:hint="eastAsia" w:ascii="宋体" w:hAnsi="宋体" w:eastAsia="宋体" w:cs="宋体"/>
          <w:spacing w:val="-2"/>
          <w:lang w:eastAsia="zh-CN"/>
        </w:rPr>
        <w:t>W＝</w:t>
      </w:r>
      <w:r>
        <w:rPr>
          <w:rFonts w:hint="eastAsia" w:ascii="宋体" w:hAnsi="宋体" w:eastAsia="宋体" w:cs="宋体"/>
          <w:spacing w:val="-43"/>
          <w:lang w:eastAsia="zh-CN"/>
        </w:rPr>
        <w:t xml:space="preserve"> </w:t>
      </w:r>
      <w:r>
        <w:rPr>
          <w:rFonts w:hint="eastAsia" w:ascii="宋体" w:hAnsi="宋体" w:eastAsia="宋体" w:cs="宋体"/>
          <w:spacing w:val="-2"/>
          <w:lang w:eastAsia="zh-CN"/>
        </w:rPr>
        <w:t>[Cmin/C]×</w:t>
      </w:r>
      <w:r>
        <w:rPr>
          <w:rFonts w:hint="eastAsia" w:ascii="宋体" w:hAnsi="宋体" w:eastAsia="宋体" w:cs="宋体"/>
          <w:spacing w:val="-76"/>
          <w:lang w:eastAsia="zh-CN"/>
        </w:rPr>
        <w:t xml:space="preserve"> </w:t>
      </w:r>
      <w:r>
        <w:rPr>
          <w:rFonts w:hint="eastAsia" w:ascii="宋体" w:hAnsi="宋体" w:eastAsia="宋体" w:cs="宋体"/>
          <w:spacing w:val="-2"/>
          <w:lang w:eastAsia="zh-CN"/>
        </w:rPr>
        <w:t>10＋</w:t>
      </w:r>
      <w:r>
        <w:rPr>
          <w:rFonts w:hint="eastAsia" w:ascii="宋体" w:hAnsi="宋体" w:eastAsia="宋体" w:cs="宋体"/>
          <w:spacing w:val="38"/>
          <w:lang w:eastAsia="zh-CN"/>
        </w:rPr>
        <w:t xml:space="preserve"> </w:t>
      </w:r>
      <w:r>
        <w:rPr>
          <w:rFonts w:hint="eastAsia" w:ascii="宋体" w:hAnsi="宋体" w:eastAsia="宋体" w:cs="宋体"/>
          <w:spacing w:val="-2"/>
          <w:lang w:eastAsia="zh-CN"/>
        </w:rPr>
        <w:t>T</w:t>
      </w:r>
      <w:r>
        <w:rPr>
          <w:rFonts w:hint="eastAsia" w:ascii="宋体" w:hAnsi="宋体" w:eastAsia="宋体" w:cs="宋体"/>
          <w:spacing w:val="33"/>
          <w:lang w:eastAsia="zh-CN"/>
        </w:rPr>
        <w:t xml:space="preserve"> </w:t>
      </w:r>
      <w:r>
        <w:rPr>
          <w:rFonts w:hint="eastAsia" w:ascii="宋体" w:hAnsi="宋体" w:eastAsia="宋体" w:cs="宋体"/>
          <w:spacing w:val="-2"/>
          <w:lang w:eastAsia="zh-CN"/>
        </w:rPr>
        <w:t>＋ M</w:t>
      </w:r>
    </w:p>
    <w:p w14:paraId="2BB552E9">
      <w:pPr>
        <w:pStyle w:val="10"/>
        <w:spacing w:line="360" w:lineRule="auto"/>
        <w:rPr>
          <w:sz w:val="21"/>
          <w:szCs w:val="21"/>
          <w:lang w:eastAsia="zh-CN"/>
        </w:rPr>
      </w:pPr>
      <w:r>
        <w:rPr>
          <w:rFonts w:hint="eastAsia"/>
          <w:spacing w:val="2"/>
          <w:sz w:val="21"/>
          <w:szCs w:val="21"/>
          <w:lang w:eastAsia="zh-CN"/>
        </w:rPr>
        <w:t>其中：</w:t>
      </w:r>
    </w:p>
    <w:p w14:paraId="19DA917C">
      <w:pPr>
        <w:pStyle w:val="10"/>
        <w:spacing w:before="23" w:line="360" w:lineRule="auto"/>
        <w:rPr>
          <w:sz w:val="21"/>
          <w:szCs w:val="21"/>
          <w:lang w:eastAsia="zh-CN"/>
        </w:rPr>
      </w:pPr>
      <w:r>
        <w:rPr>
          <w:rFonts w:hint="eastAsia"/>
          <w:spacing w:val="7"/>
          <w:sz w:val="21"/>
          <w:szCs w:val="21"/>
          <w:lang w:eastAsia="zh-CN"/>
        </w:rPr>
        <w:t>W       某个供应商的综合得分；</w:t>
      </w:r>
    </w:p>
    <w:p w14:paraId="20A69065">
      <w:pPr>
        <w:pStyle w:val="10"/>
        <w:spacing w:before="27" w:line="360" w:lineRule="auto"/>
        <w:rPr>
          <w:sz w:val="21"/>
          <w:szCs w:val="21"/>
          <w:lang w:eastAsia="zh-CN"/>
        </w:rPr>
      </w:pPr>
      <w:r>
        <w:rPr>
          <w:rFonts w:hint="eastAsia"/>
          <w:spacing w:val="6"/>
          <w:sz w:val="21"/>
          <w:szCs w:val="21"/>
          <w:lang w:eastAsia="zh-CN"/>
        </w:rPr>
        <w:t>C       某个供应商的评审价；</w:t>
      </w:r>
    </w:p>
    <w:p w14:paraId="26CF0D77">
      <w:pPr>
        <w:pStyle w:val="10"/>
        <w:spacing w:before="27" w:line="360" w:lineRule="auto"/>
        <w:rPr>
          <w:sz w:val="21"/>
          <w:szCs w:val="21"/>
          <w:lang w:eastAsia="zh-CN"/>
        </w:rPr>
      </w:pPr>
      <w:r>
        <w:rPr>
          <w:rFonts w:hint="eastAsia"/>
          <w:sz w:val="21"/>
          <w:szCs w:val="21"/>
          <w:lang w:eastAsia="zh-CN"/>
        </w:rPr>
        <w:t>Cmin</w:t>
      </w:r>
      <w:r>
        <w:rPr>
          <w:rFonts w:hint="eastAsia"/>
          <w:spacing w:val="9"/>
          <w:sz w:val="21"/>
          <w:szCs w:val="21"/>
          <w:lang w:eastAsia="zh-CN"/>
        </w:rPr>
        <w:t xml:space="preserve">    满足院内谈判文件要求的最低评审价；</w:t>
      </w:r>
    </w:p>
    <w:p w14:paraId="55147A59">
      <w:pPr>
        <w:pStyle w:val="10"/>
        <w:spacing w:before="26" w:line="360" w:lineRule="auto"/>
        <w:rPr>
          <w:sz w:val="21"/>
          <w:szCs w:val="21"/>
          <w:lang w:eastAsia="zh-CN"/>
        </w:rPr>
      </w:pPr>
      <w:r>
        <w:rPr>
          <w:rFonts w:hint="eastAsia"/>
          <w:spacing w:val="7"/>
          <w:sz w:val="21"/>
          <w:szCs w:val="21"/>
          <w:lang w:eastAsia="zh-CN"/>
        </w:rPr>
        <w:t>T       某个供应商的技术评审得分；</w:t>
      </w:r>
    </w:p>
    <w:p w14:paraId="790C7021">
      <w:pPr>
        <w:pStyle w:val="10"/>
        <w:spacing w:before="28" w:line="360" w:lineRule="auto"/>
        <w:rPr>
          <w:sz w:val="21"/>
          <w:szCs w:val="21"/>
          <w:lang w:eastAsia="zh-CN"/>
        </w:rPr>
      </w:pPr>
      <w:r>
        <w:rPr>
          <w:rFonts w:hint="eastAsia"/>
          <w:spacing w:val="7"/>
          <w:sz w:val="21"/>
          <w:szCs w:val="21"/>
          <w:lang w:eastAsia="zh-CN"/>
        </w:rPr>
        <w:t>M       某个供应商的商务评审得分；</w:t>
      </w:r>
    </w:p>
    <w:p w14:paraId="1E48BFDC">
      <w:pPr>
        <w:pStyle w:val="10"/>
        <w:spacing w:before="27" w:line="360" w:lineRule="auto"/>
        <w:rPr>
          <w:spacing w:val="8"/>
          <w:sz w:val="21"/>
          <w:szCs w:val="21"/>
          <w:lang w:eastAsia="zh-CN"/>
        </w:rPr>
      </w:pPr>
      <w:r>
        <w:rPr>
          <w:rFonts w:hint="eastAsia"/>
          <w:spacing w:val="8"/>
          <w:sz w:val="21"/>
          <w:szCs w:val="21"/>
          <w:lang w:eastAsia="zh-CN"/>
        </w:rPr>
        <w:t>注： T、M均为所有评委评分的算术平均值。</w:t>
      </w:r>
    </w:p>
    <w:p w14:paraId="50C21903">
      <w:pPr>
        <w:spacing w:before="66" w:line="360" w:lineRule="auto"/>
        <w:rPr>
          <w:sz w:val="24"/>
          <w:lang w:eastAsia="zh-CN"/>
        </w:rPr>
      </w:pPr>
      <w:r>
        <w:rPr>
          <w:rFonts w:hint="eastAsia" w:ascii="宋体" w:hAnsi="宋体" w:eastAsia="宋体" w:cs="宋体"/>
          <w:lang w:eastAsia="zh-CN"/>
        </w:rPr>
        <w:t>（三）推荐成交候选供应商名单</w:t>
      </w:r>
    </w:p>
    <w:p w14:paraId="7A0AA98F">
      <w:pPr>
        <w:pStyle w:val="10"/>
        <w:spacing w:before="47" w:line="360" w:lineRule="auto"/>
        <w:ind w:right="882" w:firstLine="448" w:firstLineChars="200"/>
        <w:jc w:val="both"/>
        <w:rPr>
          <w:sz w:val="21"/>
          <w:szCs w:val="21"/>
          <w:lang w:eastAsia="zh-CN"/>
        </w:rPr>
      </w:pPr>
      <w:r>
        <w:rPr>
          <w:rFonts w:hint="eastAsia"/>
          <w:spacing w:val="7"/>
          <w:sz w:val="21"/>
          <w:szCs w:val="21"/>
          <w:lang w:eastAsia="zh-CN"/>
        </w:rPr>
        <w:t>院内谈判小组根据最终评审的结果，推荐综合得分最高的供应商为排名第</w:t>
      </w:r>
      <w:r>
        <w:rPr>
          <w:rFonts w:hint="eastAsia"/>
          <w:spacing w:val="6"/>
          <w:sz w:val="21"/>
          <w:szCs w:val="21"/>
          <w:lang w:eastAsia="zh-CN"/>
        </w:rPr>
        <w:t>一成交候选供应商，</w:t>
      </w:r>
      <w:r>
        <w:rPr>
          <w:rFonts w:hint="eastAsia"/>
          <w:sz w:val="21"/>
          <w:szCs w:val="21"/>
          <w:lang w:eastAsia="zh-CN"/>
        </w:rPr>
        <w:t xml:space="preserve"> </w:t>
      </w:r>
      <w:r>
        <w:rPr>
          <w:rFonts w:hint="eastAsia"/>
          <w:spacing w:val="12"/>
          <w:sz w:val="21"/>
          <w:szCs w:val="21"/>
          <w:lang w:eastAsia="zh-CN"/>
        </w:rPr>
        <w:t>推荐综合得分第二高的供应商为排名第二成交候选供应商，推荐综合得分第三</w:t>
      </w:r>
      <w:r>
        <w:rPr>
          <w:rFonts w:hint="eastAsia"/>
          <w:spacing w:val="11"/>
          <w:sz w:val="21"/>
          <w:szCs w:val="21"/>
          <w:lang w:eastAsia="zh-CN"/>
        </w:rPr>
        <w:t>高的供应商</w:t>
      </w:r>
      <w:r>
        <w:rPr>
          <w:rFonts w:hint="eastAsia"/>
          <w:spacing w:val="8"/>
          <w:sz w:val="21"/>
          <w:szCs w:val="21"/>
          <w:lang w:eastAsia="zh-CN"/>
        </w:rPr>
        <w:t>为排名第三成交候选供应商。</w:t>
      </w:r>
    </w:p>
    <w:p w14:paraId="462B6655">
      <w:pPr>
        <w:pStyle w:val="10"/>
        <w:spacing w:before="1" w:line="360" w:lineRule="auto"/>
        <w:rPr>
          <w:sz w:val="21"/>
          <w:szCs w:val="21"/>
          <w:lang w:eastAsia="zh-CN"/>
        </w:rPr>
      </w:pPr>
      <w:r>
        <w:rPr>
          <w:rFonts w:hint="eastAsia"/>
          <w:spacing w:val="8"/>
          <w:sz w:val="21"/>
          <w:szCs w:val="21"/>
          <w:lang w:eastAsia="zh-CN"/>
        </w:rPr>
        <w:t>总得分相同情况下的排序方法：</w:t>
      </w:r>
    </w:p>
    <w:p w14:paraId="2DB6ECE7">
      <w:pPr>
        <w:pStyle w:val="10"/>
        <w:spacing w:before="27" w:line="360" w:lineRule="auto"/>
        <w:rPr>
          <w:sz w:val="21"/>
          <w:szCs w:val="21"/>
          <w:lang w:eastAsia="zh-CN"/>
        </w:rPr>
      </w:pPr>
      <w:r>
        <w:rPr>
          <w:rFonts w:hint="eastAsia"/>
          <w:spacing w:val="8"/>
          <w:sz w:val="21"/>
          <w:szCs w:val="21"/>
          <w:lang w:eastAsia="zh-CN"/>
        </w:rPr>
        <w:t>总得分相同的响应文件，以报价较低的排前</w:t>
      </w:r>
      <w:r>
        <w:rPr>
          <w:rFonts w:hint="eastAsia"/>
          <w:spacing w:val="-45"/>
          <w:sz w:val="21"/>
          <w:szCs w:val="21"/>
          <w:lang w:eastAsia="zh-CN"/>
        </w:rPr>
        <w:t xml:space="preserve"> </w:t>
      </w:r>
      <w:r>
        <w:rPr>
          <w:rFonts w:hint="eastAsia"/>
          <w:spacing w:val="8"/>
          <w:sz w:val="21"/>
          <w:szCs w:val="21"/>
          <w:lang w:eastAsia="zh-CN"/>
        </w:rPr>
        <w:t>;</w:t>
      </w:r>
    </w:p>
    <w:p w14:paraId="5859C91B">
      <w:pPr>
        <w:pStyle w:val="10"/>
        <w:spacing w:before="26" w:line="360" w:lineRule="auto"/>
        <w:rPr>
          <w:sz w:val="21"/>
          <w:szCs w:val="21"/>
          <w:lang w:eastAsia="zh-CN"/>
        </w:rPr>
      </w:pPr>
      <w:r>
        <w:rPr>
          <w:rFonts w:hint="eastAsia"/>
          <w:spacing w:val="9"/>
          <w:sz w:val="21"/>
          <w:szCs w:val="21"/>
          <w:lang w:eastAsia="zh-CN"/>
        </w:rPr>
        <w:t>总得分、报价均相同的响应文件，以技术得分较高的排前</w:t>
      </w:r>
      <w:r>
        <w:rPr>
          <w:rFonts w:hint="eastAsia"/>
          <w:spacing w:val="-59"/>
          <w:sz w:val="21"/>
          <w:szCs w:val="21"/>
          <w:lang w:eastAsia="zh-CN"/>
        </w:rPr>
        <w:t xml:space="preserve"> </w:t>
      </w:r>
      <w:r>
        <w:rPr>
          <w:rFonts w:hint="eastAsia"/>
          <w:spacing w:val="9"/>
          <w:sz w:val="21"/>
          <w:szCs w:val="21"/>
          <w:lang w:eastAsia="zh-CN"/>
        </w:rPr>
        <w:t>;</w:t>
      </w:r>
    </w:p>
    <w:p w14:paraId="7FB794CF">
      <w:pPr>
        <w:pStyle w:val="10"/>
        <w:spacing w:before="29" w:line="360" w:lineRule="auto"/>
        <w:rPr>
          <w:sz w:val="21"/>
          <w:szCs w:val="21"/>
          <w:lang w:eastAsia="zh-CN"/>
        </w:rPr>
      </w:pPr>
      <w:r>
        <w:rPr>
          <w:rFonts w:hint="eastAsia"/>
          <w:spacing w:val="9"/>
          <w:sz w:val="21"/>
          <w:szCs w:val="21"/>
          <w:lang w:eastAsia="zh-CN"/>
        </w:rPr>
        <w:t>总得分、报价与技术得分均相同，以商务得分较高的排前</w:t>
      </w:r>
      <w:r>
        <w:rPr>
          <w:rFonts w:hint="eastAsia"/>
          <w:spacing w:val="-59"/>
          <w:sz w:val="21"/>
          <w:szCs w:val="21"/>
          <w:lang w:eastAsia="zh-CN"/>
        </w:rPr>
        <w:t xml:space="preserve"> </w:t>
      </w:r>
      <w:r>
        <w:rPr>
          <w:rFonts w:hint="eastAsia"/>
          <w:spacing w:val="9"/>
          <w:sz w:val="21"/>
          <w:szCs w:val="21"/>
          <w:lang w:eastAsia="zh-CN"/>
        </w:rPr>
        <w:t>;</w:t>
      </w:r>
    </w:p>
    <w:p w14:paraId="7E80CA0A">
      <w:pPr>
        <w:spacing w:before="27" w:line="360" w:lineRule="auto"/>
        <w:ind w:right="1042"/>
        <w:rPr>
          <w:rFonts w:ascii="宋体" w:hAnsi="宋体" w:eastAsia="宋体" w:cs="宋体"/>
          <w:spacing w:val="9"/>
          <w:lang w:eastAsia="zh-CN"/>
        </w:rPr>
      </w:pPr>
      <w:r>
        <w:rPr>
          <w:rFonts w:hint="eastAsia" w:ascii="宋体" w:hAnsi="宋体" w:eastAsia="宋体" w:cs="宋体"/>
          <w:spacing w:val="8"/>
          <w:lang w:eastAsia="zh-CN"/>
        </w:rPr>
        <w:t>如仍存在相同情况，则对具有相同情况的供应商，由院内谈判小组采用随机方式，</w:t>
      </w:r>
      <w:r>
        <w:rPr>
          <w:rFonts w:hint="eastAsia" w:ascii="宋体" w:hAnsi="宋体" w:eastAsia="宋体" w:cs="宋体"/>
          <w:spacing w:val="7"/>
          <w:lang w:eastAsia="zh-CN"/>
        </w:rPr>
        <w:t>确定供应</w:t>
      </w:r>
      <w:r>
        <w:rPr>
          <w:rFonts w:hint="eastAsia" w:ascii="宋体" w:hAnsi="宋体" w:eastAsia="宋体" w:cs="宋体"/>
          <w:spacing w:val="9"/>
          <w:lang w:eastAsia="zh-CN"/>
        </w:rPr>
        <w:t xml:space="preserve">商的排序。 </w:t>
      </w:r>
    </w:p>
    <w:p w14:paraId="504697DC">
      <w:pPr>
        <w:pStyle w:val="2"/>
        <w:spacing w:before="27" w:line="360" w:lineRule="auto"/>
        <w:ind w:left="0" w:right="1042"/>
      </w:pPr>
      <w:r>
        <w:rPr>
          <w:rFonts w:hint="eastAsia" w:ascii="宋体" w:hAnsi="宋体" w:cs="宋体"/>
          <w:spacing w:val="9"/>
          <w:sz w:val="21"/>
          <w:szCs w:val="21"/>
        </w:rPr>
        <w:t>注：随机方式确定排序的具体操作步骤为:由院内谈判小组对出现该情况的供应商进行编号，然后通过摇珠机依次摇出供应商的排序。</w:t>
      </w:r>
    </w:p>
    <w:p w14:paraId="64259679">
      <w:pPr>
        <w:rPr>
          <w:lang w:eastAsia="zh-CN"/>
        </w:rPr>
      </w:pPr>
    </w:p>
    <w:p w14:paraId="02E8C490">
      <w:pPr>
        <w:spacing w:before="299" w:line="360" w:lineRule="auto"/>
        <w:outlineLvl w:val="0"/>
        <w:rPr>
          <w:rFonts w:ascii="宋体" w:hAnsi="宋体" w:eastAsia="宋体" w:cs="宋体"/>
          <w:sz w:val="24"/>
          <w:szCs w:val="24"/>
          <w:lang w:eastAsia="zh-CN"/>
        </w:rPr>
      </w:pPr>
      <w:r>
        <w:rPr>
          <w:rFonts w:hint="eastAsia" w:ascii="宋体" w:hAnsi="宋体" w:eastAsia="宋体" w:cs="宋体"/>
          <w:sz w:val="24"/>
          <w:szCs w:val="24"/>
          <w:lang w:eastAsia="zh-CN"/>
        </w:rPr>
        <w:t>三、 合同的订立和履行</w:t>
      </w:r>
    </w:p>
    <w:p w14:paraId="6555C6B2">
      <w:pPr>
        <w:pStyle w:val="10"/>
        <w:autoSpaceDE/>
        <w:autoSpaceDN/>
        <w:spacing w:before="23" w:line="360" w:lineRule="auto"/>
        <w:rPr>
          <w:sz w:val="21"/>
          <w:szCs w:val="21"/>
          <w:lang w:eastAsia="zh-CN"/>
        </w:rPr>
      </w:pPr>
      <w:r>
        <w:rPr>
          <w:rFonts w:hint="eastAsia"/>
          <w:spacing w:val="6"/>
          <w:sz w:val="21"/>
          <w:szCs w:val="21"/>
          <w:lang w:eastAsia="zh-CN"/>
        </w:rPr>
        <w:t>1、合同的订立</w:t>
      </w:r>
    </w:p>
    <w:p w14:paraId="066F3860">
      <w:pPr>
        <w:pStyle w:val="10"/>
        <w:autoSpaceDE/>
        <w:autoSpaceDN/>
        <w:spacing w:before="25" w:line="360" w:lineRule="auto"/>
        <w:ind w:left="22" w:right="47" w:firstLine="360"/>
        <w:rPr>
          <w:sz w:val="21"/>
          <w:szCs w:val="21"/>
          <w:lang w:eastAsia="zh-CN"/>
        </w:rPr>
      </w:pPr>
      <w:r>
        <w:rPr>
          <w:rFonts w:hint="eastAsia"/>
          <w:spacing w:val="10"/>
          <w:sz w:val="21"/>
          <w:szCs w:val="21"/>
          <w:lang w:eastAsia="zh-CN"/>
        </w:rPr>
        <w:t>采购人与成交供应商自成交通知书发出之日起三十日内，按院内谈判文件要求和成交</w:t>
      </w:r>
      <w:r>
        <w:rPr>
          <w:rFonts w:hint="eastAsia"/>
          <w:spacing w:val="12"/>
          <w:sz w:val="21"/>
          <w:szCs w:val="21"/>
          <w:lang w:eastAsia="zh-CN"/>
        </w:rPr>
        <w:t>供应商响应文件承诺签订采购合同，但不得超出院内谈判文件和成交供应商响应文</w:t>
      </w:r>
      <w:r>
        <w:rPr>
          <w:rFonts w:hint="eastAsia"/>
          <w:spacing w:val="11"/>
          <w:sz w:val="21"/>
          <w:szCs w:val="21"/>
          <w:lang w:eastAsia="zh-CN"/>
        </w:rPr>
        <w:t>件的范围、</w:t>
      </w:r>
      <w:r>
        <w:rPr>
          <w:rFonts w:hint="eastAsia"/>
          <w:spacing w:val="12"/>
          <w:sz w:val="21"/>
          <w:szCs w:val="21"/>
          <w:lang w:eastAsia="zh-CN"/>
        </w:rPr>
        <w:t>也不得再行订立背离合同实质性内容的其他协议。如果第一成交候选供应商放</w:t>
      </w:r>
      <w:r>
        <w:rPr>
          <w:rFonts w:hint="eastAsia"/>
          <w:spacing w:val="11"/>
          <w:sz w:val="21"/>
          <w:szCs w:val="21"/>
          <w:lang w:eastAsia="zh-CN"/>
        </w:rPr>
        <w:t>弃成交资格</w:t>
      </w:r>
      <w:r>
        <w:rPr>
          <w:rFonts w:hint="eastAsia"/>
          <w:spacing w:val="12"/>
          <w:sz w:val="21"/>
          <w:szCs w:val="21"/>
          <w:lang w:eastAsia="zh-CN"/>
        </w:rPr>
        <w:t>或者没有按照规定签订合同，采购人将取消其成交资格，并没收其院内谈判保证金</w:t>
      </w:r>
      <w:r>
        <w:rPr>
          <w:rFonts w:hint="eastAsia"/>
          <w:spacing w:val="11"/>
          <w:sz w:val="21"/>
          <w:szCs w:val="21"/>
          <w:lang w:eastAsia="zh-CN"/>
        </w:rPr>
        <w:t>。在此情况</w:t>
      </w:r>
      <w:r>
        <w:rPr>
          <w:rFonts w:hint="eastAsia"/>
          <w:spacing w:val="12"/>
          <w:sz w:val="21"/>
          <w:szCs w:val="21"/>
          <w:lang w:eastAsia="zh-CN"/>
        </w:rPr>
        <w:t>下，采购人可确定第二成交候选供应商为成交供应商或重新采购。若再次成</w:t>
      </w:r>
      <w:r>
        <w:rPr>
          <w:rFonts w:hint="eastAsia"/>
          <w:spacing w:val="11"/>
          <w:sz w:val="21"/>
          <w:szCs w:val="21"/>
          <w:lang w:eastAsia="zh-CN"/>
        </w:rPr>
        <w:t>交无效，可</w:t>
      </w:r>
      <w:r>
        <w:rPr>
          <w:rFonts w:hint="eastAsia"/>
          <w:spacing w:val="9"/>
          <w:sz w:val="21"/>
          <w:szCs w:val="21"/>
          <w:lang w:eastAsia="zh-CN"/>
        </w:rPr>
        <w:t>确定第三成交候选供应商为成交供应商或重新采购。</w:t>
      </w:r>
    </w:p>
    <w:p w14:paraId="08CEA78B">
      <w:pPr>
        <w:pStyle w:val="10"/>
        <w:autoSpaceDE/>
        <w:autoSpaceDN/>
        <w:spacing w:before="1" w:line="360" w:lineRule="auto"/>
        <w:rPr>
          <w:sz w:val="21"/>
          <w:szCs w:val="21"/>
        </w:rPr>
      </w:pPr>
      <w:r>
        <w:rPr>
          <w:rFonts w:hint="eastAsia"/>
          <w:spacing w:val="6"/>
          <w:sz w:val="21"/>
          <w:szCs w:val="21"/>
          <w:lang w:eastAsia="zh-CN"/>
        </w:rPr>
        <w:t>2、</w:t>
      </w:r>
      <w:r>
        <w:rPr>
          <w:rFonts w:hint="eastAsia"/>
          <w:spacing w:val="6"/>
          <w:sz w:val="21"/>
          <w:szCs w:val="21"/>
        </w:rPr>
        <w:t>合同的履行</w:t>
      </w:r>
    </w:p>
    <w:p w14:paraId="6DB7C9B4">
      <w:pPr>
        <w:pStyle w:val="10"/>
        <w:numPr>
          <w:ilvl w:val="0"/>
          <w:numId w:val="11"/>
        </w:numPr>
        <w:autoSpaceDE/>
        <w:autoSpaceDN/>
        <w:spacing w:before="45" w:line="360" w:lineRule="auto"/>
        <w:rPr>
          <w:sz w:val="21"/>
          <w:szCs w:val="21"/>
          <w:lang w:eastAsia="zh-CN"/>
        </w:rPr>
      </w:pPr>
      <w:r>
        <w:rPr>
          <w:rFonts w:hint="eastAsia"/>
          <w:spacing w:val="8"/>
          <w:sz w:val="21"/>
          <w:szCs w:val="21"/>
          <w:lang w:eastAsia="zh-CN"/>
        </w:rPr>
        <w:t>采购合同订立后，合同各方不得擅自变更、中止或者终止合同。</w:t>
      </w:r>
    </w:p>
    <w:p w14:paraId="6FCA090F">
      <w:pPr>
        <w:pStyle w:val="10"/>
        <w:numPr>
          <w:ilvl w:val="0"/>
          <w:numId w:val="11"/>
        </w:numPr>
        <w:autoSpaceDE/>
        <w:autoSpaceDN/>
        <w:spacing w:before="65" w:line="360" w:lineRule="auto"/>
        <w:ind w:right="15"/>
        <w:rPr>
          <w:sz w:val="21"/>
          <w:szCs w:val="21"/>
        </w:rPr>
      </w:pPr>
      <w:r>
        <w:rPr>
          <w:rFonts w:hint="eastAsia"/>
          <w:spacing w:val="11"/>
          <w:sz w:val="21"/>
          <w:szCs w:val="21"/>
          <w:lang w:eastAsia="zh-CN"/>
        </w:rPr>
        <w:t>采购合同履行中，采购人需追加与合同标的相同的货物、工程或者</w:t>
      </w:r>
      <w:r>
        <w:rPr>
          <w:rFonts w:hint="eastAsia"/>
          <w:spacing w:val="10"/>
          <w:sz w:val="21"/>
          <w:szCs w:val="21"/>
          <w:lang w:eastAsia="zh-CN"/>
        </w:rPr>
        <w:t>服务的，在不</w:t>
      </w:r>
      <w:r>
        <w:rPr>
          <w:rFonts w:hint="eastAsia"/>
          <w:spacing w:val="7"/>
          <w:sz w:val="21"/>
          <w:szCs w:val="21"/>
          <w:lang w:eastAsia="zh-CN"/>
        </w:rPr>
        <w:t>改变合同其他条款的前提下，可以与成交供应商签订补充合同，但所补充合同的采购金额不</w:t>
      </w:r>
      <w:r>
        <w:rPr>
          <w:rFonts w:hint="eastAsia"/>
          <w:spacing w:val="9"/>
          <w:sz w:val="21"/>
          <w:szCs w:val="21"/>
          <w:lang w:eastAsia="zh-CN"/>
        </w:rPr>
        <w:t>得超过原采购金额的百分之十。</w:t>
      </w:r>
      <w:r>
        <w:rPr>
          <w:rFonts w:hint="eastAsia"/>
          <w:spacing w:val="9"/>
          <w:sz w:val="21"/>
          <w:szCs w:val="21"/>
        </w:rPr>
        <w:t>签订补充合同的必须按照规定备案。</w:t>
      </w:r>
    </w:p>
    <w:p w14:paraId="356576CA">
      <w:pPr>
        <w:pStyle w:val="10"/>
        <w:spacing w:before="65" w:line="360" w:lineRule="auto"/>
        <w:outlineLvl w:val="0"/>
        <w:rPr>
          <w:sz w:val="24"/>
          <w:szCs w:val="24"/>
        </w:rPr>
      </w:pPr>
      <w:r>
        <w:rPr>
          <w:rFonts w:hint="eastAsia"/>
          <w:spacing w:val="6"/>
          <w:sz w:val="24"/>
          <w:szCs w:val="24"/>
          <w:lang w:eastAsia="zh-CN"/>
        </w:rPr>
        <w:t>四</w:t>
      </w:r>
      <w:r>
        <w:rPr>
          <w:rFonts w:hint="eastAsia"/>
          <w:spacing w:val="6"/>
          <w:sz w:val="24"/>
          <w:szCs w:val="24"/>
        </w:rPr>
        <w:t>、适用法律</w:t>
      </w:r>
    </w:p>
    <w:p w14:paraId="5F4CBB9A">
      <w:pPr>
        <w:pStyle w:val="10"/>
        <w:spacing w:before="27" w:line="360" w:lineRule="auto"/>
        <w:rPr>
          <w:sz w:val="21"/>
          <w:szCs w:val="21"/>
          <w:lang w:eastAsia="zh-CN"/>
        </w:rPr>
      </w:pPr>
      <w:r>
        <w:rPr>
          <w:rFonts w:hint="eastAsia"/>
          <w:spacing w:val="9"/>
          <w:sz w:val="21"/>
          <w:szCs w:val="21"/>
          <w:lang w:eastAsia="zh-CN"/>
        </w:rPr>
        <w:t>1、招标采购单位及供应商的一切采购活动均参照采购人内部的采购管</w:t>
      </w:r>
      <w:r>
        <w:rPr>
          <w:rFonts w:hint="eastAsia"/>
          <w:spacing w:val="8"/>
          <w:sz w:val="21"/>
          <w:szCs w:val="21"/>
          <w:lang w:eastAsia="zh-CN"/>
        </w:rPr>
        <w:t>理规定。</w:t>
      </w:r>
    </w:p>
    <w:p w14:paraId="1E92AF06">
      <w:pPr>
        <w:pStyle w:val="10"/>
        <w:spacing w:before="28" w:line="360" w:lineRule="auto"/>
        <w:ind w:left="384"/>
        <w:rPr>
          <w:sz w:val="21"/>
          <w:szCs w:val="21"/>
          <w:lang w:eastAsia="zh-CN"/>
        </w:rPr>
      </w:pPr>
      <w:r>
        <w:rPr>
          <w:rFonts w:hint="eastAsia"/>
          <w:spacing w:val="8"/>
          <w:sz w:val="21"/>
          <w:szCs w:val="21"/>
          <w:lang w:eastAsia="zh-CN"/>
        </w:rPr>
        <w:t>在院内谈判采购中，出现下列情形之一的，应予废标：</w:t>
      </w:r>
    </w:p>
    <w:p w14:paraId="7ECF2217">
      <w:pPr>
        <w:pStyle w:val="10"/>
        <w:numPr>
          <w:ilvl w:val="0"/>
          <w:numId w:val="12"/>
        </w:numPr>
        <w:spacing w:before="25" w:line="360" w:lineRule="auto"/>
        <w:rPr>
          <w:sz w:val="21"/>
          <w:szCs w:val="21"/>
          <w:lang w:eastAsia="zh-CN"/>
        </w:rPr>
      </w:pPr>
      <w:r>
        <w:rPr>
          <w:rFonts w:hint="eastAsia"/>
          <w:spacing w:val="9"/>
          <w:sz w:val="21"/>
          <w:szCs w:val="21"/>
          <w:lang w:eastAsia="zh-CN"/>
        </w:rPr>
        <w:t>符合专业条件的供应商或者对院内谈判文件作实质响应</w:t>
      </w:r>
      <w:r>
        <w:rPr>
          <w:rFonts w:hint="eastAsia"/>
          <w:spacing w:val="8"/>
          <w:sz w:val="21"/>
          <w:szCs w:val="21"/>
          <w:lang w:eastAsia="zh-CN"/>
        </w:rPr>
        <w:t>的供应商不足三家的；</w:t>
      </w:r>
    </w:p>
    <w:p w14:paraId="71191D26">
      <w:pPr>
        <w:pStyle w:val="10"/>
        <w:numPr>
          <w:ilvl w:val="0"/>
          <w:numId w:val="12"/>
        </w:numPr>
        <w:spacing w:before="25" w:line="360" w:lineRule="auto"/>
        <w:rPr>
          <w:sz w:val="21"/>
          <w:szCs w:val="21"/>
          <w:lang w:eastAsia="zh-CN"/>
        </w:rPr>
      </w:pPr>
      <w:r>
        <w:rPr>
          <w:rFonts w:hint="eastAsia"/>
          <w:spacing w:val="8"/>
          <w:sz w:val="21"/>
          <w:szCs w:val="21"/>
          <w:lang w:eastAsia="zh-CN"/>
        </w:rPr>
        <w:t>出现影响采购公正的违法、违规行为的；</w:t>
      </w:r>
    </w:p>
    <w:p w14:paraId="11659934">
      <w:pPr>
        <w:pStyle w:val="10"/>
        <w:numPr>
          <w:ilvl w:val="0"/>
          <w:numId w:val="12"/>
        </w:numPr>
        <w:spacing w:before="28" w:line="360" w:lineRule="auto"/>
        <w:rPr>
          <w:sz w:val="21"/>
          <w:szCs w:val="21"/>
          <w:lang w:eastAsia="zh-CN"/>
        </w:rPr>
      </w:pPr>
      <w:r>
        <w:rPr>
          <w:rFonts w:hint="eastAsia"/>
          <w:spacing w:val="9"/>
          <w:sz w:val="21"/>
          <w:szCs w:val="21"/>
          <w:lang w:eastAsia="zh-CN"/>
        </w:rPr>
        <w:t>供应商的报价均超过了最高限价，采购</w:t>
      </w:r>
      <w:r>
        <w:rPr>
          <w:rFonts w:hint="eastAsia"/>
          <w:spacing w:val="8"/>
          <w:sz w:val="21"/>
          <w:szCs w:val="21"/>
          <w:lang w:eastAsia="zh-CN"/>
        </w:rPr>
        <w:t>人不能支付的；</w:t>
      </w:r>
    </w:p>
    <w:p w14:paraId="58F2C050">
      <w:pPr>
        <w:pStyle w:val="10"/>
        <w:numPr>
          <w:ilvl w:val="0"/>
          <w:numId w:val="12"/>
        </w:numPr>
        <w:spacing w:before="26" w:line="360" w:lineRule="auto"/>
        <w:rPr>
          <w:sz w:val="21"/>
          <w:szCs w:val="21"/>
          <w:lang w:eastAsia="zh-CN"/>
        </w:rPr>
        <w:sectPr>
          <w:pgSz w:w="11906" w:h="16839"/>
          <w:pgMar w:top="1417" w:right="850" w:bottom="1417" w:left="1134" w:header="0" w:footer="0" w:gutter="0"/>
          <w:cols w:space="0" w:num="1"/>
        </w:sectPr>
      </w:pPr>
      <w:r>
        <w:rPr>
          <w:rFonts w:hint="eastAsia"/>
          <w:spacing w:val="8"/>
          <w:sz w:val="21"/>
          <w:szCs w:val="21"/>
          <w:lang w:eastAsia="zh-CN"/>
        </w:rPr>
        <w:t>因重大变故，采购任务取消的。</w:t>
      </w:r>
    </w:p>
    <w:p w14:paraId="289744C0">
      <w:pPr>
        <w:pStyle w:val="10"/>
        <w:spacing w:before="1" w:line="360" w:lineRule="auto"/>
        <w:jc w:val="center"/>
        <w:outlineLvl w:val="0"/>
        <w:rPr>
          <w:sz w:val="44"/>
          <w:szCs w:val="44"/>
          <w:lang w:eastAsia="zh-CN"/>
        </w:rPr>
      </w:pPr>
      <w:r>
        <w:rPr>
          <w:rFonts w:hint="eastAsia"/>
          <w:b/>
          <w:bCs/>
          <w:sz w:val="44"/>
          <w:szCs w:val="44"/>
          <w:lang w:eastAsia="zh-CN"/>
        </w:rPr>
        <w:t xml:space="preserve">第三部分 </w:t>
      </w:r>
      <w:r>
        <w:rPr>
          <w:b/>
          <w:bCs/>
          <w:sz w:val="44"/>
          <w:szCs w:val="44"/>
          <w:lang w:eastAsia="zh-CN"/>
        </w:rPr>
        <w:t>合同格式</w:t>
      </w:r>
    </w:p>
    <w:p w14:paraId="6A4CC6F8">
      <w:pPr>
        <w:spacing w:line="360" w:lineRule="auto"/>
        <w:rPr>
          <w:lang w:eastAsia="zh-CN"/>
        </w:rPr>
      </w:pPr>
    </w:p>
    <w:p w14:paraId="0906867D">
      <w:pPr>
        <w:spacing w:line="360" w:lineRule="auto"/>
        <w:rPr>
          <w:lang w:eastAsia="zh-CN"/>
        </w:rPr>
      </w:pPr>
    </w:p>
    <w:p w14:paraId="1E472CC4">
      <w:pPr>
        <w:spacing w:line="360" w:lineRule="auto"/>
        <w:rPr>
          <w:lang w:eastAsia="zh-CN"/>
        </w:rPr>
      </w:pPr>
    </w:p>
    <w:p w14:paraId="46556825">
      <w:pPr>
        <w:spacing w:line="360" w:lineRule="auto"/>
        <w:rPr>
          <w:lang w:eastAsia="zh-CN"/>
        </w:rPr>
      </w:pPr>
    </w:p>
    <w:p w14:paraId="445FF162">
      <w:pPr>
        <w:spacing w:line="360" w:lineRule="auto"/>
        <w:rPr>
          <w:lang w:eastAsia="zh-CN"/>
        </w:rPr>
      </w:pPr>
    </w:p>
    <w:p w14:paraId="79DB06FE">
      <w:pPr>
        <w:spacing w:line="360" w:lineRule="auto"/>
        <w:rPr>
          <w:lang w:eastAsia="zh-CN"/>
        </w:rPr>
      </w:pPr>
    </w:p>
    <w:p w14:paraId="3C7E75D7">
      <w:pPr>
        <w:spacing w:line="360" w:lineRule="auto"/>
        <w:rPr>
          <w:lang w:eastAsia="zh-CN"/>
        </w:rPr>
      </w:pPr>
    </w:p>
    <w:p w14:paraId="609EDBF0">
      <w:pPr>
        <w:spacing w:line="360" w:lineRule="auto"/>
        <w:rPr>
          <w:lang w:eastAsia="zh-CN"/>
        </w:rPr>
      </w:pPr>
    </w:p>
    <w:p w14:paraId="4651BA35">
      <w:pPr>
        <w:spacing w:line="360" w:lineRule="auto"/>
        <w:rPr>
          <w:lang w:eastAsia="zh-CN"/>
        </w:rPr>
      </w:pPr>
    </w:p>
    <w:p w14:paraId="002C86E5">
      <w:pPr>
        <w:spacing w:line="360" w:lineRule="auto"/>
        <w:rPr>
          <w:lang w:eastAsia="zh-CN"/>
        </w:rPr>
      </w:pPr>
    </w:p>
    <w:p w14:paraId="33B302BE">
      <w:pPr>
        <w:spacing w:line="360" w:lineRule="auto"/>
        <w:rPr>
          <w:lang w:eastAsia="zh-CN"/>
        </w:rPr>
      </w:pPr>
    </w:p>
    <w:p w14:paraId="4AC368A8">
      <w:pPr>
        <w:pStyle w:val="10"/>
        <w:spacing w:before="153" w:line="360" w:lineRule="auto"/>
        <w:ind w:left="210" w:leftChars="100"/>
        <w:jc w:val="center"/>
        <w:rPr>
          <w:sz w:val="48"/>
          <w:szCs w:val="48"/>
          <w:lang w:eastAsia="zh-CN"/>
        </w:rPr>
      </w:pPr>
      <w:r>
        <w:rPr>
          <w:b/>
          <w:bCs/>
          <w:spacing w:val="-28"/>
          <w:sz w:val="48"/>
          <w:szCs w:val="48"/>
          <w:lang w:eastAsia="zh-CN"/>
        </w:rPr>
        <w:t>合</w:t>
      </w:r>
      <w:r>
        <w:rPr>
          <w:spacing w:val="74"/>
          <w:sz w:val="48"/>
          <w:szCs w:val="48"/>
          <w:lang w:eastAsia="zh-CN"/>
        </w:rPr>
        <w:t xml:space="preserve"> </w:t>
      </w:r>
      <w:r>
        <w:rPr>
          <w:b/>
          <w:bCs/>
          <w:spacing w:val="-28"/>
          <w:sz w:val="48"/>
          <w:szCs w:val="48"/>
          <w:lang w:eastAsia="zh-CN"/>
        </w:rPr>
        <w:t>同</w:t>
      </w:r>
      <w:r>
        <w:rPr>
          <w:spacing w:val="36"/>
          <w:sz w:val="48"/>
          <w:szCs w:val="48"/>
          <w:lang w:eastAsia="zh-CN"/>
        </w:rPr>
        <w:t xml:space="preserve"> </w:t>
      </w:r>
      <w:r>
        <w:rPr>
          <w:b/>
          <w:bCs/>
          <w:spacing w:val="-28"/>
          <w:sz w:val="48"/>
          <w:szCs w:val="48"/>
          <w:lang w:eastAsia="zh-CN"/>
        </w:rPr>
        <w:t>书</w:t>
      </w:r>
    </w:p>
    <w:p w14:paraId="38F92533">
      <w:pPr>
        <w:pStyle w:val="10"/>
        <w:spacing w:before="52" w:line="360" w:lineRule="auto"/>
        <w:ind w:left="210" w:leftChars="100"/>
        <w:jc w:val="center"/>
        <w:rPr>
          <w:sz w:val="48"/>
          <w:szCs w:val="48"/>
          <w:lang w:eastAsia="zh-CN"/>
        </w:rPr>
      </w:pPr>
      <w:r>
        <w:rPr>
          <w:b/>
          <w:bCs/>
          <w:spacing w:val="-3"/>
          <w:sz w:val="48"/>
          <w:szCs w:val="48"/>
          <w:lang w:eastAsia="zh-CN"/>
        </w:rPr>
        <w:t>（服务类）</w:t>
      </w:r>
    </w:p>
    <w:p w14:paraId="15DC7E2F">
      <w:pPr>
        <w:spacing w:line="360" w:lineRule="auto"/>
        <w:rPr>
          <w:sz w:val="36"/>
          <w:szCs w:val="36"/>
          <w:lang w:eastAsia="zh-CN"/>
        </w:rPr>
      </w:pPr>
    </w:p>
    <w:p w14:paraId="63754860">
      <w:pPr>
        <w:pStyle w:val="3"/>
        <w:spacing w:line="360" w:lineRule="auto"/>
        <w:rPr>
          <w:rFonts w:ascii="宋体" w:hAnsi="宋体" w:eastAsia="宋体" w:cs="宋体"/>
          <w:sz w:val="32"/>
          <w:szCs w:val="32"/>
          <w:lang w:eastAsia="zh-CN"/>
        </w:rPr>
      </w:pPr>
    </w:p>
    <w:p w14:paraId="09A3BA3E">
      <w:pPr>
        <w:pStyle w:val="10"/>
        <w:spacing w:before="100" w:line="360" w:lineRule="auto"/>
        <w:ind w:left="840" w:leftChars="400"/>
        <w:rPr>
          <w:sz w:val="32"/>
          <w:szCs w:val="32"/>
          <w:lang w:eastAsia="zh-CN"/>
        </w:rPr>
      </w:pPr>
      <w:r>
        <w:rPr>
          <w:rFonts w:hint="eastAsia"/>
          <w:b/>
          <w:bCs/>
          <w:spacing w:val="3"/>
          <w:sz w:val="32"/>
          <w:szCs w:val="32"/>
          <w:lang w:eastAsia="zh-CN"/>
        </w:rPr>
        <w:t>采购编号：</w:t>
      </w:r>
    </w:p>
    <w:p w14:paraId="79D14EC3">
      <w:pPr>
        <w:spacing w:line="360" w:lineRule="auto"/>
        <w:ind w:left="840" w:leftChars="400"/>
        <w:rPr>
          <w:rFonts w:ascii="宋体" w:hAnsi="宋体" w:eastAsia="宋体" w:cs="宋体"/>
          <w:sz w:val="32"/>
          <w:szCs w:val="32"/>
          <w:lang w:eastAsia="zh-CN"/>
        </w:rPr>
      </w:pPr>
    </w:p>
    <w:p w14:paraId="3D055B1D">
      <w:pPr>
        <w:pStyle w:val="10"/>
        <w:spacing w:before="245" w:line="360" w:lineRule="auto"/>
        <w:ind w:left="840" w:leftChars="400"/>
        <w:jc w:val="both"/>
        <w:rPr>
          <w:sz w:val="32"/>
          <w:szCs w:val="32"/>
          <w:lang w:eastAsia="zh-CN"/>
        </w:rPr>
      </w:pPr>
      <w:r>
        <w:rPr>
          <w:rFonts w:hint="eastAsia"/>
          <w:b/>
          <w:bCs/>
          <w:spacing w:val="1"/>
          <w:sz w:val="32"/>
          <w:szCs w:val="32"/>
          <w:lang w:eastAsia="zh-CN"/>
        </w:rPr>
        <w:t>项目名称：</w:t>
      </w:r>
      <w:r>
        <w:rPr>
          <w:rFonts w:hint="eastAsia"/>
          <w:b/>
          <w:bCs/>
          <w:spacing w:val="-4"/>
          <w:sz w:val="32"/>
          <w:szCs w:val="32"/>
          <w:lang w:eastAsia="zh-CN"/>
        </w:rPr>
        <w:t>中山大学肿瘤防治中心租赁用房可行性研究报告编制服务采购项目</w:t>
      </w:r>
    </w:p>
    <w:p w14:paraId="377FA27E">
      <w:pPr>
        <w:spacing w:line="360" w:lineRule="auto"/>
        <w:rPr>
          <w:sz w:val="36"/>
          <w:szCs w:val="36"/>
          <w:lang w:eastAsia="zh-CN"/>
        </w:rPr>
      </w:pPr>
    </w:p>
    <w:p w14:paraId="431A6C1A">
      <w:pPr>
        <w:spacing w:line="360" w:lineRule="auto"/>
        <w:rPr>
          <w:sz w:val="36"/>
          <w:szCs w:val="36"/>
          <w:lang w:eastAsia="zh-CN"/>
        </w:rPr>
      </w:pPr>
    </w:p>
    <w:p w14:paraId="194433F1">
      <w:pPr>
        <w:pStyle w:val="10"/>
        <w:spacing w:before="78" w:line="360" w:lineRule="auto"/>
        <w:ind w:right="3"/>
        <w:rPr>
          <w:sz w:val="24"/>
          <w:szCs w:val="24"/>
          <w:lang w:eastAsia="zh-CN"/>
        </w:rPr>
      </w:pPr>
      <w:r>
        <w:rPr>
          <w:b/>
          <w:bCs/>
          <w:spacing w:val="2"/>
          <w:sz w:val="24"/>
          <w:szCs w:val="24"/>
          <w:lang w:eastAsia="zh-CN"/>
        </w:rPr>
        <w:t>注：本合同仅为合同的参考文本，合同签订双方可根据项目的具体要求进行修订，但</w:t>
      </w:r>
      <w:r>
        <w:rPr>
          <w:b/>
          <w:bCs/>
          <w:spacing w:val="-4"/>
          <w:sz w:val="24"/>
          <w:szCs w:val="24"/>
          <w:lang w:eastAsia="zh-CN"/>
        </w:rPr>
        <w:t>不得偏离实质性条款。</w:t>
      </w:r>
    </w:p>
    <w:p w14:paraId="65906079">
      <w:pPr>
        <w:pStyle w:val="3"/>
        <w:spacing w:line="360" w:lineRule="auto"/>
        <w:jc w:val="both"/>
        <w:rPr>
          <w:lang w:eastAsia="zh-CN"/>
        </w:rPr>
        <w:sectPr>
          <w:headerReference r:id="rId8" w:type="default"/>
          <w:footerReference r:id="rId9" w:type="default"/>
          <w:pgSz w:w="11906" w:h="16839"/>
          <w:pgMar w:top="1417" w:right="850" w:bottom="1417" w:left="1134" w:header="562" w:footer="925" w:gutter="0"/>
          <w:cols w:space="0" w:num="1"/>
        </w:sectPr>
      </w:pPr>
    </w:p>
    <w:p w14:paraId="18A37604">
      <w:pPr>
        <w:spacing w:line="360" w:lineRule="auto"/>
        <w:rPr>
          <w:lang w:eastAsia="zh-CN"/>
        </w:rPr>
      </w:pPr>
    </w:p>
    <w:p w14:paraId="7DE4B591">
      <w:pPr>
        <w:pStyle w:val="10"/>
        <w:spacing w:before="63" w:line="360" w:lineRule="auto"/>
        <w:outlineLvl w:val="0"/>
        <w:rPr>
          <w:sz w:val="21"/>
          <w:szCs w:val="21"/>
          <w:lang w:eastAsia="zh-CN"/>
        </w:rPr>
      </w:pPr>
      <w:r>
        <w:rPr>
          <w:b/>
          <w:bCs/>
          <w:spacing w:val="8"/>
          <w:sz w:val="21"/>
          <w:szCs w:val="21"/>
          <w:lang w:eastAsia="zh-CN"/>
        </w:rPr>
        <w:t>注：本合同仅为合同的参考文本，合同签订双方可根据项目的具体要求进行修订。</w:t>
      </w:r>
    </w:p>
    <w:p w14:paraId="28B27149">
      <w:pPr>
        <w:spacing w:line="360" w:lineRule="auto"/>
        <w:rPr>
          <w:lang w:eastAsia="zh-CN"/>
        </w:rPr>
      </w:pPr>
    </w:p>
    <w:p w14:paraId="29661A20">
      <w:pPr>
        <w:pStyle w:val="10"/>
        <w:spacing w:before="245" w:line="360" w:lineRule="auto"/>
        <w:jc w:val="center"/>
        <w:rPr>
          <w:b/>
          <w:bCs/>
          <w:spacing w:val="-4"/>
          <w:sz w:val="32"/>
          <w:szCs w:val="32"/>
          <w:lang w:eastAsia="zh-CN"/>
        </w:rPr>
      </w:pPr>
      <w:r>
        <w:rPr>
          <w:rFonts w:hint="eastAsia"/>
          <w:b/>
          <w:bCs/>
          <w:spacing w:val="-4"/>
          <w:sz w:val="32"/>
          <w:szCs w:val="32"/>
          <w:lang w:eastAsia="zh-CN"/>
        </w:rPr>
        <w:t>中山大学肿瘤防治中心天租赁用房可行性研究报告</w:t>
      </w:r>
    </w:p>
    <w:p w14:paraId="5CF08DFE">
      <w:pPr>
        <w:pStyle w:val="10"/>
        <w:spacing w:before="245" w:line="360" w:lineRule="auto"/>
        <w:jc w:val="center"/>
        <w:rPr>
          <w:sz w:val="32"/>
          <w:szCs w:val="32"/>
          <w:lang w:eastAsia="zh-CN"/>
        </w:rPr>
      </w:pPr>
      <w:r>
        <w:rPr>
          <w:rFonts w:hint="eastAsia"/>
          <w:b/>
          <w:bCs/>
          <w:spacing w:val="-4"/>
          <w:sz w:val="32"/>
          <w:szCs w:val="32"/>
          <w:lang w:eastAsia="zh-CN"/>
        </w:rPr>
        <w:t>编制服务采购项目合同</w:t>
      </w:r>
    </w:p>
    <w:p w14:paraId="63CDEDFE">
      <w:pPr>
        <w:pStyle w:val="10"/>
        <w:spacing w:before="113" w:line="360" w:lineRule="auto"/>
        <w:ind w:right="20"/>
        <w:jc w:val="center"/>
        <w:rPr>
          <w:sz w:val="36"/>
          <w:szCs w:val="36"/>
          <w:lang w:eastAsia="zh-CN"/>
        </w:rPr>
      </w:pPr>
      <w:r>
        <w:rPr>
          <w:rFonts w:hint="eastAsia"/>
          <w:b/>
          <w:bCs/>
          <w:spacing w:val="-1"/>
          <w:sz w:val="36"/>
          <w:szCs w:val="36"/>
          <w:lang w:eastAsia="zh-CN"/>
        </w:rPr>
        <w:t xml:space="preserve">                       </w:t>
      </w:r>
      <w:r>
        <w:rPr>
          <w:rFonts w:hint="eastAsia"/>
          <w:spacing w:val="-1"/>
          <w:sz w:val="36"/>
          <w:szCs w:val="36"/>
          <w:lang w:eastAsia="zh-CN"/>
        </w:rPr>
        <w:t xml:space="preserve">   </w:t>
      </w:r>
      <w:r>
        <w:rPr>
          <w:rFonts w:hint="eastAsia"/>
          <w:spacing w:val="-1"/>
          <w:sz w:val="24"/>
          <w:szCs w:val="24"/>
          <w:lang w:eastAsia="zh-CN"/>
        </w:rPr>
        <w:t>合同编号：</w:t>
      </w:r>
    </w:p>
    <w:p w14:paraId="1F870544">
      <w:pPr>
        <w:pStyle w:val="10"/>
        <w:spacing w:before="255" w:line="360" w:lineRule="auto"/>
        <w:ind w:left="222"/>
        <w:rPr>
          <w:sz w:val="21"/>
          <w:szCs w:val="21"/>
          <w:lang w:eastAsia="zh-CN"/>
        </w:rPr>
      </w:pPr>
      <w:r>
        <w:rPr>
          <w:rFonts w:hint="eastAsia"/>
          <w:b/>
          <w:bCs/>
          <w:spacing w:val="4"/>
          <w:sz w:val="21"/>
          <w:szCs w:val="21"/>
          <w:lang w:eastAsia="zh-CN"/>
        </w:rPr>
        <w:t>甲方：</w:t>
      </w:r>
      <w:r>
        <w:rPr>
          <w:rFonts w:hint="eastAsia"/>
          <w:spacing w:val="-58"/>
          <w:sz w:val="21"/>
          <w:szCs w:val="21"/>
          <w:lang w:eastAsia="zh-CN"/>
        </w:rPr>
        <w:t xml:space="preserve"> </w:t>
      </w:r>
      <w:r>
        <w:rPr>
          <w:rFonts w:hint="eastAsia"/>
          <w:b/>
          <w:bCs/>
          <w:spacing w:val="4"/>
          <w:sz w:val="21"/>
          <w:szCs w:val="21"/>
          <w:lang w:eastAsia="zh-CN"/>
        </w:rPr>
        <w:t>中山大学肿瘤防治中心（下称甲方）</w:t>
      </w:r>
    </w:p>
    <w:p w14:paraId="7CBF9D16">
      <w:pPr>
        <w:pStyle w:val="10"/>
        <w:spacing w:before="161" w:line="360" w:lineRule="auto"/>
        <w:ind w:left="215"/>
        <w:rPr>
          <w:b/>
          <w:bCs/>
          <w:spacing w:val="-7"/>
          <w:sz w:val="21"/>
          <w:szCs w:val="21"/>
          <w:lang w:eastAsia="zh-CN"/>
        </w:rPr>
      </w:pPr>
      <w:r>
        <w:rPr>
          <w:rFonts w:hint="eastAsia"/>
          <w:b/>
          <w:bCs/>
          <w:spacing w:val="7"/>
          <w:sz w:val="21"/>
          <w:szCs w:val="21"/>
          <w:lang w:eastAsia="zh-CN"/>
        </w:rPr>
        <w:t>乙方</w:t>
      </w:r>
      <w:r>
        <w:rPr>
          <w:rFonts w:hint="eastAsia"/>
          <w:b/>
          <w:bCs/>
          <w:spacing w:val="-7"/>
          <w:sz w:val="21"/>
          <w:szCs w:val="21"/>
          <w:lang w:eastAsia="zh-CN"/>
        </w:rPr>
        <w:t>：（下称乙方）</w:t>
      </w:r>
    </w:p>
    <w:p w14:paraId="6A4DD3AD">
      <w:pPr>
        <w:pStyle w:val="10"/>
        <w:spacing w:before="161" w:line="360" w:lineRule="auto"/>
        <w:ind w:left="215"/>
        <w:rPr>
          <w:b/>
          <w:bCs/>
          <w:spacing w:val="-7"/>
          <w:sz w:val="21"/>
          <w:szCs w:val="21"/>
          <w:lang w:eastAsia="zh-CN"/>
        </w:rPr>
      </w:pPr>
      <w:r>
        <w:rPr>
          <w:rFonts w:hint="eastAsia"/>
          <w:b/>
          <w:bCs/>
          <w:spacing w:val="-7"/>
          <w:sz w:val="21"/>
          <w:szCs w:val="21"/>
          <w:lang w:eastAsia="zh-CN"/>
        </w:rPr>
        <w:t>项目名称：</w:t>
      </w:r>
    </w:p>
    <w:p w14:paraId="2A37C3F8">
      <w:pPr>
        <w:pStyle w:val="10"/>
        <w:spacing w:before="161" w:line="360" w:lineRule="auto"/>
        <w:rPr>
          <w:sz w:val="24"/>
          <w:szCs w:val="24"/>
          <w:lang w:eastAsia="zh-CN"/>
        </w:rPr>
      </w:pPr>
    </w:p>
    <w:p w14:paraId="7BAF32D6">
      <w:pPr>
        <w:pStyle w:val="10"/>
        <w:spacing w:before="1" w:line="360" w:lineRule="auto"/>
        <w:ind w:left="302" w:leftChars="144" w:firstLine="440" w:firstLineChars="200"/>
        <w:outlineLvl w:val="0"/>
        <w:rPr>
          <w:spacing w:val="5"/>
          <w:sz w:val="21"/>
          <w:szCs w:val="21"/>
          <w:lang w:eastAsia="zh-CN"/>
        </w:rPr>
      </w:pPr>
      <w:r>
        <w:rPr>
          <w:rFonts w:hint="eastAsia"/>
          <w:spacing w:val="5"/>
          <w:sz w:val="21"/>
          <w:szCs w:val="21"/>
          <w:lang w:eastAsia="zh-CN"/>
        </w:rPr>
        <w:t>根据《中华人民共和国民法典》规定，合同双方就</w:t>
      </w:r>
      <w:r>
        <w:rPr>
          <w:rFonts w:hint="eastAsia"/>
          <w:spacing w:val="5"/>
          <w:sz w:val="21"/>
          <w:szCs w:val="21"/>
          <w:u w:val="single"/>
          <w:lang w:eastAsia="zh-CN"/>
        </w:rPr>
        <w:t>中山大学肿瘤防治中心租赁用房可行性研究报告编制服务采购项目</w:t>
      </w:r>
      <w:r>
        <w:rPr>
          <w:rFonts w:hint="eastAsia"/>
          <w:spacing w:val="5"/>
          <w:sz w:val="21"/>
          <w:szCs w:val="21"/>
          <w:lang w:eastAsia="zh-CN"/>
        </w:rPr>
        <w:t>的可行性研究报告编制事宜，本着平等互利原则，经友好协商，签订本合同。</w:t>
      </w:r>
    </w:p>
    <w:p w14:paraId="7EC88C32">
      <w:pPr>
        <w:pStyle w:val="10"/>
        <w:spacing w:before="1" w:line="360" w:lineRule="auto"/>
        <w:ind w:left="302" w:leftChars="144" w:firstLine="442" w:firstLineChars="200"/>
        <w:outlineLvl w:val="0"/>
        <w:rPr>
          <w:b/>
          <w:bCs/>
          <w:spacing w:val="5"/>
          <w:sz w:val="21"/>
          <w:szCs w:val="21"/>
          <w:lang w:eastAsia="zh-CN"/>
        </w:rPr>
      </w:pPr>
    </w:p>
    <w:p w14:paraId="5972F9F7">
      <w:pPr>
        <w:pStyle w:val="10"/>
        <w:spacing w:before="1" w:line="360" w:lineRule="auto"/>
        <w:ind w:left="617"/>
        <w:outlineLvl w:val="0"/>
        <w:rPr>
          <w:sz w:val="21"/>
          <w:szCs w:val="21"/>
          <w:lang w:eastAsia="zh-CN"/>
        </w:rPr>
      </w:pPr>
      <w:r>
        <w:rPr>
          <w:rFonts w:hint="eastAsia"/>
          <w:b/>
          <w:bCs/>
          <w:spacing w:val="5"/>
          <w:sz w:val="21"/>
          <w:szCs w:val="21"/>
          <w:lang w:eastAsia="zh-CN"/>
        </w:rPr>
        <w:t>第一条</w:t>
      </w:r>
      <w:r>
        <w:rPr>
          <w:rFonts w:hint="eastAsia"/>
          <w:spacing w:val="24"/>
          <w:sz w:val="21"/>
          <w:szCs w:val="21"/>
          <w:lang w:eastAsia="zh-CN"/>
        </w:rPr>
        <w:t xml:space="preserve">  </w:t>
      </w:r>
      <w:r>
        <w:rPr>
          <w:rFonts w:hint="eastAsia"/>
          <w:b/>
          <w:bCs/>
          <w:spacing w:val="5"/>
          <w:sz w:val="21"/>
          <w:szCs w:val="21"/>
          <w:lang w:eastAsia="zh-CN"/>
        </w:rPr>
        <w:t>乙方的工作内容和要求</w:t>
      </w:r>
    </w:p>
    <w:p w14:paraId="698036D1">
      <w:pPr>
        <w:pStyle w:val="10"/>
        <w:spacing w:before="160" w:line="360" w:lineRule="auto"/>
        <w:ind w:left="198" w:right="3" w:firstLine="416"/>
        <w:rPr>
          <w:sz w:val="21"/>
          <w:szCs w:val="21"/>
          <w:lang w:eastAsia="zh-CN"/>
        </w:rPr>
      </w:pPr>
      <w:r>
        <w:rPr>
          <w:rFonts w:hint="eastAsia"/>
          <w:spacing w:val="11"/>
          <w:sz w:val="21"/>
          <w:szCs w:val="21"/>
          <w:lang w:eastAsia="zh-CN"/>
        </w:rPr>
        <w:t>全面收集项目相关资料和基础数据，严格按照现行有关标准、规范、</w:t>
      </w:r>
      <w:r>
        <w:rPr>
          <w:rFonts w:hint="eastAsia"/>
          <w:spacing w:val="10"/>
          <w:sz w:val="21"/>
          <w:szCs w:val="21"/>
          <w:lang w:eastAsia="zh-CN"/>
        </w:rPr>
        <w:t>规程、意见等要求编制本</w:t>
      </w:r>
      <w:r>
        <w:rPr>
          <w:rFonts w:hint="eastAsia"/>
          <w:spacing w:val="7"/>
          <w:sz w:val="21"/>
          <w:szCs w:val="21"/>
          <w:lang w:eastAsia="zh-CN"/>
        </w:rPr>
        <w:t>项目可行性研究报告，包括为编制相关报告而进行的所有调查、资料收集、现场勘察、市场分析、财务分析、方案比选与建议等工作，以及协助采购人进行项目评审工作。</w:t>
      </w:r>
    </w:p>
    <w:p w14:paraId="741F6C51">
      <w:pPr>
        <w:pStyle w:val="10"/>
        <w:spacing w:before="1" w:line="360" w:lineRule="auto"/>
        <w:ind w:left="612"/>
        <w:outlineLvl w:val="0"/>
        <w:rPr>
          <w:sz w:val="21"/>
          <w:szCs w:val="21"/>
          <w:lang w:eastAsia="zh-CN"/>
        </w:rPr>
      </w:pPr>
      <w:r>
        <w:rPr>
          <w:rFonts w:hint="eastAsia"/>
          <w:b/>
          <w:bCs/>
          <w:spacing w:val="4"/>
          <w:sz w:val="21"/>
          <w:szCs w:val="21"/>
          <w:lang w:eastAsia="zh-CN"/>
        </w:rPr>
        <w:t>第二条</w:t>
      </w:r>
      <w:r>
        <w:rPr>
          <w:rFonts w:hint="eastAsia"/>
          <w:spacing w:val="23"/>
          <w:sz w:val="21"/>
          <w:szCs w:val="21"/>
          <w:lang w:eastAsia="zh-CN"/>
        </w:rPr>
        <w:t xml:space="preserve">  </w:t>
      </w:r>
      <w:r>
        <w:rPr>
          <w:rFonts w:hint="eastAsia"/>
          <w:b/>
          <w:bCs/>
          <w:spacing w:val="4"/>
          <w:sz w:val="21"/>
          <w:szCs w:val="21"/>
          <w:lang w:eastAsia="zh-CN"/>
        </w:rPr>
        <w:t>甲方的协作事项</w:t>
      </w:r>
    </w:p>
    <w:p w14:paraId="7E9AEFA2">
      <w:pPr>
        <w:pStyle w:val="10"/>
        <w:spacing w:before="162" w:line="360" w:lineRule="auto"/>
        <w:ind w:left="198" w:right="3" w:firstLine="443"/>
        <w:jc w:val="both"/>
        <w:rPr>
          <w:sz w:val="21"/>
          <w:szCs w:val="21"/>
          <w:lang w:eastAsia="zh-CN"/>
        </w:rPr>
      </w:pPr>
      <w:r>
        <w:rPr>
          <w:rFonts w:hint="eastAsia"/>
          <w:spacing w:val="10"/>
          <w:sz w:val="21"/>
          <w:szCs w:val="21"/>
          <w:lang w:eastAsia="zh-CN"/>
        </w:rPr>
        <w:t>甲方应将所拥有的且是乙方编制《租赁可行性研究报告》所必需的有关技术、基础资料及时提供给乙方。对于乙方以自身的专业知识对有关技术、基础资料</w:t>
      </w:r>
      <w:r>
        <w:rPr>
          <w:rFonts w:hint="eastAsia"/>
          <w:spacing w:val="9"/>
          <w:sz w:val="21"/>
          <w:szCs w:val="21"/>
          <w:lang w:eastAsia="zh-CN"/>
        </w:rPr>
        <w:t>的准确性所进行的核实工作，</w:t>
      </w:r>
      <w:r>
        <w:rPr>
          <w:rFonts w:hint="eastAsia"/>
          <w:spacing w:val="-56"/>
          <w:sz w:val="21"/>
          <w:szCs w:val="21"/>
          <w:lang w:eastAsia="zh-CN"/>
        </w:rPr>
        <w:t xml:space="preserve"> </w:t>
      </w:r>
      <w:r>
        <w:rPr>
          <w:rFonts w:hint="eastAsia"/>
          <w:spacing w:val="9"/>
          <w:sz w:val="21"/>
          <w:szCs w:val="21"/>
          <w:lang w:eastAsia="zh-CN"/>
        </w:rPr>
        <w:t>甲方应给予</w:t>
      </w:r>
      <w:r>
        <w:rPr>
          <w:rFonts w:hint="eastAsia"/>
          <w:spacing w:val="6"/>
          <w:sz w:val="21"/>
          <w:szCs w:val="21"/>
          <w:lang w:eastAsia="zh-CN"/>
        </w:rPr>
        <w:t>必要的协助。</w:t>
      </w:r>
    </w:p>
    <w:p w14:paraId="54AD4A15">
      <w:pPr>
        <w:pStyle w:val="10"/>
        <w:spacing w:before="1" w:line="360" w:lineRule="auto"/>
        <w:ind w:left="615"/>
        <w:outlineLvl w:val="0"/>
        <w:rPr>
          <w:sz w:val="21"/>
          <w:szCs w:val="21"/>
          <w:lang w:eastAsia="zh-CN"/>
        </w:rPr>
      </w:pPr>
      <w:r>
        <w:rPr>
          <w:rFonts w:hint="eastAsia"/>
          <w:b/>
          <w:bCs/>
          <w:spacing w:val="5"/>
          <w:sz w:val="21"/>
          <w:szCs w:val="21"/>
          <w:lang w:eastAsia="zh-CN"/>
        </w:rPr>
        <w:t>第三条</w:t>
      </w:r>
      <w:r>
        <w:rPr>
          <w:rFonts w:hint="eastAsia"/>
          <w:spacing w:val="13"/>
          <w:sz w:val="21"/>
          <w:szCs w:val="21"/>
          <w:lang w:eastAsia="zh-CN"/>
        </w:rPr>
        <w:t xml:space="preserve">  </w:t>
      </w:r>
      <w:r>
        <w:rPr>
          <w:rFonts w:hint="eastAsia"/>
          <w:b/>
          <w:bCs/>
          <w:spacing w:val="5"/>
          <w:sz w:val="21"/>
          <w:szCs w:val="21"/>
          <w:lang w:eastAsia="zh-CN"/>
        </w:rPr>
        <w:t>履行期限</w:t>
      </w:r>
    </w:p>
    <w:p w14:paraId="45B23757">
      <w:pPr>
        <w:pStyle w:val="10"/>
        <w:spacing w:before="162" w:line="360" w:lineRule="auto"/>
        <w:ind w:left="805"/>
        <w:rPr>
          <w:spacing w:val="7"/>
          <w:sz w:val="21"/>
          <w:szCs w:val="21"/>
          <w:lang w:eastAsia="zh-CN"/>
        </w:rPr>
      </w:pPr>
      <w:r>
        <w:rPr>
          <w:rFonts w:hint="eastAsia"/>
          <w:spacing w:val="7"/>
          <w:sz w:val="21"/>
          <w:szCs w:val="21"/>
          <w:lang w:val="en-US" w:eastAsia="zh-CN"/>
        </w:rPr>
        <w:t>1、</w:t>
      </w:r>
      <w:r>
        <w:rPr>
          <w:rFonts w:hint="eastAsia"/>
          <w:spacing w:val="7"/>
          <w:sz w:val="21"/>
          <w:szCs w:val="21"/>
          <w:lang w:eastAsia="zh-CN"/>
        </w:rPr>
        <w:t>进度要求（工期）：</w:t>
      </w:r>
    </w:p>
    <w:p w14:paraId="3722F067">
      <w:pPr>
        <w:pStyle w:val="10"/>
        <w:spacing w:before="162" w:line="360" w:lineRule="auto"/>
        <w:ind w:left="805"/>
        <w:rPr>
          <w:spacing w:val="7"/>
          <w:sz w:val="21"/>
          <w:szCs w:val="21"/>
          <w:lang w:eastAsia="zh-CN"/>
        </w:rPr>
      </w:pPr>
      <w:r>
        <w:rPr>
          <w:rFonts w:hint="eastAsia"/>
          <w:spacing w:val="7"/>
          <w:sz w:val="21"/>
          <w:szCs w:val="21"/>
          <w:lang w:eastAsia="zh-CN"/>
        </w:rPr>
        <w:t>（</w:t>
      </w:r>
      <w:r>
        <w:rPr>
          <w:rFonts w:hint="eastAsia"/>
          <w:spacing w:val="7"/>
          <w:sz w:val="21"/>
          <w:szCs w:val="21"/>
          <w:lang w:val="en-US" w:eastAsia="zh-CN"/>
        </w:rPr>
        <w:t>1</w:t>
      </w:r>
      <w:r>
        <w:rPr>
          <w:rFonts w:hint="eastAsia"/>
          <w:spacing w:val="7"/>
          <w:sz w:val="21"/>
          <w:szCs w:val="21"/>
          <w:lang w:eastAsia="zh-CN"/>
        </w:rPr>
        <w:t>）报告在乙方收齐甲方提供的项目基础资料后的</w:t>
      </w:r>
      <w:r>
        <w:rPr>
          <w:rFonts w:hint="eastAsia"/>
          <w:spacing w:val="7"/>
          <w:sz w:val="21"/>
          <w:szCs w:val="21"/>
          <w:u w:val="single"/>
          <w:lang w:eastAsia="zh-CN"/>
        </w:rPr>
        <w:t xml:space="preserve">     </w:t>
      </w:r>
      <w:r>
        <w:rPr>
          <w:rFonts w:hint="eastAsia"/>
          <w:spacing w:val="7"/>
          <w:sz w:val="21"/>
          <w:szCs w:val="21"/>
          <w:lang w:eastAsia="zh-CN"/>
        </w:rPr>
        <w:t>日内，乙方向甲方提交《租赁可行性研究报告》初稿；</w:t>
      </w:r>
    </w:p>
    <w:p w14:paraId="088E37C9">
      <w:pPr>
        <w:pStyle w:val="10"/>
        <w:spacing w:before="162" w:line="360" w:lineRule="auto"/>
        <w:ind w:left="805"/>
        <w:rPr>
          <w:sz w:val="21"/>
          <w:szCs w:val="21"/>
          <w:lang w:eastAsia="zh-CN"/>
        </w:rPr>
      </w:pPr>
      <w:r>
        <w:rPr>
          <w:rFonts w:hint="eastAsia"/>
          <w:spacing w:val="7"/>
          <w:sz w:val="21"/>
          <w:szCs w:val="21"/>
          <w:lang w:eastAsia="zh-CN"/>
        </w:rPr>
        <w:t>（</w:t>
      </w:r>
      <w:r>
        <w:rPr>
          <w:rFonts w:hint="eastAsia"/>
          <w:spacing w:val="7"/>
          <w:sz w:val="21"/>
          <w:szCs w:val="21"/>
          <w:lang w:val="en-US" w:eastAsia="zh-CN"/>
        </w:rPr>
        <w:t>2</w:t>
      </w:r>
      <w:r>
        <w:rPr>
          <w:rFonts w:hint="eastAsia"/>
          <w:spacing w:val="7"/>
          <w:sz w:val="21"/>
          <w:szCs w:val="21"/>
          <w:lang w:eastAsia="zh-CN"/>
        </w:rPr>
        <w:t>）报告初稿经由甲方审阅或提出修改意见后，乙方在</w:t>
      </w:r>
      <w:r>
        <w:rPr>
          <w:rFonts w:hint="eastAsia"/>
          <w:spacing w:val="7"/>
          <w:sz w:val="21"/>
          <w:szCs w:val="21"/>
          <w:u w:val="single"/>
          <w:lang w:eastAsia="zh-CN"/>
        </w:rPr>
        <w:t xml:space="preserve">   </w:t>
      </w:r>
      <w:r>
        <w:rPr>
          <w:rFonts w:hint="eastAsia"/>
          <w:spacing w:val="7"/>
          <w:sz w:val="21"/>
          <w:szCs w:val="21"/>
          <w:lang w:eastAsia="zh-CN"/>
        </w:rPr>
        <w:t>日内出正稿交付甲方。</w:t>
      </w:r>
    </w:p>
    <w:p w14:paraId="75DE9FBD">
      <w:pPr>
        <w:pStyle w:val="10"/>
        <w:spacing w:before="161" w:line="360" w:lineRule="auto"/>
        <w:ind w:left="805"/>
        <w:rPr>
          <w:spacing w:val="7"/>
          <w:sz w:val="21"/>
          <w:szCs w:val="21"/>
          <w:lang w:eastAsia="zh-CN"/>
        </w:rPr>
      </w:pPr>
    </w:p>
    <w:p w14:paraId="2B38836D">
      <w:pPr>
        <w:pStyle w:val="10"/>
        <w:spacing w:before="161" w:line="360" w:lineRule="auto"/>
        <w:ind w:left="805"/>
        <w:rPr>
          <w:spacing w:val="7"/>
          <w:sz w:val="21"/>
          <w:szCs w:val="21"/>
        </w:rPr>
      </w:pPr>
      <w:r>
        <w:rPr>
          <w:rFonts w:hint="eastAsia"/>
          <w:spacing w:val="7"/>
          <w:sz w:val="21"/>
          <w:szCs w:val="21"/>
          <w:lang w:eastAsia="zh-CN"/>
        </w:rPr>
        <w:t>2、</w:t>
      </w:r>
      <w:r>
        <w:rPr>
          <w:rFonts w:hint="eastAsia"/>
          <w:spacing w:val="7"/>
          <w:sz w:val="21"/>
          <w:szCs w:val="21"/>
        </w:rPr>
        <w:t>本合同的履行方式如下：</w:t>
      </w:r>
    </w:p>
    <w:p w14:paraId="2836966E">
      <w:pPr>
        <w:pStyle w:val="10"/>
        <w:numPr>
          <w:ilvl w:val="-1"/>
          <w:numId w:val="0"/>
        </w:numPr>
        <w:spacing w:before="162" w:line="360" w:lineRule="auto"/>
        <w:ind w:left="805"/>
        <w:rPr>
          <w:spacing w:val="7"/>
          <w:sz w:val="21"/>
          <w:szCs w:val="21"/>
          <w:lang w:eastAsia="zh-CN"/>
        </w:rPr>
      </w:pPr>
      <w:r>
        <w:rPr>
          <w:rFonts w:hint="eastAsia"/>
          <w:spacing w:val="7"/>
          <w:sz w:val="21"/>
          <w:szCs w:val="21"/>
          <w:lang w:eastAsia="zh-CN"/>
        </w:rPr>
        <w:t>（</w:t>
      </w:r>
      <w:r>
        <w:rPr>
          <w:rFonts w:hint="eastAsia"/>
          <w:spacing w:val="7"/>
          <w:sz w:val="21"/>
          <w:szCs w:val="21"/>
          <w:lang w:val="en-US" w:eastAsia="zh-CN"/>
        </w:rPr>
        <w:t>1</w:t>
      </w:r>
      <w:r>
        <w:rPr>
          <w:rFonts w:hint="eastAsia"/>
          <w:spacing w:val="7"/>
          <w:sz w:val="21"/>
          <w:szCs w:val="21"/>
          <w:lang w:eastAsia="zh-CN"/>
        </w:rPr>
        <w:t>）合同生效后，甲方在</w:t>
      </w:r>
      <w:r>
        <w:rPr>
          <w:rFonts w:hint="eastAsia"/>
          <w:spacing w:val="7"/>
          <w:sz w:val="21"/>
          <w:szCs w:val="21"/>
          <w:u w:val="none"/>
          <w:lang w:eastAsia="zh-CN"/>
        </w:rPr>
        <w:t xml:space="preserve">     </w:t>
      </w:r>
      <w:r>
        <w:rPr>
          <w:rFonts w:hint="eastAsia"/>
          <w:spacing w:val="7"/>
          <w:sz w:val="21"/>
          <w:szCs w:val="21"/>
          <w:lang w:eastAsia="zh-CN"/>
        </w:rPr>
        <w:t>日内按乙方的资料提供清单要求提供全部有关基础资料。</w:t>
      </w:r>
    </w:p>
    <w:p w14:paraId="63E84135">
      <w:pPr>
        <w:pStyle w:val="10"/>
        <w:numPr>
          <w:ilvl w:val="-1"/>
          <w:numId w:val="0"/>
        </w:numPr>
        <w:spacing w:before="162" w:line="360" w:lineRule="auto"/>
        <w:ind w:left="805"/>
        <w:rPr>
          <w:spacing w:val="7"/>
          <w:sz w:val="21"/>
          <w:szCs w:val="21"/>
          <w:lang w:eastAsia="zh-CN"/>
        </w:rPr>
      </w:pPr>
      <w:r>
        <w:rPr>
          <w:rFonts w:hint="eastAsia"/>
          <w:spacing w:val="7"/>
          <w:sz w:val="21"/>
          <w:szCs w:val="21"/>
          <w:lang w:eastAsia="zh-CN"/>
        </w:rPr>
        <w:t>（</w:t>
      </w:r>
      <w:r>
        <w:rPr>
          <w:rFonts w:hint="eastAsia"/>
          <w:spacing w:val="7"/>
          <w:sz w:val="21"/>
          <w:szCs w:val="21"/>
          <w:lang w:val="en-US" w:eastAsia="zh-CN"/>
        </w:rPr>
        <w:t>2</w:t>
      </w:r>
      <w:r>
        <w:rPr>
          <w:rFonts w:hint="eastAsia"/>
          <w:spacing w:val="7"/>
          <w:sz w:val="21"/>
          <w:szCs w:val="21"/>
          <w:lang w:eastAsia="zh-CN"/>
        </w:rPr>
        <w:t>）乙方在收到甲方全部有关资料后，进行《可行性研究报告》初稿编制。</w:t>
      </w:r>
    </w:p>
    <w:p w14:paraId="518CB376">
      <w:pPr>
        <w:pStyle w:val="10"/>
        <w:numPr>
          <w:ilvl w:val="-1"/>
          <w:numId w:val="0"/>
        </w:numPr>
        <w:spacing w:before="162" w:line="360" w:lineRule="auto"/>
        <w:ind w:left="805"/>
        <w:rPr>
          <w:spacing w:val="7"/>
          <w:sz w:val="21"/>
          <w:szCs w:val="21"/>
          <w:lang w:eastAsia="zh-CN"/>
        </w:rPr>
      </w:pPr>
      <w:r>
        <w:rPr>
          <w:rFonts w:hint="eastAsia"/>
          <w:spacing w:val="7"/>
          <w:sz w:val="21"/>
          <w:szCs w:val="21"/>
          <w:lang w:eastAsia="zh-CN"/>
        </w:rPr>
        <w:t>（</w:t>
      </w:r>
      <w:r>
        <w:rPr>
          <w:rFonts w:hint="eastAsia"/>
          <w:spacing w:val="7"/>
          <w:sz w:val="21"/>
          <w:szCs w:val="21"/>
          <w:lang w:val="en-US" w:eastAsia="zh-CN"/>
        </w:rPr>
        <w:t>3</w:t>
      </w:r>
      <w:r>
        <w:rPr>
          <w:rFonts w:hint="eastAsia"/>
          <w:spacing w:val="7"/>
          <w:sz w:val="21"/>
          <w:szCs w:val="21"/>
          <w:lang w:eastAsia="zh-CN"/>
        </w:rPr>
        <w:t>）乙方根据甲方对《可行性研究报告》初稿的修改意见进行修改。</w:t>
      </w:r>
    </w:p>
    <w:p w14:paraId="473B25FF">
      <w:pPr>
        <w:pStyle w:val="10"/>
        <w:numPr>
          <w:ilvl w:val="-1"/>
          <w:numId w:val="0"/>
        </w:numPr>
        <w:spacing w:before="162" w:line="360" w:lineRule="auto"/>
        <w:ind w:left="805"/>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4</w:t>
      </w:r>
      <w:r>
        <w:rPr>
          <w:rFonts w:hint="eastAsia"/>
          <w:spacing w:val="7"/>
          <w:sz w:val="21"/>
          <w:szCs w:val="21"/>
          <w:lang w:eastAsia="zh-CN"/>
        </w:rPr>
        <w:t>）乙方根据相关意见对《可行性研究报告》进行修改、补充和完善，直到最终定稿。</w:t>
      </w:r>
    </w:p>
    <w:p w14:paraId="7D1D5F17">
      <w:pPr>
        <w:pStyle w:val="10"/>
        <w:spacing w:before="165" w:line="360" w:lineRule="auto"/>
        <w:ind w:left="612"/>
        <w:outlineLvl w:val="0"/>
        <w:rPr>
          <w:sz w:val="21"/>
          <w:szCs w:val="21"/>
          <w:lang w:eastAsia="zh-CN"/>
        </w:rPr>
      </w:pPr>
      <w:r>
        <w:rPr>
          <w:rFonts w:hint="eastAsia"/>
          <w:b/>
          <w:bCs/>
          <w:spacing w:val="7"/>
          <w:sz w:val="21"/>
          <w:szCs w:val="21"/>
          <w:lang w:eastAsia="zh-CN"/>
        </w:rPr>
        <w:t>第四条</w:t>
      </w:r>
      <w:r>
        <w:rPr>
          <w:rFonts w:hint="eastAsia"/>
          <w:spacing w:val="7"/>
          <w:sz w:val="21"/>
          <w:szCs w:val="21"/>
          <w:lang w:eastAsia="zh-CN"/>
        </w:rPr>
        <w:t xml:space="preserve">  </w:t>
      </w:r>
      <w:r>
        <w:rPr>
          <w:rFonts w:hint="eastAsia"/>
          <w:b/>
          <w:bCs/>
          <w:spacing w:val="7"/>
          <w:sz w:val="21"/>
          <w:szCs w:val="21"/>
          <w:lang w:eastAsia="zh-CN"/>
        </w:rPr>
        <w:t>技术情报和资料的保密</w:t>
      </w:r>
    </w:p>
    <w:p w14:paraId="0EE0C939">
      <w:pPr>
        <w:pStyle w:val="10"/>
        <w:autoSpaceDE/>
        <w:autoSpaceDN/>
        <w:spacing w:before="162" w:line="360" w:lineRule="auto"/>
        <w:ind w:left="630" w:leftChars="300" w:right="3"/>
        <w:rPr>
          <w:sz w:val="21"/>
          <w:szCs w:val="21"/>
          <w:lang w:eastAsia="zh-CN"/>
        </w:rPr>
      </w:pPr>
      <w:r>
        <w:rPr>
          <w:rFonts w:hint="eastAsia"/>
          <w:spacing w:val="11"/>
          <w:sz w:val="21"/>
          <w:szCs w:val="21"/>
          <w:lang w:eastAsia="zh-CN"/>
        </w:rPr>
        <w:t>1、各自对对方提供的资料负有保密义务，</w:t>
      </w:r>
      <w:r>
        <w:rPr>
          <w:rFonts w:hint="eastAsia"/>
          <w:spacing w:val="10"/>
          <w:sz w:val="21"/>
          <w:szCs w:val="21"/>
          <w:lang w:eastAsia="zh-CN"/>
        </w:rPr>
        <w:t>除事先取得对方同意外，不得将对方的资料转让</w:t>
      </w:r>
      <w:r>
        <w:rPr>
          <w:rFonts w:hint="eastAsia"/>
          <w:spacing w:val="7"/>
          <w:sz w:val="21"/>
          <w:szCs w:val="21"/>
          <w:lang w:eastAsia="zh-CN"/>
        </w:rPr>
        <w:t>或泄露给第三方。</w:t>
      </w:r>
    </w:p>
    <w:p w14:paraId="11C93786">
      <w:pPr>
        <w:pStyle w:val="10"/>
        <w:autoSpaceDE/>
        <w:autoSpaceDN/>
        <w:spacing w:before="161" w:line="360" w:lineRule="auto"/>
        <w:ind w:left="630" w:leftChars="300" w:right="3"/>
        <w:rPr>
          <w:sz w:val="21"/>
          <w:szCs w:val="21"/>
          <w:lang w:eastAsia="zh-CN"/>
        </w:rPr>
      </w:pPr>
      <w:r>
        <w:rPr>
          <w:rFonts w:hint="eastAsia"/>
          <w:spacing w:val="10"/>
          <w:sz w:val="21"/>
          <w:szCs w:val="21"/>
          <w:lang w:eastAsia="zh-CN"/>
        </w:rPr>
        <w:t>2、乙方在履行合同过程中借用甲方或管</w:t>
      </w:r>
      <w:r>
        <w:rPr>
          <w:rFonts w:hint="eastAsia"/>
          <w:spacing w:val="9"/>
          <w:sz w:val="21"/>
          <w:szCs w:val="21"/>
          <w:lang w:eastAsia="zh-CN"/>
        </w:rPr>
        <w:t>理方的技术资料，在本合同任务完成后，全部归还</w:t>
      </w:r>
      <w:r>
        <w:rPr>
          <w:rFonts w:hint="eastAsia"/>
          <w:spacing w:val="5"/>
          <w:sz w:val="21"/>
          <w:szCs w:val="21"/>
          <w:lang w:eastAsia="zh-CN"/>
        </w:rPr>
        <w:t>给出借方。</w:t>
      </w:r>
    </w:p>
    <w:p w14:paraId="184A352E">
      <w:pPr>
        <w:pStyle w:val="10"/>
        <w:autoSpaceDE/>
        <w:autoSpaceDN/>
        <w:spacing w:before="162" w:line="360" w:lineRule="auto"/>
        <w:ind w:left="630" w:leftChars="300"/>
        <w:rPr>
          <w:spacing w:val="8"/>
          <w:sz w:val="21"/>
          <w:szCs w:val="21"/>
          <w:lang w:eastAsia="zh-CN"/>
        </w:rPr>
      </w:pPr>
      <w:r>
        <w:rPr>
          <w:rFonts w:hint="eastAsia"/>
          <w:spacing w:val="8"/>
          <w:sz w:val="21"/>
          <w:szCs w:val="21"/>
          <w:lang w:eastAsia="zh-CN"/>
        </w:rPr>
        <w:t>3、本条规定在本合同终止后亦有效。</w:t>
      </w:r>
    </w:p>
    <w:p w14:paraId="2EC1BF43">
      <w:pPr>
        <w:spacing w:before="162"/>
        <w:ind w:left="625"/>
        <w:rPr>
          <w:lang w:eastAsia="zh-CN"/>
        </w:rPr>
      </w:pPr>
    </w:p>
    <w:p w14:paraId="39DA71E8">
      <w:pPr>
        <w:pStyle w:val="10"/>
        <w:spacing w:before="63" w:line="360" w:lineRule="auto"/>
        <w:outlineLvl w:val="0"/>
        <w:rPr>
          <w:b/>
          <w:bCs/>
          <w:spacing w:val="7"/>
          <w:sz w:val="24"/>
          <w:szCs w:val="21"/>
          <w:lang w:eastAsia="zh-CN"/>
        </w:rPr>
      </w:pPr>
      <w:r>
        <w:rPr>
          <w:rFonts w:hint="eastAsia"/>
          <w:sz w:val="24"/>
          <w:szCs w:val="21"/>
          <w:lang w:eastAsia="zh-CN"/>
        </w:rPr>
        <w:t xml:space="preserve">     </w:t>
      </w:r>
      <w:r>
        <w:rPr>
          <w:rFonts w:hint="eastAsia"/>
          <w:b/>
          <w:bCs/>
          <w:spacing w:val="7"/>
          <w:sz w:val="24"/>
          <w:szCs w:val="21"/>
          <w:lang w:eastAsia="zh-CN"/>
        </w:rPr>
        <w:t>第五条</w:t>
      </w:r>
      <w:r>
        <w:rPr>
          <w:rFonts w:hint="eastAsia"/>
          <w:spacing w:val="7"/>
          <w:sz w:val="24"/>
          <w:szCs w:val="21"/>
          <w:lang w:eastAsia="zh-CN"/>
        </w:rPr>
        <w:t xml:space="preserve">  </w:t>
      </w:r>
      <w:r>
        <w:rPr>
          <w:rFonts w:hint="eastAsia"/>
          <w:b/>
          <w:bCs/>
          <w:spacing w:val="7"/>
          <w:sz w:val="24"/>
          <w:szCs w:val="21"/>
          <w:lang w:eastAsia="zh-CN"/>
        </w:rPr>
        <w:t>服务费及支付方式</w:t>
      </w:r>
    </w:p>
    <w:p w14:paraId="3A9DDCD3">
      <w:pPr>
        <w:spacing w:before="159"/>
        <w:ind w:left="630" w:leftChars="300"/>
        <w:rPr>
          <w:rFonts w:ascii="宋体" w:hAnsi="宋体" w:eastAsia="宋体" w:cs="宋体"/>
          <w:lang w:eastAsia="zh-CN"/>
        </w:rPr>
      </w:pPr>
      <w:r>
        <w:rPr>
          <w:rFonts w:hint="eastAsia" w:ascii="宋体" w:hAnsi="宋体" w:eastAsia="宋体" w:cs="宋体"/>
          <w:lang w:eastAsia="zh-CN"/>
        </w:rPr>
        <w:t>1、服务费</w:t>
      </w:r>
    </w:p>
    <w:p w14:paraId="46871A80">
      <w:pPr>
        <w:pStyle w:val="10"/>
        <w:spacing w:before="159" w:line="360" w:lineRule="auto"/>
        <w:ind w:left="630" w:leftChars="300"/>
        <w:rPr>
          <w:b/>
          <w:bCs/>
          <w:spacing w:val="5"/>
          <w:sz w:val="24"/>
          <w:szCs w:val="21"/>
          <w:u w:val="single"/>
          <w:lang w:eastAsia="zh-CN"/>
        </w:rPr>
      </w:pPr>
      <w:r>
        <w:rPr>
          <w:rFonts w:hint="eastAsia"/>
          <w:b/>
          <w:bCs/>
          <w:spacing w:val="5"/>
          <w:sz w:val="24"/>
          <w:szCs w:val="21"/>
          <w:lang w:eastAsia="zh-CN"/>
        </w:rPr>
        <w:t>合同金额为</w:t>
      </w:r>
      <w:r>
        <w:rPr>
          <w:rFonts w:hint="eastAsia"/>
          <w:b/>
          <w:bCs/>
          <w:spacing w:val="5"/>
          <w:sz w:val="24"/>
          <w:szCs w:val="21"/>
          <w:u w:val="single"/>
          <w:lang w:eastAsia="zh-CN"/>
        </w:rPr>
        <w:t xml:space="preserve">        </w:t>
      </w:r>
      <w:r>
        <w:rPr>
          <w:rFonts w:hint="eastAsia"/>
          <w:b/>
          <w:bCs/>
          <w:spacing w:val="5"/>
          <w:sz w:val="24"/>
          <w:szCs w:val="21"/>
          <w:lang w:eastAsia="zh-CN"/>
        </w:rPr>
        <w:t>元，大写</w:t>
      </w:r>
      <w:r>
        <w:rPr>
          <w:rFonts w:hint="eastAsia"/>
          <w:b/>
          <w:bCs/>
          <w:spacing w:val="5"/>
          <w:sz w:val="24"/>
          <w:szCs w:val="21"/>
          <w:u w:val="single"/>
          <w:lang w:eastAsia="zh-CN"/>
        </w:rPr>
        <w:t xml:space="preserve">        </w:t>
      </w:r>
    </w:p>
    <w:p w14:paraId="34723C21">
      <w:pPr>
        <w:pStyle w:val="10"/>
        <w:spacing w:before="159" w:line="360" w:lineRule="auto"/>
        <w:ind w:left="630" w:leftChars="300"/>
        <w:rPr>
          <w:sz w:val="21"/>
          <w:szCs w:val="21"/>
        </w:rPr>
      </w:pPr>
      <w:r>
        <w:rPr>
          <w:rFonts w:hint="eastAsia"/>
          <w:spacing w:val="5"/>
          <w:sz w:val="21"/>
          <w:szCs w:val="21"/>
          <w:lang w:eastAsia="zh-CN"/>
        </w:rPr>
        <w:t>2、</w:t>
      </w:r>
      <w:r>
        <w:rPr>
          <w:rFonts w:hint="eastAsia"/>
          <w:spacing w:val="5"/>
          <w:sz w:val="21"/>
          <w:szCs w:val="21"/>
        </w:rPr>
        <w:t>支付方式</w:t>
      </w:r>
    </w:p>
    <w:p w14:paraId="640AA365">
      <w:pPr>
        <w:pStyle w:val="10"/>
        <w:numPr>
          <w:ilvl w:val="-1"/>
          <w:numId w:val="0"/>
        </w:numPr>
        <w:autoSpaceDE/>
        <w:autoSpaceDN/>
        <w:spacing w:before="162" w:line="360" w:lineRule="auto"/>
        <w:ind w:left="805"/>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1</w:t>
      </w:r>
      <w:r>
        <w:rPr>
          <w:rFonts w:hint="eastAsia"/>
          <w:spacing w:val="7"/>
          <w:sz w:val="21"/>
          <w:szCs w:val="21"/>
          <w:lang w:eastAsia="zh-CN"/>
        </w:rPr>
        <w:t>）乙方提供经甲方确认的初步成果文件，支付合同金额70%；完成甲方确认的最终成果文件，支付合同当期合同金额30% 。</w:t>
      </w:r>
    </w:p>
    <w:p w14:paraId="33F693D7">
      <w:pPr>
        <w:pStyle w:val="10"/>
        <w:numPr>
          <w:ilvl w:val="-1"/>
          <w:numId w:val="0"/>
        </w:numPr>
        <w:autoSpaceDE/>
        <w:autoSpaceDN/>
        <w:spacing w:before="162" w:line="360" w:lineRule="auto"/>
        <w:ind w:left="805"/>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2</w:t>
      </w:r>
      <w:r>
        <w:rPr>
          <w:rFonts w:hint="eastAsia"/>
          <w:spacing w:val="7"/>
          <w:sz w:val="21"/>
          <w:szCs w:val="21"/>
          <w:lang w:eastAsia="zh-CN"/>
        </w:rPr>
        <w:t>）乙方每次向甲方提出付款申请时，应同时提供等额的请款函及发票，否则甲方有权拒绝支付合同款。</w:t>
      </w:r>
    </w:p>
    <w:p w14:paraId="72A7AA4C">
      <w:pPr>
        <w:pStyle w:val="10"/>
        <w:numPr>
          <w:ilvl w:val="-1"/>
          <w:numId w:val="0"/>
        </w:numPr>
        <w:tabs>
          <w:tab w:val="left" w:pos="789"/>
        </w:tabs>
        <w:spacing w:before="162" w:line="360" w:lineRule="auto"/>
        <w:ind w:left="805"/>
        <w:rPr>
          <w:rFonts w:hint="eastAsia"/>
          <w:spacing w:val="7"/>
          <w:sz w:val="21"/>
          <w:szCs w:val="21"/>
          <w:lang w:eastAsia="zh-CN"/>
        </w:rPr>
      </w:pPr>
      <w:r>
        <w:rPr>
          <w:rFonts w:hint="eastAsia"/>
          <w:spacing w:val="7"/>
          <w:position w:val="0"/>
          <w:sz w:val="21"/>
          <w:szCs w:val="21"/>
          <w:lang w:eastAsia="zh-CN"/>
        </w:rPr>
        <w:tab/>
      </w:r>
      <w:r>
        <w:rPr>
          <w:rFonts w:hint="eastAsia"/>
          <w:spacing w:val="7"/>
          <w:position w:val="0"/>
          <w:sz w:val="21"/>
          <w:szCs w:val="21"/>
          <w:lang w:eastAsia="zh-CN"/>
        </w:rPr>
        <w:t>（</w:t>
      </w:r>
      <w:r>
        <w:rPr>
          <w:rFonts w:hint="eastAsia"/>
          <w:spacing w:val="7"/>
          <w:position w:val="0"/>
          <w:sz w:val="21"/>
          <w:szCs w:val="21"/>
          <w:lang w:val="en-US" w:eastAsia="zh-CN"/>
        </w:rPr>
        <w:t>3</w:t>
      </w:r>
      <w:r>
        <w:rPr>
          <w:rFonts w:hint="eastAsia"/>
          <w:spacing w:val="7"/>
          <w:position w:val="0"/>
          <w:sz w:val="21"/>
          <w:szCs w:val="21"/>
          <w:lang w:eastAsia="zh-CN"/>
        </w:rPr>
        <w:t>）甲方将合同价款汇至乙方以下指定收款账户信息内：</w:t>
      </w:r>
    </w:p>
    <w:p w14:paraId="60B7A89E">
      <w:pPr>
        <w:pStyle w:val="10"/>
        <w:spacing w:before="161" w:line="360" w:lineRule="auto"/>
        <w:ind w:left="840" w:leftChars="400"/>
        <w:rPr>
          <w:sz w:val="21"/>
          <w:szCs w:val="21"/>
          <w:lang w:eastAsia="zh-CN"/>
        </w:rPr>
      </w:pPr>
      <w:r>
        <w:rPr>
          <w:rFonts w:hint="eastAsia"/>
          <w:spacing w:val="4"/>
          <w:sz w:val="21"/>
          <w:szCs w:val="21"/>
          <w:lang w:eastAsia="zh-CN"/>
        </w:rPr>
        <w:t>开户名：</w:t>
      </w:r>
    </w:p>
    <w:p w14:paraId="174010FB">
      <w:pPr>
        <w:pStyle w:val="10"/>
        <w:spacing w:before="164" w:line="360" w:lineRule="auto"/>
        <w:ind w:left="840" w:leftChars="400"/>
        <w:rPr>
          <w:sz w:val="21"/>
          <w:szCs w:val="21"/>
          <w:lang w:eastAsia="zh-CN"/>
        </w:rPr>
      </w:pPr>
      <w:r>
        <w:rPr>
          <w:rFonts w:hint="eastAsia"/>
          <w:spacing w:val="4"/>
          <w:sz w:val="21"/>
          <w:szCs w:val="21"/>
          <w:lang w:eastAsia="zh-CN"/>
        </w:rPr>
        <w:t>开户行：</w:t>
      </w:r>
    </w:p>
    <w:p w14:paraId="59C2A380">
      <w:pPr>
        <w:pStyle w:val="10"/>
        <w:spacing w:before="160" w:line="360" w:lineRule="auto"/>
        <w:ind w:left="840" w:leftChars="400"/>
        <w:rPr>
          <w:spacing w:val="2"/>
          <w:sz w:val="21"/>
          <w:szCs w:val="21"/>
          <w:lang w:eastAsia="zh-CN"/>
        </w:rPr>
      </w:pPr>
      <w:r>
        <w:rPr>
          <w:rFonts w:hint="eastAsia"/>
          <w:spacing w:val="2"/>
          <w:sz w:val="21"/>
          <w:szCs w:val="21"/>
          <w:lang w:eastAsia="zh-CN"/>
        </w:rPr>
        <w:t>账  号：</w:t>
      </w:r>
    </w:p>
    <w:p w14:paraId="290F3CEF">
      <w:pPr>
        <w:pStyle w:val="10"/>
        <w:spacing w:before="160" w:line="360" w:lineRule="auto"/>
        <w:ind w:left="840" w:leftChars="400"/>
        <w:rPr>
          <w:spacing w:val="2"/>
          <w:sz w:val="21"/>
          <w:szCs w:val="21"/>
          <w:lang w:eastAsia="zh-CN"/>
        </w:rPr>
      </w:pPr>
      <w:r>
        <w:rPr>
          <w:rFonts w:hint="eastAsia"/>
          <w:spacing w:val="2"/>
          <w:sz w:val="21"/>
          <w:szCs w:val="21"/>
          <w:lang w:eastAsia="zh-CN"/>
        </w:rPr>
        <w:t>备注：</w:t>
      </w:r>
      <w:r>
        <w:rPr>
          <w:rFonts w:hint="eastAsia"/>
          <w:spacing w:val="9"/>
          <w:sz w:val="21"/>
          <w:szCs w:val="21"/>
          <w:lang w:eastAsia="zh-CN"/>
        </w:rPr>
        <w:t>乙方可视项目进度情况，合并上述请款期</w:t>
      </w:r>
      <w:r>
        <w:rPr>
          <w:rFonts w:hint="eastAsia"/>
          <w:spacing w:val="8"/>
          <w:sz w:val="21"/>
          <w:szCs w:val="21"/>
          <w:lang w:eastAsia="zh-CN"/>
        </w:rPr>
        <w:t>数。</w:t>
      </w:r>
    </w:p>
    <w:p w14:paraId="06B2F631">
      <w:pPr>
        <w:rPr>
          <w:lang w:eastAsia="zh-CN"/>
        </w:rPr>
      </w:pPr>
    </w:p>
    <w:p w14:paraId="5EA7281A">
      <w:pPr>
        <w:pStyle w:val="2"/>
      </w:pPr>
    </w:p>
    <w:p w14:paraId="75A8F27A">
      <w:pPr>
        <w:numPr>
          <w:ilvl w:val="0"/>
          <w:numId w:val="13"/>
        </w:numPr>
        <w:spacing w:before="161" w:line="360" w:lineRule="auto"/>
        <w:ind w:left="210" w:leftChars="100" w:firstLine="448" w:firstLineChars="200"/>
        <w:outlineLvl w:val="0"/>
        <w:rPr>
          <w:rFonts w:ascii="宋体" w:hAnsi="宋体" w:eastAsia="宋体" w:cs="宋体"/>
          <w:b/>
          <w:bCs/>
          <w:spacing w:val="7"/>
          <w:lang w:eastAsia="zh-CN"/>
        </w:rPr>
      </w:pPr>
      <w:r>
        <w:rPr>
          <w:rFonts w:hint="eastAsia" w:ascii="宋体" w:hAnsi="宋体" w:eastAsia="宋体" w:cs="宋体"/>
          <w:spacing w:val="7"/>
          <w:lang w:eastAsia="zh-CN"/>
        </w:rPr>
        <w:t xml:space="preserve"> </w:t>
      </w:r>
      <w:r>
        <w:rPr>
          <w:rFonts w:hint="eastAsia" w:ascii="宋体" w:hAnsi="宋体" w:eastAsia="宋体" w:cs="宋体"/>
          <w:b/>
          <w:bCs/>
          <w:spacing w:val="7"/>
          <w:lang w:eastAsia="zh-CN"/>
        </w:rPr>
        <w:t>各方责任</w:t>
      </w:r>
    </w:p>
    <w:p w14:paraId="492EB26F">
      <w:pPr>
        <w:spacing w:before="161" w:line="360" w:lineRule="auto"/>
        <w:ind w:left="210" w:leftChars="100" w:firstLine="444" w:firstLineChars="200"/>
        <w:rPr>
          <w:rFonts w:ascii="宋体" w:hAnsi="宋体" w:eastAsia="宋体" w:cs="宋体"/>
        </w:rPr>
      </w:pPr>
      <w:r>
        <w:rPr>
          <w:rFonts w:hint="eastAsia" w:ascii="宋体" w:hAnsi="宋体" w:eastAsia="宋体" w:cs="宋体"/>
          <w:spacing w:val="6"/>
          <w:lang w:eastAsia="zh-CN"/>
        </w:rPr>
        <w:t>1、</w:t>
      </w:r>
      <w:r>
        <w:rPr>
          <w:rFonts w:hint="eastAsia" w:ascii="宋体" w:hAnsi="宋体" w:eastAsia="宋体" w:cs="宋体"/>
        </w:rPr>
        <w:t>甲方责任</w:t>
      </w:r>
    </w:p>
    <w:p w14:paraId="24AAB175">
      <w:pPr>
        <w:pStyle w:val="10"/>
        <w:numPr>
          <w:ilvl w:val="-1"/>
          <w:numId w:val="0"/>
        </w:numPr>
        <w:autoSpaceDE/>
        <w:autoSpaceDN/>
        <w:spacing w:before="162" w:line="360" w:lineRule="auto"/>
        <w:ind w:left="805" w:leftChars="0"/>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1</w:t>
      </w:r>
      <w:r>
        <w:rPr>
          <w:rFonts w:hint="eastAsia"/>
          <w:spacing w:val="7"/>
          <w:position w:val="0"/>
          <w:sz w:val="21"/>
          <w:szCs w:val="21"/>
          <w:lang w:eastAsia="zh-CN"/>
        </w:rPr>
        <w:t>）甲方应按合同规定向乙方提交基础资料及文件，并对其完整性、正确性及时限负责。</w:t>
      </w:r>
    </w:p>
    <w:p w14:paraId="2576B591">
      <w:pPr>
        <w:pStyle w:val="10"/>
        <w:numPr>
          <w:ilvl w:val="0"/>
          <w:numId w:val="0"/>
        </w:numPr>
        <w:autoSpaceDE/>
        <w:autoSpaceDN/>
        <w:spacing w:before="162" w:line="360" w:lineRule="auto"/>
        <w:ind w:left="805" w:leftChars="0" w:right="0"/>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2</w:t>
      </w:r>
      <w:r>
        <w:rPr>
          <w:rFonts w:hint="eastAsia"/>
          <w:spacing w:val="7"/>
          <w:position w:val="0"/>
          <w:sz w:val="21"/>
          <w:szCs w:val="21"/>
          <w:lang w:eastAsia="zh-CN"/>
        </w:rPr>
        <w:t>）甲</w:t>
      </w:r>
      <w:r>
        <w:rPr>
          <w:rFonts w:hint="eastAsia"/>
          <w:spacing w:val="7"/>
          <w:sz w:val="21"/>
          <w:szCs w:val="21"/>
          <w:lang w:eastAsia="zh-CN"/>
        </w:rPr>
        <w:t>方应对乙方提交的项目工作成果予以审阅、校核并及时将审定意见反馈给乙方，以便乙方及时开展下一步工作。</w:t>
      </w:r>
    </w:p>
    <w:p w14:paraId="20434617">
      <w:pPr>
        <w:pStyle w:val="10"/>
        <w:numPr>
          <w:ilvl w:val="0"/>
          <w:numId w:val="0"/>
        </w:numPr>
        <w:autoSpaceDE/>
        <w:autoSpaceDN/>
        <w:spacing w:before="162" w:line="360" w:lineRule="auto"/>
        <w:ind w:left="805" w:leftChars="0" w:right="0"/>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3</w:t>
      </w:r>
      <w:r>
        <w:rPr>
          <w:rFonts w:hint="eastAsia"/>
          <w:spacing w:val="7"/>
          <w:position w:val="0"/>
          <w:sz w:val="21"/>
          <w:szCs w:val="21"/>
          <w:lang w:eastAsia="zh-CN"/>
        </w:rPr>
        <w:t>）</w:t>
      </w:r>
      <w:r>
        <w:rPr>
          <w:rFonts w:hint="eastAsia"/>
          <w:spacing w:val="7"/>
          <w:sz w:val="21"/>
          <w:szCs w:val="21"/>
          <w:lang w:eastAsia="zh-CN"/>
        </w:rPr>
        <w:t>甲方不得要求乙方违反国家有关标准进行相关工作，并负责协助乙方与相关部门进行协调沟通。</w:t>
      </w:r>
    </w:p>
    <w:p w14:paraId="57F31998">
      <w:pPr>
        <w:pStyle w:val="10"/>
        <w:numPr>
          <w:ilvl w:val="0"/>
          <w:numId w:val="0"/>
        </w:numPr>
        <w:autoSpaceDE/>
        <w:autoSpaceDN/>
        <w:spacing w:before="162" w:line="360" w:lineRule="auto"/>
        <w:ind w:left="805" w:leftChars="0"/>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4</w:t>
      </w:r>
      <w:r>
        <w:rPr>
          <w:rFonts w:hint="eastAsia"/>
          <w:spacing w:val="7"/>
          <w:position w:val="0"/>
          <w:sz w:val="21"/>
          <w:szCs w:val="21"/>
          <w:lang w:eastAsia="zh-CN"/>
        </w:rPr>
        <w:t>）</w:t>
      </w:r>
      <w:r>
        <w:rPr>
          <w:rFonts w:hint="eastAsia"/>
          <w:spacing w:val="7"/>
          <w:sz w:val="21"/>
          <w:szCs w:val="21"/>
          <w:lang w:eastAsia="zh-CN"/>
        </w:rPr>
        <w:t>未经乙方同意， 甲方对乙方交付的项目工作成果及文件不得擅自修改、复制或向第三人转让或用于本合同外的项目，如发生以上情况，甲方应负法律责任，乙方有权向甲方提出索赔。</w:t>
      </w:r>
    </w:p>
    <w:p w14:paraId="6FADF163">
      <w:pPr>
        <w:pStyle w:val="10"/>
        <w:numPr>
          <w:ilvl w:val="0"/>
          <w:numId w:val="0"/>
        </w:numPr>
        <w:autoSpaceDE/>
        <w:autoSpaceDN/>
        <w:spacing w:before="162" w:line="360" w:lineRule="auto"/>
        <w:ind w:left="805" w:leftChars="0"/>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5</w:t>
      </w:r>
      <w:r>
        <w:rPr>
          <w:rFonts w:hint="eastAsia"/>
          <w:spacing w:val="7"/>
          <w:position w:val="0"/>
          <w:sz w:val="21"/>
          <w:szCs w:val="21"/>
          <w:lang w:eastAsia="zh-CN"/>
        </w:rPr>
        <w:t>）</w:t>
      </w:r>
      <w:r>
        <w:rPr>
          <w:rFonts w:hint="eastAsia"/>
          <w:spacing w:val="7"/>
          <w:sz w:val="21"/>
          <w:szCs w:val="21"/>
          <w:lang w:eastAsia="zh-CN"/>
        </w:rPr>
        <w:t>甲方应按本合同规定的金额和日期向乙方支付合同费用。因甲方原因造成的可行性研究报告重大修改或返工重做，应另行增加费用，其数额由甲乙双方商定，并应另行协商签订补充协议、重新明确有关条款。</w:t>
      </w:r>
    </w:p>
    <w:p w14:paraId="23D695E3">
      <w:pPr>
        <w:pStyle w:val="10"/>
        <w:numPr>
          <w:ilvl w:val="0"/>
          <w:numId w:val="0"/>
        </w:numPr>
        <w:autoSpaceDE/>
        <w:autoSpaceDN/>
        <w:spacing w:before="162" w:line="360" w:lineRule="auto"/>
        <w:ind w:left="805" w:leftChars="0" w:right="0"/>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6</w:t>
      </w:r>
      <w:r>
        <w:rPr>
          <w:rFonts w:hint="eastAsia"/>
          <w:spacing w:val="7"/>
          <w:position w:val="0"/>
          <w:sz w:val="21"/>
          <w:szCs w:val="21"/>
          <w:lang w:eastAsia="zh-CN"/>
        </w:rPr>
        <w:t>）</w:t>
      </w:r>
      <w:r>
        <w:rPr>
          <w:rFonts w:hint="eastAsia"/>
          <w:spacing w:val="7"/>
          <w:sz w:val="21"/>
          <w:szCs w:val="21"/>
          <w:lang w:eastAsia="zh-CN"/>
        </w:rPr>
        <w:t>甲方要求乙方比合同规定时间提前交付可行性研究报告文本时，须征得乙方同意，不得严重背离合理业务周期。</w:t>
      </w:r>
    </w:p>
    <w:p w14:paraId="07BBCA3A">
      <w:pPr>
        <w:pStyle w:val="10"/>
        <w:numPr>
          <w:ilvl w:val="-1"/>
          <w:numId w:val="0"/>
        </w:numPr>
        <w:autoSpaceDE/>
        <w:autoSpaceDN/>
        <w:spacing w:before="162" w:line="360" w:lineRule="auto"/>
        <w:ind w:left="805" w:leftChars="0"/>
        <w:rPr>
          <w:rFonts w:hint="eastAsia"/>
          <w:spacing w:val="7"/>
          <w:position w:val="0"/>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7</w:t>
      </w:r>
      <w:r>
        <w:rPr>
          <w:rFonts w:hint="eastAsia"/>
          <w:spacing w:val="7"/>
          <w:position w:val="0"/>
          <w:sz w:val="21"/>
          <w:szCs w:val="21"/>
          <w:lang w:eastAsia="zh-CN"/>
        </w:rPr>
        <w:t>）本合同签订后，甲方不履行合同时，无权要求退还定金。</w:t>
      </w:r>
    </w:p>
    <w:p w14:paraId="1B635663">
      <w:pPr>
        <w:pStyle w:val="10"/>
        <w:spacing w:before="163" w:line="360" w:lineRule="auto"/>
        <w:ind w:left="420" w:leftChars="200"/>
        <w:rPr>
          <w:sz w:val="21"/>
          <w:szCs w:val="21"/>
        </w:rPr>
      </w:pPr>
      <w:r>
        <w:rPr>
          <w:rFonts w:hint="eastAsia"/>
          <w:b/>
          <w:bCs/>
          <w:spacing w:val="6"/>
          <w:position w:val="1"/>
          <w:sz w:val="21"/>
          <w:szCs w:val="21"/>
          <w:lang w:eastAsia="zh-CN"/>
        </w:rPr>
        <w:t xml:space="preserve"> </w:t>
      </w:r>
      <w:r>
        <w:rPr>
          <w:rFonts w:hint="eastAsia"/>
          <w:spacing w:val="6"/>
          <w:position w:val="1"/>
          <w:sz w:val="21"/>
          <w:szCs w:val="21"/>
          <w:lang w:eastAsia="zh-CN"/>
        </w:rPr>
        <w:t xml:space="preserve"> 2、</w:t>
      </w:r>
      <w:r>
        <w:rPr>
          <w:rFonts w:hint="eastAsia"/>
          <w:spacing w:val="1"/>
          <w:sz w:val="21"/>
          <w:szCs w:val="21"/>
        </w:rPr>
        <w:t>乙方责任</w:t>
      </w:r>
    </w:p>
    <w:p w14:paraId="293022E8">
      <w:pPr>
        <w:pStyle w:val="10"/>
        <w:numPr>
          <w:ilvl w:val="-1"/>
          <w:numId w:val="0"/>
        </w:numPr>
        <w:autoSpaceDE/>
        <w:autoSpaceDN/>
        <w:spacing w:before="162" w:line="360" w:lineRule="auto"/>
        <w:ind w:left="805" w:right="0"/>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1</w:t>
      </w:r>
      <w:r>
        <w:rPr>
          <w:rFonts w:hint="eastAsia"/>
          <w:spacing w:val="7"/>
          <w:sz w:val="21"/>
          <w:szCs w:val="21"/>
          <w:lang w:eastAsia="zh-CN"/>
        </w:rPr>
        <w:t>）乙方应按国家规定和合同约定的技术规范、标准，按本合同第三条规定的内容、时间向甲方交付合格的成果文件，并对提交的文件的质量负责。</w:t>
      </w:r>
    </w:p>
    <w:p w14:paraId="64F2DAC4">
      <w:pPr>
        <w:pStyle w:val="10"/>
        <w:numPr>
          <w:ilvl w:val="-1"/>
          <w:numId w:val="0"/>
        </w:numPr>
        <w:autoSpaceDE/>
        <w:autoSpaceDN/>
        <w:spacing w:before="162" w:line="360" w:lineRule="auto"/>
        <w:ind w:left="805"/>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2</w:t>
      </w:r>
      <w:r>
        <w:rPr>
          <w:rFonts w:hint="eastAsia"/>
          <w:spacing w:val="7"/>
          <w:position w:val="0"/>
          <w:sz w:val="21"/>
          <w:szCs w:val="21"/>
          <w:lang w:eastAsia="zh-CN"/>
        </w:rPr>
        <w:t>）乙方交付成果资料及文件后，乙方应按照甲方要求配合完成报告调整及报批工作。</w:t>
      </w:r>
    </w:p>
    <w:p w14:paraId="768BD9C7">
      <w:pPr>
        <w:pStyle w:val="10"/>
        <w:numPr>
          <w:ilvl w:val="-1"/>
          <w:numId w:val="0"/>
        </w:numPr>
        <w:autoSpaceDE/>
        <w:autoSpaceDN/>
        <w:spacing w:before="162" w:line="360" w:lineRule="auto"/>
        <w:ind w:left="805" w:right="0"/>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3</w:t>
      </w:r>
      <w:r>
        <w:rPr>
          <w:rFonts w:hint="eastAsia"/>
          <w:spacing w:val="7"/>
          <w:sz w:val="21"/>
          <w:szCs w:val="21"/>
          <w:lang w:eastAsia="zh-CN"/>
        </w:rPr>
        <w:t>）乙方应保护甲方的知识产权，不得向第三人泄露、转让甲方提交的产品图纸等技术经济资料。如发生以上情况并给甲方造成经济损失，甲方有权向乙方索赔。</w:t>
      </w:r>
    </w:p>
    <w:p w14:paraId="149D8087">
      <w:pPr>
        <w:pStyle w:val="10"/>
        <w:numPr>
          <w:ilvl w:val="-1"/>
          <w:numId w:val="0"/>
        </w:numPr>
        <w:autoSpaceDE/>
        <w:autoSpaceDN/>
        <w:spacing w:before="162" w:line="360" w:lineRule="auto"/>
        <w:ind w:left="805"/>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4</w:t>
      </w:r>
      <w:r>
        <w:rPr>
          <w:rFonts w:hint="eastAsia"/>
          <w:spacing w:val="7"/>
          <w:position w:val="0"/>
          <w:sz w:val="21"/>
          <w:szCs w:val="21"/>
          <w:lang w:eastAsia="zh-CN"/>
        </w:rPr>
        <w:t>）乙方须承担该项目所必需的可行性研究论证评审会议及专家费用等。</w:t>
      </w:r>
    </w:p>
    <w:p w14:paraId="539C916C">
      <w:pPr>
        <w:pStyle w:val="10"/>
        <w:numPr>
          <w:ilvl w:val="-1"/>
          <w:numId w:val="0"/>
        </w:numPr>
        <w:autoSpaceDE/>
        <w:autoSpaceDN/>
        <w:spacing w:before="162" w:line="360" w:lineRule="auto"/>
        <w:ind w:left="805" w:right="0"/>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5</w:t>
      </w:r>
      <w:r>
        <w:rPr>
          <w:rFonts w:hint="eastAsia"/>
          <w:spacing w:val="7"/>
          <w:sz w:val="21"/>
          <w:szCs w:val="21"/>
          <w:lang w:eastAsia="zh-CN"/>
        </w:rPr>
        <w:t>）由于乙方原因，延误了成果文件交付时间，每延误一天，应减收该项目应收费用的</w:t>
      </w:r>
      <w:r>
        <w:rPr>
          <w:rFonts w:hint="eastAsia"/>
          <w:spacing w:val="7"/>
          <w:sz w:val="21"/>
          <w:szCs w:val="21"/>
          <w:u w:val="none"/>
          <w:lang w:eastAsia="zh-CN"/>
        </w:rPr>
        <w:t>5</w:t>
      </w:r>
      <w:r>
        <w:rPr>
          <w:rFonts w:hint="eastAsia"/>
          <w:spacing w:val="7"/>
          <w:sz w:val="21"/>
          <w:szCs w:val="21"/>
          <w:u w:val="none"/>
          <w:lang w:val="en-US" w:eastAsia="zh-CN"/>
        </w:rPr>
        <w:t>%</w:t>
      </w:r>
      <w:r>
        <w:rPr>
          <w:rFonts w:hint="eastAsia"/>
          <w:spacing w:val="7"/>
          <w:sz w:val="21"/>
          <w:szCs w:val="21"/>
          <w:lang w:eastAsia="zh-CN"/>
        </w:rPr>
        <w:t>。逾期超过</w:t>
      </w:r>
      <w:r>
        <w:rPr>
          <w:rFonts w:hint="eastAsia"/>
          <w:spacing w:val="7"/>
          <w:sz w:val="21"/>
          <w:szCs w:val="21"/>
          <w:u w:val="none"/>
          <w:lang w:eastAsia="zh-CN"/>
        </w:rPr>
        <w:t>2</w:t>
      </w:r>
      <w:r>
        <w:rPr>
          <w:rFonts w:hint="eastAsia"/>
          <w:spacing w:val="7"/>
          <w:sz w:val="21"/>
          <w:szCs w:val="21"/>
          <w:u w:val="none"/>
          <w:lang w:val="en-US" w:eastAsia="zh-CN"/>
        </w:rPr>
        <w:t>0</w:t>
      </w:r>
      <w:r>
        <w:rPr>
          <w:rFonts w:hint="eastAsia"/>
          <w:spacing w:val="7"/>
          <w:sz w:val="21"/>
          <w:szCs w:val="21"/>
          <w:lang w:eastAsia="zh-CN"/>
        </w:rPr>
        <w:t>个工作日，甲方有权单方解除合同。</w:t>
      </w:r>
    </w:p>
    <w:p w14:paraId="33F73DB9">
      <w:pPr>
        <w:pStyle w:val="10"/>
        <w:numPr>
          <w:ilvl w:val="-1"/>
          <w:numId w:val="0"/>
        </w:numPr>
        <w:autoSpaceDE/>
        <w:autoSpaceDN/>
        <w:spacing w:before="162" w:line="360" w:lineRule="auto"/>
        <w:ind w:left="805"/>
        <w:rPr>
          <w:rFonts w:hint="eastAsia"/>
          <w:spacing w:val="7"/>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6</w:t>
      </w:r>
      <w:r>
        <w:rPr>
          <w:rFonts w:hint="eastAsia"/>
          <w:spacing w:val="7"/>
          <w:position w:val="0"/>
          <w:sz w:val="21"/>
          <w:szCs w:val="21"/>
          <w:lang w:eastAsia="zh-CN"/>
        </w:rPr>
        <w:t>）合同生效后，乙方要求终止或解除合同，乙方应双倍返还甲方已支付的定金。</w:t>
      </w:r>
    </w:p>
    <w:p w14:paraId="46CF2B61">
      <w:pPr>
        <w:pStyle w:val="10"/>
        <w:numPr>
          <w:ilvl w:val="-1"/>
          <w:numId w:val="0"/>
        </w:numPr>
        <w:autoSpaceDE/>
        <w:autoSpaceDN/>
        <w:spacing w:before="162" w:line="360" w:lineRule="auto"/>
        <w:ind w:left="805"/>
        <w:rPr>
          <w:rFonts w:hint="eastAsia"/>
          <w:spacing w:val="7"/>
          <w:position w:val="0"/>
          <w:sz w:val="21"/>
          <w:szCs w:val="21"/>
          <w:lang w:eastAsia="zh-CN"/>
        </w:rPr>
      </w:pPr>
      <w:r>
        <w:rPr>
          <w:rFonts w:hint="eastAsia"/>
          <w:spacing w:val="7"/>
          <w:position w:val="0"/>
          <w:sz w:val="21"/>
          <w:szCs w:val="21"/>
          <w:lang w:eastAsia="zh-CN"/>
        </w:rPr>
        <w:t>（</w:t>
      </w:r>
      <w:r>
        <w:rPr>
          <w:rFonts w:hint="eastAsia"/>
          <w:spacing w:val="7"/>
          <w:position w:val="0"/>
          <w:sz w:val="21"/>
          <w:szCs w:val="21"/>
          <w:lang w:val="en-US" w:eastAsia="zh-CN"/>
        </w:rPr>
        <w:t>7</w:t>
      </w:r>
      <w:r>
        <w:rPr>
          <w:rFonts w:hint="eastAsia"/>
          <w:spacing w:val="7"/>
          <w:position w:val="0"/>
          <w:sz w:val="21"/>
          <w:szCs w:val="21"/>
          <w:lang w:eastAsia="zh-CN"/>
        </w:rPr>
        <w:t>）本合同有关条款和补充协议中规定乙方应负的其它责任。</w:t>
      </w:r>
    </w:p>
    <w:p w14:paraId="66F0F773">
      <w:pPr>
        <w:spacing w:before="126"/>
        <w:ind w:left="615"/>
        <w:rPr>
          <w:lang w:eastAsia="zh-CN"/>
        </w:rPr>
      </w:pPr>
    </w:p>
    <w:p w14:paraId="5A48E5EE">
      <w:pPr>
        <w:pStyle w:val="10"/>
        <w:spacing w:before="160" w:line="360" w:lineRule="auto"/>
        <w:ind w:firstLine="883" w:firstLineChars="400"/>
        <w:outlineLvl w:val="0"/>
        <w:rPr>
          <w:sz w:val="21"/>
          <w:szCs w:val="21"/>
          <w:lang w:eastAsia="zh-CN"/>
        </w:rPr>
      </w:pPr>
      <w:r>
        <w:rPr>
          <w:rFonts w:hint="eastAsia"/>
          <w:b/>
          <w:bCs/>
          <w:spacing w:val="5"/>
          <w:sz w:val="21"/>
          <w:szCs w:val="21"/>
          <w:lang w:eastAsia="zh-CN"/>
        </w:rPr>
        <w:t>第七条</w:t>
      </w:r>
      <w:r>
        <w:rPr>
          <w:rFonts w:hint="eastAsia"/>
          <w:spacing w:val="13"/>
          <w:sz w:val="21"/>
          <w:szCs w:val="21"/>
          <w:lang w:eastAsia="zh-CN"/>
        </w:rPr>
        <w:t xml:space="preserve">  </w:t>
      </w:r>
      <w:r>
        <w:rPr>
          <w:rFonts w:hint="eastAsia"/>
          <w:b/>
          <w:bCs/>
          <w:spacing w:val="5"/>
          <w:sz w:val="21"/>
          <w:szCs w:val="21"/>
          <w:lang w:eastAsia="zh-CN"/>
        </w:rPr>
        <w:t>知识产权</w:t>
      </w:r>
    </w:p>
    <w:p w14:paraId="42D05299">
      <w:pPr>
        <w:pStyle w:val="10"/>
        <w:spacing w:before="162" w:line="360" w:lineRule="auto"/>
        <w:ind w:left="616"/>
        <w:rPr>
          <w:sz w:val="21"/>
          <w:szCs w:val="21"/>
          <w:lang w:eastAsia="zh-CN"/>
        </w:rPr>
      </w:pPr>
      <w:r>
        <w:rPr>
          <w:rFonts w:hint="eastAsia"/>
          <w:spacing w:val="9"/>
          <w:sz w:val="21"/>
          <w:szCs w:val="21"/>
          <w:lang w:eastAsia="zh-CN"/>
        </w:rPr>
        <w:t>本合同所指的《租赁可行性研究报告》所有版本的知识产权归双方所有。</w:t>
      </w:r>
    </w:p>
    <w:p w14:paraId="5A3A3F4B">
      <w:pPr>
        <w:pStyle w:val="10"/>
        <w:spacing w:before="162" w:line="360" w:lineRule="auto"/>
        <w:ind w:left="840" w:leftChars="400" w:right="3"/>
        <w:rPr>
          <w:sz w:val="21"/>
          <w:szCs w:val="21"/>
          <w:lang w:eastAsia="zh-CN"/>
        </w:rPr>
      </w:pPr>
      <w:r>
        <w:rPr>
          <w:rFonts w:hint="eastAsia"/>
          <w:spacing w:val="9"/>
          <w:sz w:val="21"/>
          <w:szCs w:val="21"/>
          <w:lang w:eastAsia="zh-CN"/>
        </w:rPr>
        <w:t>1、在本合同有效期内，</w:t>
      </w:r>
      <w:r>
        <w:rPr>
          <w:rFonts w:hint="eastAsia"/>
          <w:spacing w:val="-39"/>
          <w:sz w:val="21"/>
          <w:szCs w:val="21"/>
          <w:lang w:eastAsia="zh-CN"/>
        </w:rPr>
        <w:t xml:space="preserve"> </w:t>
      </w:r>
      <w:r>
        <w:rPr>
          <w:rFonts w:hint="eastAsia"/>
          <w:spacing w:val="9"/>
          <w:sz w:val="21"/>
          <w:szCs w:val="21"/>
          <w:lang w:eastAsia="zh-CN"/>
        </w:rPr>
        <w:t>甲方利用乙方提交的咨询工作成果所完成的新的技术成果，归甲方</w:t>
      </w:r>
      <w:r>
        <w:rPr>
          <w:rFonts w:hint="eastAsia"/>
          <w:spacing w:val="3"/>
          <w:sz w:val="21"/>
          <w:szCs w:val="21"/>
          <w:lang w:eastAsia="zh-CN"/>
        </w:rPr>
        <w:t>所有。</w:t>
      </w:r>
    </w:p>
    <w:p w14:paraId="788E825C">
      <w:pPr>
        <w:pStyle w:val="10"/>
        <w:spacing w:before="162" w:line="360" w:lineRule="auto"/>
        <w:ind w:left="840" w:leftChars="400" w:right="3"/>
        <w:rPr>
          <w:spacing w:val="4"/>
          <w:sz w:val="21"/>
          <w:szCs w:val="21"/>
          <w:lang w:eastAsia="zh-CN"/>
        </w:rPr>
      </w:pPr>
      <w:r>
        <w:rPr>
          <w:rFonts w:hint="eastAsia"/>
          <w:spacing w:val="11"/>
          <w:sz w:val="21"/>
          <w:szCs w:val="21"/>
          <w:lang w:eastAsia="zh-CN"/>
        </w:rPr>
        <w:t>2、在本合同有效期内，乙方利用甲方提供</w:t>
      </w:r>
      <w:r>
        <w:rPr>
          <w:rFonts w:hint="eastAsia"/>
          <w:spacing w:val="10"/>
          <w:sz w:val="21"/>
          <w:szCs w:val="21"/>
          <w:lang w:eastAsia="zh-CN"/>
        </w:rPr>
        <w:t>的资料和工作条件所完成的新的技术成果，归甲方</w:t>
      </w:r>
      <w:r>
        <w:rPr>
          <w:rFonts w:hint="eastAsia"/>
          <w:spacing w:val="4"/>
          <w:sz w:val="21"/>
          <w:szCs w:val="21"/>
          <w:lang w:eastAsia="zh-CN"/>
        </w:rPr>
        <w:t>所有。</w:t>
      </w:r>
    </w:p>
    <w:p w14:paraId="51062C29">
      <w:pPr>
        <w:pStyle w:val="10"/>
        <w:spacing w:before="160" w:line="360" w:lineRule="auto"/>
        <w:ind w:left="630" w:leftChars="300" w:right="3"/>
        <w:outlineLvl w:val="0"/>
        <w:rPr>
          <w:b/>
          <w:bCs/>
          <w:spacing w:val="-12"/>
          <w:sz w:val="21"/>
          <w:szCs w:val="21"/>
          <w:lang w:eastAsia="zh-CN"/>
        </w:rPr>
      </w:pPr>
      <w:r>
        <w:rPr>
          <w:rFonts w:hint="eastAsia"/>
          <w:b/>
          <w:bCs/>
          <w:spacing w:val="5"/>
          <w:sz w:val="21"/>
          <w:szCs w:val="21"/>
          <w:lang w:eastAsia="zh-CN"/>
        </w:rPr>
        <w:t>第八条</w:t>
      </w:r>
      <w:r>
        <w:rPr>
          <w:rFonts w:hint="eastAsia"/>
          <w:spacing w:val="13"/>
          <w:sz w:val="21"/>
          <w:szCs w:val="21"/>
          <w:lang w:eastAsia="zh-CN"/>
        </w:rPr>
        <w:t xml:space="preserve">  </w:t>
      </w:r>
      <w:r>
        <w:rPr>
          <w:rFonts w:hint="eastAsia"/>
          <w:b/>
          <w:bCs/>
          <w:spacing w:val="13"/>
          <w:sz w:val="21"/>
          <w:szCs w:val="21"/>
          <w:lang w:eastAsia="zh-CN"/>
        </w:rPr>
        <w:t>双方确定，</w:t>
      </w:r>
      <w:r>
        <w:rPr>
          <w:rFonts w:hint="eastAsia"/>
          <w:spacing w:val="-58"/>
          <w:sz w:val="21"/>
          <w:szCs w:val="21"/>
          <w:lang w:eastAsia="zh-CN"/>
        </w:rPr>
        <w:t xml:space="preserve"> </w:t>
      </w:r>
      <w:r>
        <w:rPr>
          <w:rFonts w:hint="eastAsia"/>
          <w:b/>
          <w:bCs/>
          <w:spacing w:val="13"/>
          <w:sz w:val="21"/>
          <w:szCs w:val="21"/>
          <w:lang w:eastAsia="zh-CN"/>
        </w:rPr>
        <w:t>出现下列情形致使本合同的</w:t>
      </w:r>
      <w:r>
        <w:rPr>
          <w:rFonts w:hint="eastAsia"/>
          <w:b/>
          <w:bCs/>
          <w:spacing w:val="12"/>
          <w:sz w:val="21"/>
          <w:szCs w:val="21"/>
          <w:lang w:eastAsia="zh-CN"/>
        </w:rPr>
        <w:t>履行成为不必要或不可能的，可以解除本合</w:t>
      </w:r>
      <w:r>
        <w:rPr>
          <w:rFonts w:hint="eastAsia"/>
          <w:b/>
          <w:bCs/>
          <w:spacing w:val="-12"/>
          <w:sz w:val="21"/>
          <w:szCs w:val="21"/>
          <w:lang w:eastAsia="zh-CN"/>
        </w:rPr>
        <w:t>同：</w:t>
      </w:r>
    </w:p>
    <w:p w14:paraId="1CF970BE">
      <w:pPr>
        <w:pStyle w:val="10"/>
        <w:spacing w:before="158" w:line="360" w:lineRule="auto"/>
        <w:ind w:left="840" w:leftChars="400"/>
        <w:rPr>
          <w:sz w:val="21"/>
          <w:szCs w:val="21"/>
        </w:rPr>
      </w:pPr>
      <w:r>
        <w:rPr>
          <w:rFonts w:hint="eastAsia"/>
          <w:spacing w:val="7"/>
          <w:sz w:val="21"/>
          <w:szCs w:val="21"/>
          <w:lang w:eastAsia="zh-CN"/>
        </w:rPr>
        <w:t>1、</w:t>
      </w:r>
      <w:r>
        <w:rPr>
          <w:rFonts w:hint="eastAsia"/>
          <w:spacing w:val="7"/>
          <w:sz w:val="21"/>
          <w:szCs w:val="21"/>
        </w:rPr>
        <w:t>发生不可抗力</w:t>
      </w:r>
      <w:r>
        <w:rPr>
          <w:rFonts w:hint="eastAsia"/>
          <w:spacing w:val="7"/>
          <w:sz w:val="21"/>
          <w:szCs w:val="21"/>
          <w:lang w:eastAsia="zh-CN"/>
        </w:rPr>
        <w:t>：</w:t>
      </w:r>
    </w:p>
    <w:p w14:paraId="4294D0B9">
      <w:pPr>
        <w:pStyle w:val="10"/>
        <w:numPr>
          <w:ilvl w:val="-1"/>
          <w:numId w:val="0"/>
        </w:numPr>
        <w:autoSpaceDE/>
        <w:autoSpaceDN/>
        <w:spacing w:before="162" w:line="360" w:lineRule="auto"/>
        <w:ind w:left="805" w:right="0"/>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1</w:t>
      </w:r>
      <w:r>
        <w:rPr>
          <w:rFonts w:hint="eastAsia"/>
          <w:spacing w:val="7"/>
          <w:sz w:val="21"/>
          <w:szCs w:val="21"/>
          <w:lang w:eastAsia="zh-CN"/>
        </w:rPr>
        <w:t>）不可抗力是合同签字生效后发生的非有关方所能控制的、无法终止的、不可预防的社会或自然事件，包括但不限于：严重的自然灾害（如台风、洪水、地震、火灾、爆炸等）、战争（不论是 否宣战）、叛乱、破坏、动乱、社会敌视行为、罢工等。</w:t>
      </w:r>
    </w:p>
    <w:p w14:paraId="66335A01">
      <w:pPr>
        <w:pStyle w:val="10"/>
        <w:numPr>
          <w:ilvl w:val="-1"/>
          <w:numId w:val="0"/>
        </w:numPr>
        <w:autoSpaceDE/>
        <w:autoSpaceDN/>
        <w:spacing w:before="162" w:line="360" w:lineRule="auto"/>
        <w:ind w:left="805"/>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2</w:t>
      </w:r>
      <w:r>
        <w:rPr>
          <w:rFonts w:hint="eastAsia"/>
          <w:spacing w:val="7"/>
          <w:sz w:val="21"/>
          <w:szCs w:val="21"/>
          <w:lang w:eastAsia="zh-CN"/>
        </w:rPr>
        <w:t>）由于一般公认的人力不可抗拒的原因造成不可意料的事故而不能按合同规定递交成果验收时，乙方应立即以书面形式告知甲方，同时应证明事故的存在。</w:t>
      </w:r>
    </w:p>
    <w:p w14:paraId="17DE458B">
      <w:pPr>
        <w:pStyle w:val="10"/>
        <w:numPr>
          <w:ilvl w:val="-1"/>
          <w:numId w:val="0"/>
        </w:numPr>
        <w:autoSpaceDE/>
        <w:autoSpaceDN/>
        <w:spacing w:before="162" w:line="360" w:lineRule="auto"/>
        <w:ind w:left="805" w:right="0"/>
        <w:rPr>
          <w:rFonts w:hint="eastAsia"/>
          <w:spacing w:val="7"/>
          <w:sz w:val="21"/>
          <w:szCs w:val="21"/>
          <w:lang w:eastAsia="zh-CN"/>
        </w:rPr>
      </w:pPr>
      <w:r>
        <w:rPr>
          <w:rFonts w:hint="eastAsia"/>
          <w:spacing w:val="7"/>
          <w:sz w:val="21"/>
          <w:szCs w:val="21"/>
          <w:lang w:eastAsia="zh-CN"/>
        </w:rPr>
        <w:t>（</w:t>
      </w:r>
      <w:r>
        <w:rPr>
          <w:rFonts w:hint="eastAsia"/>
          <w:spacing w:val="7"/>
          <w:sz w:val="21"/>
          <w:szCs w:val="21"/>
          <w:lang w:val="en-US" w:eastAsia="zh-CN"/>
        </w:rPr>
        <w:t>3</w:t>
      </w:r>
      <w:r>
        <w:rPr>
          <w:rFonts w:hint="eastAsia"/>
          <w:spacing w:val="7"/>
          <w:sz w:val="21"/>
          <w:szCs w:val="21"/>
          <w:lang w:eastAsia="zh-CN"/>
        </w:rPr>
        <w:t>）乙方原因导致本项目不能按时完成，且未能征得甲方同意严重逾期的， 方有权解除双方的合同，且并不需为此承担任何赔偿或补偿责任。</w:t>
      </w:r>
    </w:p>
    <w:p w14:paraId="539D9A37">
      <w:pPr>
        <w:pStyle w:val="10"/>
        <w:spacing w:before="161" w:line="360" w:lineRule="auto"/>
        <w:ind w:left="608"/>
        <w:outlineLvl w:val="0"/>
        <w:rPr>
          <w:sz w:val="21"/>
          <w:szCs w:val="21"/>
          <w:lang w:eastAsia="zh-CN"/>
        </w:rPr>
      </w:pPr>
      <w:r>
        <w:rPr>
          <w:rFonts w:hint="eastAsia"/>
          <w:b/>
          <w:bCs/>
          <w:spacing w:val="5"/>
          <w:sz w:val="21"/>
          <w:szCs w:val="21"/>
          <w:lang w:eastAsia="zh-CN"/>
        </w:rPr>
        <w:t>第九条</w:t>
      </w:r>
      <w:r>
        <w:rPr>
          <w:rFonts w:hint="eastAsia"/>
          <w:spacing w:val="13"/>
          <w:sz w:val="21"/>
          <w:szCs w:val="21"/>
          <w:lang w:eastAsia="zh-CN"/>
        </w:rPr>
        <w:t xml:space="preserve">  </w:t>
      </w:r>
      <w:r>
        <w:rPr>
          <w:rFonts w:hint="eastAsia"/>
          <w:b/>
          <w:bCs/>
          <w:spacing w:val="5"/>
          <w:sz w:val="21"/>
          <w:szCs w:val="21"/>
          <w:lang w:eastAsia="zh-CN"/>
        </w:rPr>
        <w:t>争议解决</w:t>
      </w:r>
    </w:p>
    <w:p w14:paraId="1C0D2D22">
      <w:pPr>
        <w:pStyle w:val="10"/>
        <w:spacing w:before="161" w:line="360" w:lineRule="auto"/>
        <w:ind w:left="198" w:right="3" w:firstLine="456" w:firstLineChars="200"/>
        <w:rPr>
          <w:lang w:eastAsia="zh-CN"/>
        </w:rPr>
      </w:pPr>
      <w:r>
        <w:rPr>
          <w:rFonts w:hint="eastAsia"/>
          <w:spacing w:val="9"/>
          <w:sz w:val="21"/>
          <w:szCs w:val="21"/>
          <w:lang w:eastAsia="zh-CN"/>
        </w:rPr>
        <w:t>因履行本合同引起的或与本合同有关的争议，</w:t>
      </w:r>
      <w:r>
        <w:rPr>
          <w:rFonts w:hint="eastAsia"/>
          <w:spacing w:val="-46"/>
          <w:sz w:val="21"/>
          <w:szCs w:val="21"/>
          <w:lang w:eastAsia="zh-CN"/>
        </w:rPr>
        <w:t xml:space="preserve"> </w:t>
      </w:r>
      <w:r>
        <w:rPr>
          <w:rFonts w:hint="eastAsia"/>
          <w:spacing w:val="9"/>
          <w:sz w:val="21"/>
          <w:szCs w:val="21"/>
          <w:lang w:eastAsia="zh-CN"/>
        </w:rPr>
        <w:t>甲、乙双方应首先通过友好协商解决，如果协商不能解决争议，双方均可向项目所在地点人民法院提起诉讼。</w:t>
      </w:r>
    </w:p>
    <w:p w14:paraId="77BEEA04">
      <w:pPr>
        <w:spacing w:before="161"/>
        <w:ind w:left="198" w:right="3"/>
        <w:rPr>
          <w:rFonts w:cs="宋体"/>
          <w:sz w:val="18"/>
          <w:szCs w:val="18"/>
          <w:lang w:eastAsia="zh-CN"/>
        </w:rPr>
      </w:pPr>
    </w:p>
    <w:p w14:paraId="2D8EC331">
      <w:pPr>
        <w:pStyle w:val="10"/>
        <w:spacing w:before="63" w:line="360" w:lineRule="auto"/>
        <w:ind w:left="612"/>
        <w:outlineLvl w:val="0"/>
        <w:rPr>
          <w:sz w:val="21"/>
          <w:szCs w:val="21"/>
          <w:lang w:eastAsia="zh-CN"/>
        </w:rPr>
      </w:pPr>
      <w:r>
        <w:rPr>
          <w:rFonts w:hint="eastAsia"/>
          <w:b/>
          <w:bCs/>
          <w:spacing w:val="7"/>
          <w:sz w:val="21"/>
          <w:szCs w:val="21"/>
          <w:lang w:eastAsia="zh-CN"/>
        </w:rPr>
        <w:t>第十条</w:t>
      </w:r>
      <w:r>
        <w:rPr>
          <w:rFonts w:hint="eastAsia"/>
          <w:spacing w:val="7"/>
          <w:sz w:val="21"/>
          <w:szCs w:val="21"/>
          <w:lang w:eastAsia="zh-CN"/>
        </w:rPr>
        <w:t xml:space="preserve">  </w:t>
      </w:r>
      <w:r>
        <w:rPr>
          <w:rFonts w:hint="eastAsia"/>
          <w:b/>
          <w:bCs/>
          <w:spacing w:val="7"/>
          <w:sz w:val="21"/>
          <w:szCs w:val="21"/>
          <w:lang w:eastAsia="zh-CN"/>
        </w:rPr>
        <w:t>合同生效及其他</w:t>
      </w:r>
    </w:p>
    <w:p w14:paraId="12E2AC9F">
      <w:pPr>
        <w:pStyle w:val="10"/>
        <w:spacing w:before="161" w:line="360" w:lineRule="auto"/>
        <w:ind w:left="630" w:leftChars="300"/>
        <w:rPr>
          <w:sz w:val="21"/>
          <w:szCs w:val="21"/>
          <w:lang w:eastAsia="zh-CN"/>
        </w:rPr>
      </w:pPr>
      <w:r>
        <w:rPr>
          <w:rFonts w:hint="eastAsia"/>
          <w:spacing w:val="7"/>
          <w:sz w:val="21"/>
          <w:szCs w:val="21"/>
          <w:lang w:eastAsia="zh-CN"/>
        </w:rPr>
        <w:t>1、本合同自签订之日起生效。</w:t>
      </w:r>
    </w:p>
    <w:p w14:paraId="29102B75">
      <w:pPr>
        <w:pStyle w:val="10"/>
        <w:spacing w:before="131" w:line="360" w:lineRule="auto"/>
        <w:ind w:left="630" w:leftChars="300"/>
        <w:rPr>
          <w:spacing w:val="6"/>
          <w:sz w:val="21"/>
          <w:szCs w:val="21"/>
          <w:lang w:eastAsia="zh-CN"/>
        </w:rPr>
      </w:pPr>
      <w:r>
        <w:rPr>
          <w:rFonts w:hint="eastAsia"/>
          <w:spacing w:val="6"/>
          <w:sz w:val="21"/>
          <w:szCs w:val="21"/>
          <w:lang w:eastAsia="zh-CN"/>
        </w:rPr>
        <w:t>2、本合同一式</w:t>
      </w:r>
      <w:r>
        <w:rPr>
          <w:rFonts w:hint="eastAsia"/>
          <w:spacing w:val="6"/>
          <w:sz w:val="21"/>
          <w:szCs w:val="21"/>
          <w:u w:val="single"/>
          <w:lang w:val="en-US" w:eastAsia="zh-CN"/>
        </w:rPr>
        <w:t>伍</w:t>
      </w:r>
      <w:r>
        <w:rPr>
          <w:rFonts w:hint="eastAsia"/>
          <w:spacing w:val="6"/>
          <w:sz w:val="21"/>
          <w:szCs w:val="21"/>
          <w:lang w:eastAsia="zh-CN"/>
        </w:rPr>
        <w:t>份，以中文书写，甲方执</w:t>
      </w:r>
      <w:r>
        <w:rPr>
          <w:rFonts w:hint="eastAsia"/>
          <w:spacing w:val="6"/>
          <w:sz w:val="21"/>
          <w:szCs w:val="21"/>
          <w:u w:val="single"/>
          <w:lang w:val="en-US" w:eastAsia="zh-CN"/>
        </w:rPr>
        <w:t>叁</w:t>
      </w:r>
      <w:r>
        <w:rPr>
          <w:rFonts w:hint="eastAsia"/>
          <w:spacing w:val="6"/>
          <w:sz w:val="21"/>
          <w:szCs w:val="21"/>
          <w:lang w:eastAsia="zh-CN"/>
        </w:rPr>
        <w:t>份，乙方执</w:t>
      </w:r>
      <w:r>
        <w:rPr>
          <w:rFonts w:hint="eastAsia"/>
          <w:spacing w:val="6"/>
          <w:sz w:val="21"/>
          <w:szCs w:val="21"/>
          <w:lang w:val="en-US" w:eastAsia="zh-CN"/>
        </w:rPr>
        <w:t>贰</w:t>
      </w:r>
      <w:r>
        <w:rPr>
          <w:rFonts w:hint="eastAsia"/>
          <w:spacing w:val="6"/>
          <w:sz w:val="21"/>
          <w:szCs w:val="21"/>
          <w:lang w:eastAsia="zh-CN"/>
        </w:rPr>
        <w:t>份。</w:t>
      </w:r>
    </w:p>
    <w:p w14:paraId="5AB5F034">
      <w:pPr>
        <w:pStyle w:val="10"/>
        <w:spacing w:before="166" w:line="360" w:lineRule="auto"/>
        <w:ind w:left="630" w:leftChars="300" w:right="35"/>
        <w:rPr>
          <w:sz w:val="21"/>
          <w:szCs w:val="21"/>
          <w:lang w:eastAsia="zh-CN"/>
        </w:rPr>
      </w:pPr>
      <w:r>
        <w:rPr>
          <w:rFonts w:hint="eastAsia"/>
          <w:spacing w:val="6"/>
          <w:sz w:val="21"/>
          <w:szCs w:val="21"/>
          <w:shd w:val="clear" w:color="FFFFFF" w:fill="D9D9D9"/>
          <w:lang w:eastAsia="zh-CN"/>
        </w:rPr>
        <w:t>3、</w:t>
      </w:r>
      <w:r>
        <w:rPr>
          <w:rFonts w:hint="eastAsia"/>
          <w:spacing w:val="10"/>
          <w:sz w:val="21"/>
          <w:szCs w:val="21"/>
          <w:lang w:eastAsia="zh-CN"/>
        </w:rPr>
        <w:t>本合同未尽事宜，双方可签订补充协议，有关协议及双方</w:t>
      </w:r>
      <w:r>
        <w:rPr>
          <w:rFonts w:hint="eastAsia"/>
          <w:spacing w:val="9"/>
          <w:sz w:val="21"/>
          <w:szCs w:val="21"/>
          <w:lang w:eastAsia="zh-CN"/>
        </w:rPr>
        <w:t>认可的来往电子记录、传真、会议纪要和邮件等，均为本合同组成部分，与本合同具有同等法律效力。</w:t>
      </w:r>
    </w:p>
    <w:p w14:paraId="7702D40F">
      <w:pPr>
        <w:pStyle w:val="10"/>
        <w:spacing w:before="161" w:line="360" w:lineRule="auto"/>
        <w:ind w:right="3"/>
        <w:rPr>
          <w:spacing w:val="9"/>
          <w:sz w:val="21"/>
          <w:szCs w:val="21"/>
          <w:lang w:eastAsia="zh-CN"/>
        </w:rPr>
      </w:pPr>
    </w:p>
    <w:p w14:paraId="77024FAD">
      <w:pPr>
        <w:pStyle w:val="10"/>
        <w:spacing w:before="161" w:line="360" w:lineRule="auto"/>
        <w:ind w:right="3"/>
        <w:rPr>
          <w:spacing w:val="9"/>
          <w:sz w:val="21"/>
          <w:szCs w:val="21"/>
          <w:lang w:eastAsia="zh-CN"/>
        </w:rPr>
      </w:pPr>
    </w:p>
    <w:p w14:paraId="049BCC59">
      <w:pPr>
        <w:pStyle w:val="10"/>
        <w:spacing w:before="163" w:line="360" w:lineRule="auto"/>
        <w:rPr>
          <w:sz w:val="21"/>
          <w:szCs w:val="21"/>
          <w:lang w:eastAsia="zh-CN"/>
        </w:rPr>
      </w:pPr>
    </w:p>
    <w:p w14:paraId="2FC97CE8">
      <w:pPr>
        <w:pStyle w:val="10"/>
        <w:spacing w:before="160" w:line="360" w:lineRule="auto"/>
        <w:ind w:left="420" w:leftChars="200"/>
        <w:rPr>
          <w:sz w:val="21"/>
          <w:szCs w:val="21"/>
          <w:lang w:eastAsia="zh-CN"/>
        </w:rPr>
      </w:pPr>
      <w:r>
        <w:rPr>
          <w:rFonts w:hint="eastAsia"/>
          <w:spacing w:val="8"/>
          <w:sz w:val="21"/>
          <w:szCs w:val="21"/>
          <w:lang w:eastAsia="zh-CN"/>
        </w:rPr>
        <w:t>委托人（盖章</w:t>
      </w:r>
      <w:r>
        <w:rPr>
          <w:rFonts w:hint="eastAsia"/>
          <w:sz w:val="21"/>
          <w:szCs w:val="21"/>
          <w:lang w:eastAsia="zh-CN"/>
        </w:rPr>
        <w:t>）：</w:t>
      </w:r>
    </w:p>
    <w:p w14:paraId="4F78CFD9">
      <w:pPr>
        <w:pStyle w:val="10"/>
        <w:spacing w:before="162" w:line="360" w:lineRule="auto"/>
        <w:ind w:left="420" w:leftChars="200"/>
        <w:rPr>
          <w:sz w:val="21"/>
          <w:szCs w:val="21"/>
          <w:lang w:eastAsia="zh-CN"/>
        </w:rPr>
      </w:pPr>
      <w:r>
        <w:rPr>
          <w:rFonts w:hint="eastAsia"/>
          <w:spacing w:val="9"/>
          <w:sz w:val="21"/>
          <w:szCs w:val="21"/>
          <w:lang w:eastAsia="zh-CN"/>
        </w:rPr>
        <w:t>法定代表人（签字或盖章</w:t>
      </w:r>
      <w:r>
        <w:rPr>
          <w:rFonts w:hint="eastAsia"/>
          <w:spacing w:val="2"/>
          <w:sz w:val="21"/>
          <w:szCs w:val="21"/>
          <w:lang w:eastAsia="zh-CN"/>
        </w:rPr>
        <w:t>）：</w:t>
      </w:r>
    </w:p>
    <w:p w14:paraId="492A4CB1">
      <w:pPr>
        <w:pStyle w:val="10"/>
        <w:spacing w:before="163" w:line="360" w:lineRule="auto"/>
        <w:ind w:left="420" w:leftChars="200"/>
        <w:rPr>
          <w:sz w:val="21"/>
          <w:szCs w:val="21"/>
          <w:lang w:eastAsia="zh-CN"/>
        </w:rPr>
      </w:pPr>
      <w:r>
        <w:rPr>
          <w:rFonts w:hint="eastAsia"/>
          <w:spacing w:val="5"/>
          <w:sz w:val="21"/>
          <w:szCs w:val="21"/>
          <w:lang w:eastAsia="zh-CN"/>
        </w:rPr>
        <w:t>单位地址：广州市越秀区东风东路651号</w:t>
      </w:r>
    </w:p>
    <w:p w14:paraId="319D279F">
      <w:pPr>
        <w:pStyle w:val="10"/>
        <w:spacing w:before="163" w:line="360" w:lineRule="auto"/>
        <w:ind w:left="420" w:leftChars="200"/>
        <w:rPr>
          <w:sz w:val="21"/>
          <w:szCs w:val="21"/>
          <w:lang w:eastAsia="zh-CN"/>
        </w:rPr>
      </w:pPr>
      <w:r>
        <w:rPr>
          <w:rFonts w:hint="eastAsia"/>
          <w:spacing w:val="3"/>
          <w:sz w:val="21"/>
          <w:szCs w:val="21"/>
          <w:lang w:eastAsia="zh-CN"/>
        </w:rPr>
        <w:t>签订日期：</w:t>
      </w:r>
      <w:r>
        <w:rPr>
          <w:rFonts w:hint="eastAsia"/>
          <w:spacing w:val="10"/>
          <w:sz w:val="21"/>
          <w:szCs w:val="21"/>
          <w:lang w:eastAsia="zh-CN"/>
        </w:rPr>
        <w:t xml:space="preserve">    </w:t>
      </w:r>
      <w:r>
        <w:rPr>
          <w:rFonts w:hint="eastAsia"/>
          <w:spacing w:val="3"/>
          <w:sz w:val="21"/>
          <w:szCs w:val="21"/>
          <w:lang w:eastAsia="zh-CN"/>
        </w:rPr>
        <w:t>年</w:t>
      </w:r>
      <w:r>
        <w:rPr>
          <w:rFonts w:hint="eastAsia"/>
          <w:spacing w:val="13"/>
          <w:sz w:val="21"/>
          <w:szCs w:val="21"/>
          <w:lang w:eastAsia="zh-CN"/>
        </w:rPr>
        <w:t xml:space="preserve">  </w:t>
      </w:r>
      <w:r>
        <w:rPr>
          <w:rFonts w:hint="eastAsia"/>
          <w:spacing w:val="3"/>
          <w:sz w:val="21"/>
          <w:szCs w:val="21"/>
          <w:lang w:eastAsia="zh-CN"/>
        </w:rPr>
        <w:t>月</w:t>
      </w:r>
      <w:r>
        <w:rPr>
          <w:rFonts w:hint="eastAsia"/>
          <w:spacing w:val="28"/>
          <w:sz w:val="21"/>
          <w:szCs w:val="21"/>
          <w:lang w:eastAsia="zh-CN"/>
        </w:rPr>
        <w:t xml:space="preserve">  </w:t>
      </w:r>
      <w:r>
        <w:rPr>
          <w:rFonts w:hint="eastAsia"/>
          <w:spacing w:val="3"/>
          <w:sz w:val="21"/>
          <w:szCs w:val="21"/>
          <w:lang w:eastAsia="zh-CN"/>
        </w:rPr>
        <w:t>日</w:t>
      </w:r>
    </w:p>
    <w:p w14:paraId="5DCB8ADD">
      <w:pPr>
        <w:spacing w:line="360" w:lineRule="auto"/>
        <w:ind w:left="420" w:leftChars="200"/>
        <w:rPr>
          <w:rFonts w:ascii="宋体" w:hAnsi="宋体" w:eastAsia="宋体" w:cs="宋体"/>
          <w:lang w:eastAsia="zh-CN"/>
        </w:rPr>
      </w:pPr>
    </w:p>
    <w:p w14:paraId="6F2EB5F9">
      <w:pPr>
        <w:spacing w:line="360" w:lineRule="auto"/>
        <w:ind w:left="420" w:leftChars="200"/>
        <w:rPr>
          <w:rFonts w:ascii="宋体" w:hAnsi="宋体" w:eastAsia="宋体" w:cs="宋体"/>
          <w:lang w:eastAsia="zh-CN"/>
        </w:rPr>
      </w:pPr>
    </w:p>
    <w:p w14:paraId="4395CF44">
      <w:pPr>
        <w:pStyle w:val="10"/>
        <w:spacing w:before="66" w:line="360" w:lineRule="auto"/>
        <w:ind w:left="420" w:leftChars="200"/>
        <w:rPr>
          <w:sz w:val="21"/>
          <w:szCs w:val="21"/>
          <w:lang w:eastAsia="zh-CN"/>
        </w:rPr>
      </w:pPr>
      <w:r>
        <w:rPr>
          <w:rFonts w:hint="eastAsia"/>
          <w:spacing w:val="7"/>
          <w:sz w:val="21"/>
          <w:szCs w:val="21"/>
          <w:lang w:eastAsia="zh-CN"/>
        </w:rPr>
        <w:t>受托人（盖章</w:t>
      </w:r>
      <w:r>
        <w:rPr>
          <w:rFonts w:hint="eastAsia"/>
          <w:spacing w:val="1"/>
          <w:sz w:val="21"/>
          <w:szCs w:val="21"/>
          <w:lang w:eastAsia="zh-CN"/>
        </w:rPr>
        <w:t>）：</w:t>
      </w:r>
    </w:p>
    <w:p w14:paraId="34FEA2DB">
      <w:pPr>
        <w:pStyle w:val="10"/>
        <w:spacing w:before="162" w:line="360" w:lineRule="auto"/>
        <w:ind w:left="420" w:leftChars="200"/>
        <w:rPr>
          <w:sz w:val="21"/>
          <w:szCs w:val="21"/>
          <w:lang w:eastAsia="zh-CN"/>
        </w:rPr>
      </w:pPr>
      <w:r>
        <w:rPr>
          <w:rFonts w:hint="eastAsia"/>
          <w:spacing w:val="9"/>
          <w:sz w:val="21"/>
          <w:szCs w:val="21"/>
          <w:lang w:eastAsia="zh-CN"/>
        </w:rPr>
        <w:t>法定代表人（签字或盖章</w:t>
      </w:r>
      <w:r>
        <w:rPr>
          <w:rFonts w:hint="eastAsia"/>
          <w:spacing w:val="2"/>
          <w:sz w:val="21"/>
          <w:szCs w:val="21"/>
          <w:lang w:eastAsia="zh-CN"/>
        </w:rPr>
        <w:t>）：</w:t>
      </w:r>
    </w:p>
    <w:p w14:paraId="6BAE5F4B">
      <w:pPr>
        <w:pStyle w:val="10"/>
        <w:spacing w:before="163" w:line="360" w:lineRule="auto"/>
        <w:ind w:left="420" w:leftChars="200"/>
        <w:rPr>
          <w:sz w:val="21"/>
          <w:szCs w:val="21"/>
          <w:lang w:eastAsia="zh-CN"/>
        </w:rPr>
      </w:pPr>
      <w:r>
        <w:rPr>
          <w:rFonts w:hint="eastAsia"/>
          <w:spacing w:val="5"/>
          <w:sz w:val="21"/>
          <w:szCs w:val="21"/>
          <w:lang w:eastAsia="zh-CN"/>
        </w:rPr>
        <w:t>单位地址：</w:t>
      </w:r>
    </w:p>
    <w:p w14:paraId="0985A461">
      <w:pPr>
        <w:pStyle w:val="10"/>
        <w:spacing w:before="159" w:line="360" w:lineRule="auto"/>
        <w:ind w:left="420" w:leftChars="200"/>
        <w:rPr>
          <w:sz w:val="21"/>
          <w:szCs w:val="21"/>
          <w:lang w:eastAsia="zh-CN"/>
        </w:rPr>
      </w:pPr>
      <w:r>
        <w:rPr>
          <w:rFonts w:hint="eastAsia"/>
          <w:spacing w:val="3"/>
          <w:sz w:val="21"/>
          <w:szCs w:val="21"/>
          <w:lang w:eastAsia="zh-CN"/>
        </w:rPr>
        <w:t>签订日期：</w:t>
      </w:r>
      <w:r>
        <w:rPr>
          <w:rFonts w:hint="eastAsia"/>
          <w:spacing w:val="10"/>
          <w:sz w:val="21"/>
          <w:szCs w:val="21"/>
          <w:lang w:eastAsia="zh-CN"/>
        </w:rPr>
        <w:t xml:space="preserve">    </w:t>
      </w:r>
      <w:r>
        <w:rPr>
          <w:rFonts w:hint="eastAsia"/>
          <w:spacing w:val="3"/>
          <w:sz w:val="21"/>
          <w:szCs w:val="21"/>
          <w:lang w:eastAsia="zh-CN"/>
        </w:rPr>
        <w:t>年</w:t>
      </w:r>
      <w:r>
        <w:rPr>
          <w:rFonts w:hint="eastAsia"/>
          <w:spacing w:val="13"/>
          <w:sz w:val="21"/>
          <w:szCs w:val="21"/>
          <w:lang w:eastAsia="zh-CN"/>
        </w:rPr>
        <w:t xml:space="preserve">  </w:t>
      </w:r>
      <w:r>
        <w:rPr>
          <w:rFonts w:hint="eastAsia"/>
          <w:spacing w:val="3"/>
          <w:sz w:val="21"/>
          <w:szCs w:val="21"/>
          <w:lang w:eastAsia="zh-CN"/>
        </w:rPr>
        <w:t>月</w:t>
      </w:r>
      <w:r>
        <w:rPr>
          <w:rFonts w:hint="eastAsia"/>
          <w:spacing w:val="28"/>
          <w:sz w:val="21"/>
          <w:szCs w:val="21"/>
          <w:lang w:eastAsia="zh-CN"/>
        </w:rPr>
        <w:t xml:space="preserve">  </w:t>
      </w:r>
      <w:r>
        <w:rPr>
          <w:rFonts w:hint="eastAsia"/>
          <w:spacing w:val="3"/>
          <w:sz w:val="21"/>
          <w:szCs w:val="21"/>
          <w:lang w:eastAsia="zh-CN"/>
        </w:rPr>
        <w:t>日</w:t>
      </w:r>
    </w:p>
    <w:p w14:paraId="517188FC">
      <w:pPr>
        <w:spacing w:line="360" w:lineRule="auto"/>
        <w:rPr>
          <w:rFonts w:ascii="宋体" w:hAnsi="宋体" w:eastAsia="宋体" w:cs="宋体"/>
          <w:lang w:eastAsia="zh-CN"/>
        </w:rPr>
        <w:sectPr>
          <w:footerReference r:id="rId10" w:type="default"/>
          <w:pgSz w:w="11906" w:h="16839"/>
          <w:pgMar w:top="1417" w:right="850" w:bottom="1417" w:left="1134" w:header="0" w:footer="925" w:gutter="0"/>
          <w:cols w:space="0" w:num="1"/>
        </w:sectPr>
      </w:pPr>
    </w:p>
    <w:p w14:paraId="43B7064D">
      <w:pPr>
        <w:spacing w:line="360" w:lineRule="auto"/>
        <w:rPr>
          <w:rFonts w:ascii="宋体" w:hAnsi="宋体" w:eastAsia="宋体" w:cs="宋体"/>
          <w:lang w:eastAsia="zh-CN"/>
        </w:rPr>
      </w:pPr>
    </w:p>
    <w:p w14:paraId="1460B3A1">
      <w:pPr>
        <w:pStyle w:val="3"/>
        <w:spacing w:line="360" w:lineRule="auto"/>
        <w:rPr>
          <w:rFonts w:ascii="宋体" w:hAnsi="宋体" w:eastAsia="宋体" w:cs="宋体"/>
          <w:sz w:val="44"/>
          <w:lang w:eastAsia="zh-CN"/>
        </w:rPr>
      </w:pPr>
      <w:r>
        <w:rPr>
          <w:rFonts w:hint="eastAsia" w:ascii="宋体" w:hAnsi="宋体" w:eastAsia="宋体" w:cs="宋体"/>
          <w:sz w:val="44"/>
          <w:lang w:eastAsia="zh-CN"/>
        </w:rPr>
        <w:t>第四部分 响应文件格式</w:t>
      </w:r>
    </w:p>
    <w:p w14:paraId="184920E0">
      <w:pPr>
        <w:spacing w:line="360" w:lineRule="auto"/>
        <w:ind w:right="32"/>
        <w:jc w:val="center"/>
        <w:rPr>
          <w:rFonts w:ascii="宋体" w:hAnsi="宋体" w:cs="宋体"/>
          <w:b/>
          <w:sz w:val="28"/>
          <w:szCs w:val="28"/>
          <w:lang w:eastAsia="zh-CN"/>
        </w:rPr>
      </w:pPr>
    </w:p>
    <w:p w14:paraId="3CC8E602">
      <w:pPr>
        <w:spacing w:line="360" w:lineRule="auto"/>
        <w:jc w:val="center"/>
        <w:rPr>
          <w:rFonts w:ascii="宋体" w:hAnsi="宋体" w:eastAsia="宋体" w:cs="宋体"/>
          <w:b/>
          <w:sz w:val="28"/>
          <w:szCs w:val="28"/>
          <w:lang w:eastAsia="zh-CN"/>
        </w:rPr>
      </w:pPr>
      <w:r>
        <w:rPr>
          <w:rFonts w:hint="eastAsia" w:ascii="宋体" w:hAnsi="宋体" w:eastAsia="宋体" w:cs="宋体"/>
          <w:b/>
          <w:sz w:val="28"/>
          <w:szCs w:val="28"/>
          <w:lang w:eastAsia="zh-CN"/>
        </w:rPr>
        <w:t>服务类项目响应文件</w:t>
      </w:r>
    </w:p>
    <w:p w14:paraId="72ACF16A">
      <w:pPr>
        <w:spacing w:line="360" w:lineRule="auto"/>
        <w:rPr>
          <w:rFonts w:ascii="宋体" w:hAnsi="宋体" w:eastAsia="宋体" w:cs="宋体"/>
          <w:lang w:eastAsia="zh-CN"/>
        </w:rPr>
      </w:pPr>
    </w:p>
    <w:p w14:paraId="56929E6B">
      <w:pPr>
        <w:autoSpaceDE/>
        <w:autoSpaceDN/>
        <w:spacing w:line="360" w:lineRule="auto"/>
        <w:rPr>
          <w:rFonts w:ascii="宋体" w:hAnsi="宋体" w:eastAsia="宋体" w:cs="宋体"/>
          <w:lang w:eastAsia="zh-CN"/>
        </w:rPr>
      </w:pPr>
      <w:r>
        <w:rPr>
          <w:rFonts w:hint="eastAsia" w:ascii="宋体" w:hAnsi="宋体" w:eastAsia="宋体" w:cs="宋体"/>
          <w:lang w:eastAsia="zh-CN"/>
        </w:rPr>
        <w:t>一、  自查表</w:t>
      </w:r>
    </w:p>
    <w:p w14:paraId="4A7C8105">
      <w:pPr>
        <w:autoSpaceDE/>
        <w:autoSpaceDN/>
        <w:spacing w:line="360" w:lineRule="auto"/>
        <w:rPr>
          <w:rFonts w:ascii="宋体" w:hAnsi="宋体" w:eastAsia="宋体" w:cs="宋体"/>
          <w:lang w:eastAsia="zh-CN"/>
        </w:rPr>
      </w:pPr>
      <w:r>
        <w:fldChar w:fldCharType="begin"/>
      </w:r>
      <w:r>
        <w:instrText xml:space="preserve"> HYPERLINK \l "_Toc175110017" </w:instrText>
      </w:r>
      <w:r>
        <w:fldChar w:fldCharType="separate"/>
      </w:r>
      <w:r>
        <w:rPr>
          <w:rFonts w:hint="eastAsia" w:ascii="宋体" w:hAnsi="宋体" w:eastAsia="宋体" w:cs="宋体"/>
          <w:lang w:eastAsia="zh-CN"/>
        </w:rPr>
        <w:t xml:space="preserve">二、  </w:t>
      </w:r>
      <w:r>
        <w:rPr>
          <w:rFonts w:hint="eastAsia" w:ascii="宋体" w:hAnsi="宋体" w:eastAsia="宋体" w:cs="宋体"/>
          <w:lang w:eastAsia="zh-CN"/>
        </w:rPr>
        <w:fldChar w:fldCharType="end"/>
      </w:r>
      <w:r>
        <w:rPr>
          <w:rFonts w:hint="eastAsia" w:ascii="宋体" w:hAnsi="宋体" w:eastAsia="宋体" w:cs="宋体"/>
          <w:lang w:eastAsia="zh-CN"/>
        </w:rPr>
        <w:t>资格性文件</w:t>
      </w:r>
    </w:p>
    <w:p w14:paraId="22C2949B">
      <w:pPr>
        <w:autoSpaceDE/>
        <w:autoSpaceDN/>
        <w:spacing w:line="360" w:lineRule="auto"/>
        <w:rPr>
          <w:rFonts w:ascii="宋体" w:hAnsi="宋体" w:eastAsia="宋体" w:cs="宋体"/>
          <w:lang w:eastAsia="zh-CN"/>
        </w:rPr>
      </w:pPr>
      <w:r>
        <w:rPr>
          <w:rFonts w:hint="eastAsia" w:ascii="宋体" w:hAnsi="宋体" w:eastAsia="宋体" w:cs="宋体"/>
          <w:lang w:eastAsia="zh-CN"/>
        </w:rPr>
        <w:t>三、  商务部分</w:t>
      </w:r>
    </w:p>
    <w:p w14:paraId="221E30D3">
      <w:pPr>
        <w:autoSpaceDE/>
        <w:autoSpaceDN/>
        <w:spacing w:line="360" w:lineRule="auto"/>
        <w:rPr>
          <w:rFonts w:ascii="宋体" w:hAnsi="宋体" w:eastAsia="宋体" w:cs="宋体"/>
          <w:lang w:eastAsia="zh-CN"/>
        </w:rPr>
      </w:pPr>
      <w:r>
        <w:rPr>
          <w:rFonts w:hint="eastAsia" w:ascii="宋体" w:hAnsi="宋体" w:eastAsia="宋体" w:cs="宋体"/>
          <w:lang w:eastAsia="zh-CN"/>
        </w:rPr>
        <w:t>四、  价格部分</w:t>
      </w:r>
    </w:p>
    <w:p w14:paraId="6DA5C817">
      <w:pPr>
        <w:autoSpaceDE/>
        <w:autoSpaceDN/>
        <w:spacing w:line="360" w:lineRule="auto"/>
        <w:rPr>
          <w:rFonts w:ascii="宋体" w:hAnsi="宋体" w:eastAsia="宋体" w:cs="宋体"/>
          <w:lang w:eastAsia="zh-CN"/>
        </w:rPr>
      </w:pPr>
    </w:p>
    <w:p w14:paraId="67D526F1">
      <w:pPr>
        <w:autoSpaceDE/>
        <w:autoSpaceDN/>
        <w:spacing w:line="360" w:lineRule="auto"/>
        <w:rPr>
          <w:rFonts w:ascii="宋体" w:hAnsi="宋体" w:eastAsia="宋体" w:cs="宋体"/>
          <w:lang w:eastAsia="zh-CN"/>
        </w:rPr>
      </w:pPr>
      <w:r>
        <w:rPr>
          <w:rFonts w:hint="eastAsia" w:ascii="宋体" w:hAnsi="宋体" w:eastAsia="宋体" w:cs="宋体"/>
          <w:lang w:eastAsia="zh-CN"/>
        </w:rPr>
        <w:t>注：</w:t>
      </w:r>
    </w:p>
    <w:p w14:paraId="5BF6D135">
      <w:pPr>
        <w:autoSpaceDE/>
        <w:autoSpaceDN/>
        <w:spacing w:line="360" w:lineRule="auto"/>
        <w:rPr>
          <w:rFonts w:ascii="宋体" w:hAnsi="宋体" w:eastAsia="宋体" w:cs="宋体"/>
          <w:u w:val="single"/>
          <w:lang w:eastAsia="zh-CN"/>
        </w:rPr>
      </w:pPr>
      <w:r>
        <w:rPr>
          <w:rFonts w:hint="eastAsia" w:ascii="宋体" w:hAnsi="宋体" w:eastAsia="宋体" w:cs="宋体"/>
          <w:lang w:eastAsia="zh-CN"/>
        </w:rPr>
        <w:t>1、请供应商参照以下文件的要求格式、内容，顺序制作响应文件，并请编制目录及页码，否则可能将影响对响应文件的评价。</w:t>
      </w:r>
    </w:p>
    <w:p w14:paraId="30AB0C1B">
      <w:pPr>
        <w:autoSpaceDE/>
        <w:autoSpaceDN/>
        <w:spacing w:line="360" w:lineRule="auto"/>
        <w:ind w:right="32"/>
        <w:rPr>
          <w:rFonts w:ascii="宋体" w:hAnsi="宋体" w:eastAsia="宋体" w:cs="宋体"/>
          <w:b/>
          <w:lang w:eastAsia="zh-CN"/>
        </w:rPr>
      </w:pPr>
      <w:r>
        <w:rPr>
          <w:rFonts w:hint="eastAsia" w:ascii="宋体" w:hAnsi="宋体" w:eastAsia="宋体" w:cs="宋体"/>
          <w:lang w:eastAsia="zh-CN"/>
        </w:rPr>
        <w:t>2、《报价一览表》应单独封装在信封中。</w:t>
      </w:r>
    </w:p>
    <w:p w14:paraId="49AE69F9">
      <w:pPr>
        <w:spacing w:line="360" w:lineRule="auto"/>
        <w:ind w:right="32"/>
        <w:jc w:val="center"/>
        <w:rPr>
          <w:rFonts w:ascii="宋体" w:hAnsi="宋体" w:eastAsia="宋体" w:cs="宋体"/>
          <w:b/>
          <w:lang w:eastAsia="zh-CN"/>
        </w:rPr>
      </w:pPr>
      <w:r>
        <w:rPr>
          <w:rFonts w:hint="eastAsia" w:ascii="宋体" w:hAnsi="宋体" w:eastAsia="宋体" w:cs="宋体"/>
          <w:b/>
          <w:lang w:eastAsia="zh-CN"/>
        </w:rPr>
        <w:br w:type="page"/>
      </w:r>
    </w:p>
    <w:p w14:paraId="4EA25745">
      <w:pPr>
        <w:pStyle w:val="13"/>
        <w:tabs>
          <w:tab w:val="left" w:pos="1260"/>
        </w:tabs>
        <w:spacing w:line="360" w:lineRule="auto"/>
        <w:jc w:val="center"/>
        <w:rPr>
          <w:rFonts w:hAnsi="宋体" w:eastAsia="宋体" w:cs="宋体"/>
          <w:b/>
          <w:spacing w:val="100"/>
          <w:w w:val="110"/>
          <w:sz w:val="32"/>
          <w:szCs w:val="32"/>
          <w:u w:val="single"/>
          <w:lang w:eastAsia="zh-CN"/>
        </w:rPr>
      </w:pPr>
    </w:p>
    <w:p w14:paraId="04A66BE1">
      <w:pPr>
        <w:pStyle w:val="13"/>
        <w:spacing w:line="360" w:lineRule="auto"/>
        <w:jc w:val="center"/>
        <w:rPr>
          <w:rFonts w:hAnsi="宋体" w:eastAsia="宋体" w:cs="宋体"/>
          <w:b/>
          <w:sz w:val="44"/>
          <w:szCs w:val="44"/>
          <w:lang w:eastAsia="zh-CN"/>
        </w:rPr>
      </w:pPr>
    </w:p>
    <w:p w14:paraId="78F2CD43">
      <w:pPr>
        <w:pStyle w:val="13"/>
        <w:tabs>
          <w:tab w:val="left" w:pos="1260"/>
        </w:tabs>
        <w:spacing w:line="360" w:lineRule="auto"/>
        <w:jc w:val="center"/>
        <w:rPr>
          <w:rFonts w:hAnsi="宋体" w:eastAsia="宋体" w:cs="宋体"/>
          <w:b/>
          <w:spacing w:val="100"/>
          <w:w w:val="110"/>
          <w:sz w:val="44"/>
          <w:szCs w:val="44"/>
          <w:lang w:eastAsia="zh-CN"/>
        </w:rPr>
      </w:pPr>
      <w:r>
        <w:rPr>
          <w:rFonts w:hint="eastAsia" w:hAnsi="宋体" w:eastAsia="宋体" w:cs="宋体"/>
          <w:b/>
          <w:spacing w:val="100"/>
          <w:w w:val="110"/>
          <w:sz w:val="44"/>
          <w:szCs w:val="44"/>
          <w:lang w:eastAsia="zh-CN"/>
        </w:rPr>
        <w:t>响应文件</w:t>
      </w:r>
    </w:p>
    <w:p w14:paraId="16540642">
      <w:pPr>
        <w:pStyle w:val="13"/>
        <w:spacing w:line="360" w:lineRule="auto"/>
        <w:jc w:val="center"/>
        <w:rPr>
          <w:rFonts w:hAnsi="宋体" w:eastAsia="宋体" w:cs="宋体"/>
          <w:b/>
          <w:sz w:val="44"/>
          <w:szCs w:val="44"/>
          <w:lang w:eastAsia="zh-CN"/>
        </w:rPr>
      </w:pPr>
      <w:r>
        <w:rPr>
          <w:rFonts w:hint="eastAsia" w:hAnsi="宋体" w:eastAsia="宋体" w:cs="宋体"/>
          <w:b/>
          <w:sz w:val="44"/>
          <w:szCs w:val="44"/>
          <w:lang w:eastAsia="zh-CN"/>
        </w:rPr>
        <w:t>（正本/副本）</w:t>
      </w:r>
    </w:p>
    <w:p w14:paraId="2727232C">
      <w:pPr>
        <w:pStyle w:val="13"/>
        <w:spacing w:line="360" w:lineRule="auto"/>
        <w:jc w:val="center"/>
        <w:rPr>
          <w:rFonts w:hAnsi="宋体" w:eastAsia="宋体" w:cs="宋体"/>
          <w:b/>
          <w:sz w:val="32"/>
          <w:szCs w:val="32"/>
          <w:lang w:eastAsia="zh-CN"/>
        </w:rPr>
      </w:pPr>
    </w:p>
    <w:p w14:paraId="2E858508">
      <w:pPr>
        <w:pStyle w:val="13"/>
        <w:spacing w:line="360" w:lineRule="auto"/>
        <w:jc w:val="center"/>
        <w:rPr>
          <w:rFonts w:hAnsi="宋体" w:eastAsia="宋体" w:cs="宋体"/>
          <w:b/>
          <w:sz w:val="32"/>
          <w:szCs w:val="32"/>
          <w:lang w:eastAsia="zh-CN"/>
        </w:rPr>
      </w:pPr>
    </w:p>
    <w:p w14:paraId="5B4F9428">
      <w:pPr>
        <w:pStyle w:val="13"/>
        <w:spacing w:line="360" w:lineRule="auto"/>
        <w:ind w:firstLine="1105" w:firstLineChars="344"/>
        <w:rPr>
          <w:rFonts w:hAnsi="宋体" w:eastAsia="宋体" w:cs="宋体"/>
          <w:b/>
          <w:sz w:val="32"/>
          <w:szCs w:val="32"/>
          <w:u w:val="single"/>
          <w:lang w:eastAsia="zh-CN"/>
        </w:rPr>
      </w:pPr>
      <w:r>
        <w:rPr>
          <w:rFonts w:hint="eastAsia" w:hAnsi="宋体" w:eastAsia="宋体" w:cs="宋体"/>
          <w:b/>
          <w:sz w:val="32"/>
          <w:szCs w:val="32"/>
          <w:lang w:eastAsia="zh-CN"/>
        </w:rPr>
        <w:t>项目编号：</w:t>
      </w:r>
    </w:p>
    <w:p w14:paraId="67A8C383">
      <w:pPr>
        <w:pStyle w:val="11"/>
        <w:spacing w:line="360" w:lineRule="auto"/>
        <w:ind w:firstLine="1105" w:firstLineChars="344"/>
        <w:rPr>
          <w:rFonts w:ascii="宋体" w:hAnsi="宋体" w:eastAsia="宋体" w:cs="宋体"/>
          <w:b/>
          <w:szCs w:val="32"/>
          <w:u w:val="single"/>
          <w:lang w:eastAsia="zh-CN"/>
        </w:rPr>
      </w:pPr>
      <w:r>
        <w:rPr>
          <w:rFonts w:hint="eastAsia" w:ascii="宋体" w:hAnsi="宋体" w:eastAsia="宋体" w:cs="宋体"/>
          <w:b/>
          <w:szCs w:val="32"/>
          <w:lang w:eastAsia="zh-CN"/>
        </w:rPr>
        <w:t>采购项目名称：</w:t>
      </w:r>
    </w:p>
    <w:p w14:paraId="70535E06">
      <w:pPr>
        <w:pStyle w:val="13"/>
        <w:spacing w:line="360" w:lineRule="auto"/>
        <w:ind w:firstLine="964" w:firstLineChars="300"/>
        <w:rPr>
          <w:rFonts w:hAnsi="宋体" w:eastAsia="宋体" w:cs="宋体"/>
          <w:b/>
          <w:sz w:val="32"/>
          <w:szCs w:val="32"/>
          <w:lang w:eastAsia="zh-CN"/>
        </w:rPr>
      </w:pPr>
    </w:p>
    <w:p w14:paraId="09D55879">
      <w:pPr>
        <w:pStyle w:val="13"/>
        <w:spacing w:line="360" w:lineRule="auto"/>
        <w:ind w:firstLine="964" w:firstLineChars="300"/>
        <w:rPr>
          <w:rFonts w:hAnsi="宋体" w:eastAsia="宋体" w:cs="宋体"/>
          <w:b/>
          <w:sz w:val="32"/>
          <w:szCs w:val="32"/>
          <w:lang w:eastAsia="zh-CN"/>
        </w:rPr>
      </w:pPr>
    </w:p>
    <w:p w14:paraId="134AD550">
      <w:pPr>
        <w:pStyle w:val="13"/>
        <w:spacing w:line="360" w:lineRule="auto"/>
        <w:ind w:firstLine="964" w:firstLineChars="300"/>
        <w:rPr>
          <w:rFonts w:hAnsi="宋体" w:eastAsia="宋体" w:cs="宋体"/>
          <w:b/>
          <w:sz w:val="32"/>
          <w:szCs w:val="32"/>
          <w:lang w:eastAsia="zh-CN"/>
        </w:rPr>
      </w:pPr>
    </w:p>
    <w:p w14:paraId="4CCE4534">
      <w:pPr>
        <w:pStyle w:val="13"/>
        <w:spacing w:line="360" w:lineRule="auto"/>
        <w:ind w:firstLine="964" w:firstLineChars="300"/>
        <w:rPr>
          <w:rFonts w:hAnsi="宋体" w:eastAsia="宋体" w:cs="宋体"/>
          <w:b/>
          <w:sz w:val="32"/>
          <w:szCs w:val="32"/>
          <w:lang w:eastAsia="zh-CN"/>
        </w:rPr>
      </w:pPr>
    </w:p>
    <w:p w14:paraId="783D4C1B">
      <w:pPr>
        <w:pStyle w:val="13"/>
        <w:spacing w:line="360" w:lineRule="auto"/>
        <w:ind w:left="1050" w:leftChars="500" w:firstLine="964" w:firstLineChars="300"/>
        <w:rPr>
          <w:rFonts w:hAnsi="宋体" w:eastAsia="宋体" w:cs="宋体"/>
          <w:b/>
          <w:sz w:val="32"/>
          <w:szCs w:val="32"/>
          <w:lang w:eastAsia="zh-CN"/>
        </w:rPr>
      </w:pPr>
    </w:p>
    <w:p w14:paraId="54E9C7D3">
      <w:pPr>
        <w:spacing w:line="360" w:lineRule="auto"/>
        <w:ind w:left="2310" w:leftChars="1100"/>
        <w:jc w:val="both"/>
        <w:rPr>
          <w:rFonts w:ascii="宋体" w:hAnsi="宋体" w:eastAsia="宋体" w:cs="宋体"/>
          <w:b/>
          <w:sz w:val="32"/>
          <w:szCs w:val="32"/>
          <w:u w:val="single"/>
          <w:lang w:eastAsia="zh-CN"/>
        </w:rPr>
      </w:pPr>
      <w:r>
        <w:rPr>
          <w:rFonts w:hint="eastAsia" w:ascii="宋体" w:hAnsi="宋体" w:eastAsia="宋体" w:cs="宋体"/>
          <w:b/>
          <w:sz w:val="32"/>
          <w:szCs w:val="32"/>
          <w:lang w:eastAsia="zh-CN"/>
        </w:rPr>
        <w:t>供应商名称：</w:t>
      </w:r>
    </w:p>
    <w:p w14:paraId="59A03180">
      <w:pPr>
        <w:autoSpaceDE/>
        <w:autoSpaceDN/>
        <w:spacing w:line="360" w:lineRule="auto"/>
        <w:ind w:left="2310" w:leftChars="1100"/>
        <w:jc w:val="both"/>
        <w:rPr>
          <w:rFonts w:ascii="宋体" w:hAnsi="宋体" w:eastAsia="宋体" w:cs="宋体"/>
          <w:b/>
          <w:sz w:val="32"/>
          <w:szCs w:val="32"/>
          <w:u w:val="single"/>
        </w:rPr>
      </w:pPr>
      <w:r>
        <w:rPr>
          <w:rFonts w:hint="eastAsia" w:ascii="宋体" w:hAnsi="宋体" w:eastAsia="宋体" w:cs="宋体"/>
          <w:b/>
          <w:sz w:val="32"/>
          <w:szCs w:val="32"/>
        </w:rPr>
        <w:t>日期：</w:t>
      </w:r>
      <w:r>
        <w:rPr>
          <w:rFonts w:hint="eastAsia" w:ascii="宋体" w:hAnsi="宋体" w:eastAsia="宋体" w:cs="宋体"/>
          <w:b/>
          <w:sz w:val="32"/>
          <w:szCs w:val="32"/>
          <w:u w:val="single"/>
        </w:rPr>
        <w:t xml:space="preserve">        </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2"/>
          <w:szCs w:val="32"/>
          <w:u w:val="single"/>
        </w:rPr>
        <w:t xml:space="preserve">      </w:t>
      </w:r>
      <w:r>
        <w:rPr>
          <w:rFonts w:hint="eastAsia" w:ascii="宋体" w:hAnsi="宋体" w:eastAsia="宋体" w:cs="宋体"/>
          <w:b/>
          <w:sz w:val="32"/>
          <w:szCs w:val="32"/>
        </w:rPr>
        <w:t>日</w:t>
      </w:r>
    </w:p>
    <w:p w14:paraId="49EE4679">
      <w:pPr>
        <w:pStyle w:val="4"/>
        <w:spacing w:line="360" w:lineRule="auto"/>
        <w:rPr>
          <w:rFonts w:ascii="宋体" w:hAnsi="宋体" w:eastAsia="宋体" w:cs="宋体"/>
          <w:szCs w:val="21"/>
        </w:rPr>
      </w:pPr>
      <w:r>
        <w:rPr>
          <w:rFonts w:hint="eastAsia" w:ascii="宋体" w:hAnsi="宋体" w:eastAsia="宋体" w:cs="宋体"/>
          <w:b w:val="0"/>
          <w:szCs w:val="21"/>
        </w:rPr>
        <w:br w:type="page"/>
      </w:r>
      <w:r>
        <w:rPr>
          <w:rFonts w:hint="eastAsia" w:ascii="宋体" w:hAnsi="宋体" w:eastAsia="宋体" w:cs="宋体"/>
          <w:sz w:val="28"/>
          <w:szCs w:val="28"/>
        </w:rPr>
        <w:t>一、自查表</w:t>
      </w:r>
    </w:p>
    <w:p w14:paraId="766FAF3F">
      <w:pPr>
        <w:spacing w:line="360" w:lineRule="auto"/>
        <w:rPr>
          <w:rFonts w:ascii="宋体" w:hAnsi="宋体" w:eastAsia="宋体" w:cs="宋体"/>
          <w:b/>
          <w:bCs/>
          <w:sz w:val="24"/>
          <w:szCs w:val="24"/>
        </w:rPr>
      </w:pPr>
      <w:r>
        <w:rPr>
          <w:rFonts w:hint="eastAsia" w:ascii="宋体" w:hAnsi="宋体" w:eastAsia="宋体" w:cs="宋体"/>
          <w:b/>
          <w:bCs/>
          <w:sz w:val="24"/>
          <w:szCs w:val="24"/>
          <w:lang w:eastAsia="zh-CN"/>
        </w:rPr>
        <w:t>1、</w:t>
      </w:r>
      <w:r>
        <w:rPr>
          <w:rFonts w:hint="eastAsia" w:ascii="宋体" w:hAnsi="宋体" w:eastAsia="宋体" w:cs="宋体"/>
          <w:b/>
          <w:bCs/>
          <w:sz w:val="24"/>
          <w:szCs w:val="24"/>
        </w:rPr>
        <w:t>资格性/符合性自查表</w:t>
      </w:r>
    </w:p>
    <w:tbl>
      <w:tblPr>
        <w:tblStyle w:val="21"/>
        <w:tblpPr w:leftFromText="180" w:rightFromText="180" w:vertAnchor="text" w:horzAnchor="page" w:tblpX="932" w:tblpY="321"/>
        <w:tblOverlap w:val="never"/>
        <w:tblW w:w="1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6518"/>
        <w:gridCol w:w="1171"/>
        <w:gridCol w:w="2002"/>
      </w:tblGrid>
      <w:tr w14:paraId="30EA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48" w:type="dxa"/>
            <w:vAlign w:val="center"/>
          </w:tcPr>
          <w:p w14:paraId="58E8286C">
            <w:pPr>
              <w:spacing w:line="360" w:lineRule="auto"/>
              <w:jc w:val="center"/>
              <w:rPr>
                <w:rFonts w:ascii="宋体" w:hAnsi="宋体" w:eastAsia="宋体" w:cs="宋体"/>
                <w:b/>
                <w:bCs/>
              </w:rPr>
            </w:pPr>
            <w:r>
              <w:rPr>
                <w:rFonts w:hint="eastAsia" w:ascii="宋体" w:hAnsi="宋体" w:eastAsia="宋体" w:cs="宋体"/>
                <w:b/>
                <w:bCs/>
              </w:rPr>
              <w:t>序号</w:t>
            </w:r>
          </w:p>
        </w:tc>
        <w:tc>
          <w:tcPr>
            <w:tcW w:w="6518" w:type="dxa"/>
            <w:vAlign w:val="center"/>
          </w:tcPr>
          <w:p w14:paraId="6C99013C">
            <w:pPr>
              <w:spacing w:line="360" w:lineRule="auto"/>
              <w:ind w:firstLine="19" w:firstLineChars="9"/>
              <w:jc w:val="center"/>
              <w:rPr>
                <w:rFonts w:ascii="宋体" w:hAnsi="宋体" w:eastAsia="宋体" w:cs="宋体"/>
                <w:b/>
                <w:bCs/>
              </w:rPr>
            </w:pPr>
            <w:r>
              <w:rPr>
                <w:rFonts w:hint="eastAsia" w:ascii="宋体" w:hAnsi="宋体" w:eastAsia="宋体" w:cs="宋体"/>
                <w:b/>
                <w:bCs/>
                <w:lang w:eastAsia="zh-CN"/>
              </w:rPr>
              <w:t>院内谈判</w:t>
            </w:r>
            <w:r>
              <w:rPr>
                <w:rFonts w:hint="eastAsia" w:ascii="宋体" w:hAnsi="宋体" w:eastAsia="宋体" w:cs="宋体"/>
                <w:b/>
                <w:bCs/>
              </w:rPr>
              <w:t>文件要求</w:t>
            </w:r>
          </w:p>
        </w:tc>
        <w:tc>
          <w:tcPr>
            <w:tcW w:w="1171" w:type="dxa"/>
            <w:vAlign w:val="center"/>
          </w:tcPr>
          <w:p w14:paraId="54A72431">
            <w:pPr>
              <w:spacing w:line="360" w:lineRule="auto"/>
              <w:jc w:val="center"/>
              <w:rPr>
                <w:rFonts w:ascii="宋体" w:hAnsi="宋体" w:eastAsia="宋体" w:cs="宋体"/>
                <w:b/>
                <w:bCs/>
              </w:rPr>
            </w:pPr>
            <w:r>
              <w:rPr>
                <w:rFonts w:hint="eastAsia" w:ascii="宋体" w:hAnsi="宋体" w:eastAsia="宋体" w:cs="宋体"/>
                <w:b/>
                <w:bCs/>
              </w:rPr>
              <w:t>自查结论</w:t>
            </w:r>
          </w:p>
        </w:tc>
        <w:tc>
          <w:tcPr>
            <w:tcW w:w="2002" w:type="dxa"/>
            <w:vAlign w:val="center"/>
          </w:tcPr>
          <w:p w14:paraId="5D2D2BB2">
            <w:pPr>
              <w:spacing w:line="360" w:lineRule="auto"/>
              <w:ind w:right="-178" w:rightChars="-85"/>
              <w:jc w:val="center"/>
              <w:rPr>
                <w:rFonts w:ascii="宋体" w:hAnsi="宋体" w:eastAsia="宋体" w:cs="宋体"/>
                <w:b/>
                <w:bCs/>
              </w:rPr>
            </w:pPr>
            <w:r>
              <w:rPr>
                <w:rFonts w:hint="eastAsia" w:ascii="宋体" w:hAnsi="宋体" w:eastAsia="宋体" w:cs="宋体"/>
                <w:b/>
                <w:bCs/>
              </w:rPr>
              <w:t>证明资料</w:t>
            </w:r>
          </w:p>
        </w:tc>
      </w:tr>
      <w:tr w14:paraId="7DB4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48" w:type="dxa"/>
            <w:vAlign w:val="center"/>
          </w:tcPr>
          <w:p w14:paraId="68778B63">
            <w:pPr>
              <w:spacing w:line="360" w:lineRule="auto"/>
              <w:jc w:val="center"/>
              <w:rPr>
                <w:rFonts w:ascii="宋体" w:hAnsi="宋体" w:eastAsia="宋体" w:cs="宋体"/>
                <w:lang w:eastAsia="zh-CN"/>
              </w:rPr>
            </w:pPr>
            <w:r>
              <w:rPr>
                <w:rFonts w:hint="eastAsia" w:ascii="宋体" w:hAnsi="宋体" w:eastAsia="宋体" w:cs="宋体"/>
                <w:lang w:eastAsia="zh-CN"/>
              </w:rPr>
              <w:t>1</w:t>
            </w:r>
          </w:p>
        </w:tc>
        <w:tc>
          <w:tcPr>
            <w:tcW w:w="6518" w:type="dxa"/>
          </w:tcPr>
          <w:p w14:paraId="4186821B">
            <w:pPr>
              <w:numPr>
                <w:ilvl w:val="0"/>
                <w:numId w:val="14"/>
              </w:numPr>
              <w:spacing w:line="360" w:lineRule="auto"/>
              <w:rPr>
                <w:rFonts w:ascii="宋体" w:hAnsi="宋体" w:eastAsia="宋体" w:cs="宋体"/>
                <w:lang w:eastAsia="zh-CN"/>
              </w:rPr>
            </w:pPr>
            <w:r>
              <w:rPr>
                <w:rFonts w:hint="eastAsia" w:ascii="宋体" w:hAnsi="宋体" w:eastAsia="宋体" w:cs="宋体"/>
                <w:lang w:eastAsia="zh-CN"/>
              </w:rPr>
              <w:t>报价未超过本项目最高限价。</w:t>
            </w:r>
          </w:p>
          <w:p w14:paraId="3B4137FF">
            <w:pPr>
              <w:numPr>
                <w:ilvl w:val="0"/>
                <w:numId w:val="14"/>
              </w:numPr>
              <w:spacing w:line="360" w:lineRule="auto"/>
              <w:rPr>
                <w:rFonts w:ascii="宋体" w:hAnsi="宋体" w:eastAsia="宋体" w:cs="宋体"/>
                <w:lang w:val="zh-CN" w:eastAsia="zh-CN"/>
              </w:rPr>
            </w:pPr>
            <w:r>
              <w:rPr>
                <w:rFonts w:hint="eastAsia" w:ascii="宋体" w:hAnsi="宋体" w:eastAsia="宋体" w:cs="宋体"/>
                <w:lang w:val="zh-CN" w:eastAsia="zh-CN"/>
              </w:rPr>
              <w:t>对本项目的全部内容进行报价。</w:t>
            </w:r>
          </w:p>
          <w:p w14:paraId="45A919FB">
            <w:pPr>
              <w:numPr>
                <w:ilvl w:val="0"/>
                <w:numId w:val="14"/>
              </w:numPr>
              <w:spacing w:line="360" w:lineRule="auto"/>
              <w:rPr>
                <w:rFonts w:ascii="宋体" w:hAnsi="宋体" w:eastAsia="宋体" w:cs="宋体"/>
                <w:lang w:eastAsia="zh-CN"/>
              </w:rPr>
            </w:pPr>
            <w:r>
              <w:rPr>
                <w:rFonts w:hint="eastAsia" w:ascii="宋体" w:hAnsi="宋体" w:eastAsia="宋体" w:cs="宋体"/>
                <w:lang w:eastAsia="zh-CN"/>
              </w:rPr>
              <w:t>报价不低于成本价,且是唯一确定的。</w:t>
            </w:r>
          </w:p>
        </w:tc>
        <w:tc>
          <w:tcPr>
            <w:tcW w:w="1171" w:type="dxa"/>
            <w:vAlign w:val="center"/>
          </w:tcPr>
          <w:p w14:paraId="24B9D6FE">
            <w:pPr>
              <w:spacing w:line="360" w:lineRule="auto"/>
              <w:rPr>
                <w:rFonts w:ascii="宋体" w:hAnsi="宋体" w:eastAsia="宋体" w:cs="宋体"/>
              </w:rPr>
            </w:pPr>
            <w:r>
              <w:rPr>
                <w:rFonts w:hint="eastAsia" w:ascii="宋体" w:hAnsi="宋体" w:eastAsia="宋体" w:cs="宋体"/>
              </w:rPr>
              <w:t>□通过</w:t>
            </w:r>
          </w:p>
          <w:p w14:paraId="4A9CD38C">
            <w:pPr>
              <w:spacing w:line="360" w:lineRule="auto"/>
              <w:rPr>
                <w:rFonts w:ascii="宋体" w:hAnsi="宋体" w:eastAsia="宋体" w:cs="宋体"/>
              </w:rPr>
            </w:pPr>
            <w:r>
              <w:rPr>
                <w:rFonts w:hint="eastAsia" w:ascii="宋体" w:hAnsi="宋体" w:eastAsia="宋体" w:cs="宋体"/>
              </w:rPr>
              <w:t>□不通过</w:t>
            </w:r>
          </w:p>
        </w:tc>
        <w:tc>
          <w:tcPr>
            <w:tcW w:w="2002" w:type="dxa"/>
            <w:vAlign w:val="center"/>
          </w:tcPr>
          <w:p w14:paraId="1B170427">
            <w:pPr>
              <w:spacing w:line="360" w:lineRule="auto"/>
              <w:ind w:right="-178" w:rightChars="-85"/>
              <w:jc w:val="center"/>
              <w:rPr>
                <w:rFonts w:ascii="宋体" w:hAnsi="宋体" w:eastAsia="宋体" w:cs="宋体"/>
              </w:rPr>
            </w:pPr>
            <w:r>
              <w:rPr>
                <w:rFonts w:hint="eastAsia" w:ascii="宋体" w:hAnsi="宋体" w:eastAsia="宋体" w:cs="宋体"/>
              </w:rPr>
              <w:t>/</w:t>
            </w:r>
          </w:p>
        </w:tc>
      </w:tr>
      <w:tr w14:paraId="603B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5" w:hRule="atLeast"/>
        </w:trPr>
        <w:tc>
          <w:tcPr>
            <w:tcW w:w="748" w:type="dxa"/>
            <w:vAlign w:val="center"/>
          </w:tcPr>
          <w:p w14:paraId="3BB9E259">
            <w:pPr>
              <w:spacing w:line="360" w:lineRule="auto"/>
              <w:jc w:val="center"/>
              <w:rPr>
                <w:rFonts w:ascii="宋体" w:hAnsi="宋体" w:eastAsia="宋体" w:cs="宋体"/>
              </w:rPr>
            </w:pPr>
            <w:r>
              <w:rPr>
                <w:rFonts w:hint="eastAsia" w:ascii="宋体" w:hAnsi="宋体" w:eastAsia="宋体" w:cs="宋体"/>
                <w:lang w:eastAsia="zh-CN"/>
              </w:rPr>
              <w:t>2</w:t>
            </w:r>
          </w:p>
        </w:tc>
        <w:tc>
          <w:tcPr>
            <w:tcW w:w="6518" w:type="dxa"/>
          </w:tcPr>
          <w:p w14:paraId="756796D7">
            <w:pPr>
              <w:pStyle w:val="13"/>
              <w:spacing w:line="360" w:lineRule="auto"/>
              <w:rPr>
                <w:rFonts w:hAnsi="宋体" w:eastAsia="宋体" w:cs="宋体"/>
                <w:lang w:eastAsia="zh-CN"/>
              </w:rPr>
            </w:pPr>
            <w:r>
              <w:rPr>
                <w:rFonts w:hint="eastAsia" w:hAnsi="宋体" w:eastAsia="宋体" w:cs="宋体"/>
                <w:lang w:val="zh-CN" w:eastAsia="zh-CN"/>
              </w:rPr>
              <w:t>准入条件：</w:t>
            </w:r>
          </w:p>
          <w:p w14:paraId="0F2378A3">
            <w:pPr>
              <w:pStyle w:val="13"/>
              <w:spacing w:line="360" w:lineRule="auto"/>
              <w:rPr>
                <w:rFonts w:hAnsi="宋体" w:eastAsia="宋体" w:cs="宋体"/>
                <w:lang w:eastAsia="zh-CN"/>
              </w:rPr>
            </w:pPr>
            <w:r>
              <w:rPr>
                <w:rFonts w:hint="eastAsia" w:hAnsi="宋体" w:eastAsia="宋体" w:cs="宋体"/>
                <w:lang w:eastAsia="zh-CN"/>
              </w:rPr>
              <w:t>（1）提供《院内谈判函》，响应有效期为递交响应文件截止之日起90天。</w:t>
            </w:r>
          </w:p>
          <w:p w14:paraId="7FA95FB8">
            <w:pPr>
              <w:pStyle w:val="13"/>
              <w:spacing w:line="360" w:lineRule="auto"/>
              <w:rPr>
                <w:rFonts w:hAnsi="宋体" w:eastAsia="宋体" w:cs="宋体"/>
                <w:lang w:eastAsia="zh-CN"/>
              </w:rPr>
            </w:pPr>
            <w:r>
              <w:rPr>
                <w:rFonts w:hint="eastAsia" w:hAnsi="宋体" w:eastAsia="宋体" w:cs="宋体"/>
                <w:lang w:eastAsia="zh-CN"/>
              </w:rPr>
              <w:t>（2）提供《关于资格的声明函》。</w:t>
            </w:r>
          </w:p>
          <w:p w14:paraId="7EDB7A95">
            <w:pPr>
              <w:spacing w:line="360" w:lineRule="auto"/>
              <w:rPr>
                <w:rFonts w:ascii="宋体" w:hAnsi="宋体" w:eastAsia="宋体" w:cs="宋体"/>
                <w:lang w:eastAsia="zh-CN"/>
              </w:rPr>
            </w:pPr>
            <w:r>
              <w:rPr>
                <w:rFonts w:hint="eastAsia" w:ascii="宋体" w:hAnsi="宋体" w:eastAsia="宋体" w:cs="宋体"/>
                <w:lang w:eastAsia="zh-CN"/>
              </w:rPr>
              <w:t>（3）供应商应具备《中华人民共和国政府采购法》第二十二条规定的条件，提供下列材料：</w:t>
            </w:r>
          </w:p>
          <w:p w14:paraId="1A2809CF">
            <w:pPr>
              <w:spacing w:line="360" w:lineRule="auto"/>
              <w:rPr>
                <w:rFonts w:ascii="宋体" w:hAnsi="宋体" w:eastAsia="宋体" w:cs="宋体"/>
                <w:lang w:eastAsia="zh-CN"/>
              </w:rPr>
            </w:pPr>
            <w:r>
              <w:rPr>
                <w:rFonts w:hint="eastAsia" w:ascii="宋体" w:hAnsi="宋体" w:eastAsia="宋体" w:cs="宋体"/>
                <w:lang w:eastAsia="zh-CN"/>
              </w:rPr>
              <w:t xml:space="preserve">①具有独立承担民事责任的能力：具有独立承担民事责任的能力：在中华人民共和国境内注册的法人或其他组织或自然人，分支机构投标的，总公司出具给分支机构的授权书。 </w:t>
            </w:r>
          </w:p>
          <w:p w14:paraId="65D695EE">
            <w:pPr>
              <w:spacing w:line="360" w:lineRule="auto"/>
              <w:rPr>
                <w:rFonts w:ascii="宋体" w:hAnsi="宋体" w:eastAsia="宋体" w:cs="宋体"/>
                <w:lang w:eastAsia="zh-CN"/>
              </w:rPr>
            </w:pPr>
            <w:r>
              <w:rPr>
                <w:rFonts w:hint="eastAsia" w:ascii="宋体" w:hAnsi="宋体" w:eastAsia="宋体" w:cs="宋体"/>
                <w:lang w:eastAsia="zh-CN"/>
              </w:rPr>
              <w:t>②有依法缴纳税收和社会保障资金的良好记录：有依法缴纳税收和社会保障资金的良好记录。</w:t>
            </w:r>
          </w:p>
          <w:p w14:paraId="44469763">
            <w:pPr>
              <w:spacing w:line="360" w:lineRule="auto"/>
              <w:rPr>
                <w:rFonts w:ascii="宋体" w:hAnsi="宋体" w:eastAsia="宋体" w:cs="宋体"/>
                <w:lang w:eastAsia="zh-CN"/>
              </w:rPr>
            </w:pPr>
            <w:r>
              <w:rPr>
                <w:rFonts w:hint="eastAsia" w:ascii="宋体" w:hAnsi="宋体" w:eastAsia="宋体" w:cs="宋体"/>
                <w:lang w:eastAsia="zh-CN"/>
              </w:rPr>
              <w:t xml:space="preserve">③具有良好的商业信誉和健全的财务会计制度：具有良好的商业信誉和健全的财务会计制度。 </w:t>
            </w:r>
          </w:p>
          <w:p w14:paraId="406DE00D">
            <w:pPr>
              <w:spacing w:line="360" w:lineRule="auto"/>
              <w:rPr>
                <w:rFonts w:ascii="宋体" w:hAnsi="宋体" w:eastAsia="宋体" w:cs="宋体"/>
                <w:lang w:eastAsia="zh-CN"/>
              </w:rPr>
            </w:pPr>
            <w:r>
              <w:rPr>
                <w:rFonts w:hint="eastAsia" w:ascii="宋体" w:hAnsi="宋体" w:eastAsia="宋体" w:cs="宋体"/>
                <w:lang w:eastAsia="zh-CN"/>
              </w:rPr>
              <w:t xml:space="preserve">④履行合同所必需的设备和专业技术能力。 </w:t>
            </w:r>
          </w:p>
          <w:p w14:paraId="2EC3E323">
            <w:pPr>
              <w:spacing w:line="360" w:lineRule="auto"/>
              <w:rPr>
                <w:rFonts w:ascii="宋体" w:hAnsi="宋体" w:eastAsia="宋体" w:cs="宋体"/>
              </w:rPr>
            </w:pPr>
            <w:r>
              <w:rPr>
                <w:rFonts w:hint="eastAsia" w:ascii="宋体" w:hAnsi="宋体" w:eastAsia="宋体" w:cs="宋体"/>
                <w:lang w:eastAsia="zh-CN"/>
              </w:rPr>
              <w:t>⑤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依据财库〔2022〕3号文规定，较大数额罚款认定为200万元以上的罚款，法律、行政法规以及国务院有关 部门明确规定相关领域“较大数额罚款”标准高于200万元的，从其规定。</w:t>
            </w:r>
            <w:r>
              <w:rPr>
                <w:rFonts w:hint="eastAsia" w:ascii="宋体" w:hAnsi="宋体" w:eastAsia="宋体" w:cs="宋体"/>
              </w:rPr>
              <w:t>）</w:t>
            </w:r>
          </w:p>
          <w:p w14:paraId="476BA313">
            <w:pPr>
              <w:spacing w:line="360" w:lineRule="auto"/>
              <w:rPr>
                <w:rFonts w:ascii="宋体" w:hAnsi="宋体" w:eastAsia="宋体" w:cs="宋体"/>
              </w:rPr>
            </w:pPr>
            <w:r>
              <w:rPr>
                <w:rFonts w:hint="eastAsia" w:ascii="宋体" w:hAnsi="宋体" w:eastAsia="宋体" w:cs="宋体"/>
              </w:rPr>
              <w:t>（4）供应商未被列入“信用中国”网站(www.creditchina.gov.cn)“记录失信被执行人或重大税收违法案件当事人名单或环境保护、知识产权等领域严重违法失信行为”记录名单；不处于中国政府采购网</w:t>
            </w:r>
          </w:p>
          <w:p w14:paraId="550E34F1">
            <w:pPr>
              <w:spacing w:line="360" w:lineRule="auto"/>
              <w:rPr>
                <w:rFonts w:ascii="宋体" w:hAnsi="宋体" w:eastAsia="宋体" w:cs="宋体"/>
                <w:lang w:eastAsia="zh-CN"/>
              </w:rPr>
            </w:pPr>
            <w:r>
              <w:rPr>
                <w:rFonts w:hint="eastAsia" w:ascii="宋体" w:hAnsi="宋体" w:eastAsia="宋体" w:cs="宋体"/>
                <w:lang w:eastAsia="zh-CN"/>
              </w:rPr>
              <w:t xml:space="preserve">(www.ccgp.gov.cn)“政府采购严重违法失信 行为信息记录”中的禁止参加政府采购活动期间。（以采购人于投标（响应）截止时间当天在“信用中国”网站（www.creditchina.gov.cn）及中国政府采购网（http://www.ccgp.gov.cn/）查询结果为准， 如相关失信记录已失效，供应商需提供相关证明资料）。 </w:t>
            </w:r>
          </w:p>
          <w:p w14:paraId="6E2DA2FE">
            <w:pPr>
              <w:spacing w:line="360" w:lineRule="auto"/>
              <w:rPr>
                <w:rFonts w:ascii="宋体" w:hAnsi="宋体" w:eastAsia="宋体" w:cs="宋体"/>
                <w:lang w:eastAsia="zh-CN"/>
              </w:rPr>
            </w:pPr>
            <w:r>
              <w:rPr>
                <w:rFonts w:hint="eastAsia" w:ascii="宋体" w:hAnsi="宋体" w:eastAsia="宋体" w:cs="宋体"/>
                <w:lang w:eastAsia="zh-CN"/>
              </w:rPr>
              <w:t>（5）供应商已在全国投资项目在线审批监管平台完成咨询业务备案（咨询专业须包括建筑工程，且服务范围均包括项目咨询）。（提供全国投资项目在线审批监管平台查询结果截图）。</w:t>
            </w:r>
          </w:p>
          <w:p w14:paraId="2D0B7724">
            <w:pPr>
              <w:spacing w:line="360" w:lineRule="auto"/>
              <w:rPr>
                <w:rFonts w:ascii="宋体" w:hAnsi="宋体" w:eastAsia="宋体" w:cs="宋体"/>
                <w:lang w:eastAsia="zh-CN"/>
              </w:rPr>
            </w:pPr>
            <w:r>
              <w:rPr>
                <w:rFonts w:hint="eastAsia" w:ascii="宋体" w:hAnsi="宋体" w:eastAsia="宋体" w:cs="宋体"/>
                <w:lang w:eastAsia="zh-CN"/>
              </w:rPr>
              <w:t>（6）单位负责人为同一人或者存在直接控股、管理关系的不同供应商，不得参加同一包号投标或者未划分包号的同一招标项目投标。(供应商出具声明函)</w:t>
            </w:r>
          </w:p>
          <w:p w14:paraId="374B476C">
            <w:pPr>
              <w:spacing w:line="360" w:lineRule="auto"/>
              <w:rPr>
                <w:rFonts w:ascii="宋体" w:hAnsi="宋体" w:eastAsia="宋体" w:cs="宋体"/>
                <w:lang w:eastAsia="zh-CN"/>
              </w:rPr>
            </w:pPr>
            <w:r>
              <w:rPr>
                <w:rFonts w:hint="eastAsia" w:ascii="宋体" w:hAnsi="宋体" w:eastAsia="宋体" w:cs="宋体"/>
                <w:lang w:eastAsia="zh-CN"/>
              </w:rPr>
              <w:t xml:space="preserve">（7）为采购项目提供整体设计、规范编制或者项目管理、监理、检测等服务的供应商，不得再参加该采购项目的其他采购活动。(供应商出具声明函) </w:t>
            </w:r>
          </w:p>
          <w:p w14:paraId="1607BBE0">
            <w:pPr>
              <w:spacing w:line="360" w:lineRule="auto"/>
              <w:rPr>
                <w:rFonts w:ascii="宋体" w:hAnsi="宋体" w:eastAsia="宋体" w:cs="宋体"/>
                <w:lang w:val="zh-CN" w:eastAsia="zh-CN"/>
              </w:rPr>
            </w:pPr>
            <w:r>
              <w:rPr>
                <w:rFonts w:hint="eastAsia" w:ascii="宋体" w:hAnsi="宋体" w:eastAsia="宋体" w:cs="宋体"/>
                <w:lang w:eastAsia="zh-CN"/>
              </w:rPr>
              <w:t>（8）已领购并获取本次院内谈判文件。</w:t>
            </w:r>
          </w:p>
        </w:tc>
        <w:tc>
          <w:tcPr>
            <w:tcW w:w="1171" w:type="dxa"/>
            <w:vAlign w:val="center"/>
          </w:tcPr>
          <w:p w14:paraId="3D0B857C">
            <w:pPr>
              <w:spacing w:line="360" w:lineRule="auto"/>
              <w:ind w:left="36" w:leftChars="17"/>
              <w:rPr>
                <w:rFonts w:ascii="宋体" w:hAnsi="宋体" w:eastAsia="宋体" w:cs="宋体"/>
              </w:rPr>
            </w:pPr>
            <w:r>
              <w:rPr>
                <w:rFonts w:hint="eastAsia" w:ascii="宋体" w:hAnsi="宋体" w:eastAsia="宋体" w:cs="宋体"/>
              </w:rPr>
              <w:t>□通过</w:t>
            </w:r>
          </w:p>
          <w:p w14:paraId="392E1D7B">
            <w:pPr>
              <w:spacing w:line="360" w:lineRule="auto"/>
              <w:ind w:left="36" w:leftChars="17"/>
              <w:rPr>
                <w:rFonts w:ascii="宋体" w:hAnsi="宋体" w:eastAsia="宋体" w:cs="宋体"/>
              </w:rPr>
            </w:pPr>
            <w:r>
              <w:rPr>
                <w:rFonts w:hint="eastAsia" w:ascii="宋体" w:hAnsi="宋体" w:eastAsia="宋体" w:cs="宋体"/>
              </w:rPr>
              <w:t>□不通过</w:t>
            </w:r>
          </w:p>
        </w:tc>
        <w:tc>
          <w:tcPr>
            <w:tcW w:w="2002" w:type="dxa"/>
            <w:vAlign w:val="center"/>
          </w:tcPr>
          <w:p w14:paraId="3058F4D6">
            <w:pPr>
              <w:spacing w:line="360" w:lineRule="auto"/>
              <w:ind w:right="-178" w:rightChars="-85"/>
              <w:jc w:val="center"/>
              <w:rPr>
                <w:rFonts w:ascii="宋体" w:hAnsi="宋体" w:eastAsia="宋体" w:cs="宋体"/>
              </w:rPr>
            </w:pPr>
            <w:r>
              <w:rPr>
                <w:rFonts w:hint="eastAsia" w:ascii="宋体" w:hAnsi="宋体" w:eastAsia="宋体" w:cs="宋体"/>
              </w:rPr>
              <w:t>见响应文件第( )页</w:t>
            </w:r>
          </w:p>
        </w:tc>
      </w:tr>
      <w:tr w14:paraId="4AEE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8" w:type="dxa"/>
            <w:vAlign w:val="center"/>
          </w:tcPr>
          <w:p w14:paraId="6F821DC7">
            <w:pPr>
              <w:spacing w:line="360" w:lineRule="auto"/>
              <w:jc w:val="center"/>
              <w:rPr>
                <w:rFonts w:ascii="宋体" w:hAnsi="宋体" w:eastAsia="宋体" w:cs="宋体"/>
              </w:rPr>
            </w:pPr>
            <w:r>
              <w:rPr>
                <w:rFonts w:hint="eastAsia" w:ascii="宋体" w:hAnsi="宋体" w:eastAsia="宋体" w:cs="宋体"/>
                <w:lang w:eastAsia="zh-CN"/>
              </w:rPr>
              <w:t>3</w:t>
            </w:r>
          </w:p>
        </w:tc>
        <w:tc>
          <w:tcPr>
            <w:tcW w:w="6518" w:type="dxa"/>
          </w:tcPr>
          <w:p w14:paraId="0A7120A7">
            <w:pPr>
              <w:spacing w:line="360" w:lineRule="auto"/>
              <w:rPr>
                <w:rFonts w:ascii="宋体" w:hAnsi="宋体" w:eastAsia="宋体" w:cs="宋体"/>
                <w:lang w:eastAsia="zh-CN"/>
              </w:rPr>
            </w:pPr>
            <w:r>
              <w:rPr>
                <w:rFonts w:hint="eastAsia" w:ascii="宋体" w:hAnsi="宋体" w:eastAsia="宋体" w:cs="宋体"/>
                <w:lang w:eastAsia="zh-CN"/>
              </w:rPr>
              <w:t>符合法律、法规规定的其他实质性要求</w:t>
            </w:r>
          </w:p>
        </w:tc>
        <w:tc>
          <w:tcPr>
            <w:tcW w:w="1171" w:type="dxa"/>
            <w:vAlign w:val="center"/>
          </w:tcPr>
          <w:p w14:paraId="63496F47">
            <w:pPr>
              <w:spacing w:line="360" w:lineRule="auto"/>
              <w:ind w:left="40" w:leftChars="19"/>
              <w:rPr>
                <w:rFonts w:ascii="宋体" w:hAnsi="宋体" w:eastAsia="宋体" w:cs="宋体"/>
              </w:rPr>
            </w:pPr>
            <w:r>
              <w:rPr>
                <w:rFonts w:hint="eastAsia" w:ascii="宋体" w:hAnsi="宋体" w:eastAsia="宋体" w:cs="宋体"/>
              </w:rPr>
              <w:t>□通过</w:t>
            </w:r>
          </w:p>
          <w:p w14:paraId="2B46CB1C">
            <w:pPr>
              <w:spacing w:line="360" w:lineRule="auto"/>
              <w:ind w:left="40" w:leftChars="19"/>
              <w:rPr>
                <w:rFonts w:ascii="宋体" w:hAnsi="宋体" w:eastAsia="宋体" w:cs="宋体"/>
              </w:rPr>
            </w:pPr>
            <w:r>
              <w:rPr>
                <w:rFonts w:hint="eastAsia" w:ascii="宋体" w:hAnsi="宋体" w:eastAsia="宋体" w:cs="宋体"/>
              </w:rPr>
              <w:t>□不通过</w:t>
            </w:r>
          </w:p>
        </w:tc>
        <w:tc>
          <w:tcPr>
            <w:tcW w:w="2002" w:type="dxa"/>
            <w:vAlign w:val="center"/>
          </w:tcPr>
          <w:p w14:paraId="57CAB154">
            <w:pPr>
              <w:spacing w:line="360" w:lineRule="auto"/>
              <w:ind w:left="40" w:leftChars="19"/>
              <w:jc w:val="both"/>
              <w:rPr>
                <w:rFonts w:ascii="宋体" w:hAnsi="宋体" w:eastAsia="宋体" w:cs="宋体"/>
              </w:rPr>
            </w:pPr>
            <w:r>
              <w:rPr>
                <w:rFonts w:hint="eastAsia" w:ascii="宋体" w:hAnsi="宋体" w:eastAsia="宋体" w:cs="宋体"/>
              </w:rPr>
              <w:t>见响应文件第( )页</w:t>
            </w:r>
          </w:p>
        </w:tc>
      </w:tr>
    </w:tbl>
    <w:p w14:paraId="5F380DAD">
      <w:pPr>
        <w:spacing w:line="360" w:lineRule="auto"/>
        <w:rPr>
          <w:rFonts w:ascii="宋体" w:hAnsi="宋体" w:eastAsia="宋体" w:cs="宋体"/>
        </w:rPr>
      </w:pPr>
    </w:p>
    <w:p w14:paraId="3176BC22">
      <w:pPr>
        <w:spacing w:line="360" w:lineRule="auto"/>
        <w:rPr>
          <w:rFonts w:ascii="宋体" w:hAnsi="宋体" w:eastAsia="宋体" w:cs="宋体"/>
        </w:rPr>
      </w:pPr>
    </w:p>
    <w:p w14:paraId="1DCF3B5C">
      <w:pPr>
        <w:spacing w:line="360" w:lineRule="auto"/>
        <w:rPr>
          <w:rFonts w:ascii="宋体" w:hAnsi="宋体" w:eastAsia="宋体" w:cs="宋体"/>
          <w:lang w:eastAsia="zh-CN"/>
        </w:rPr>
      </w:pPr>
      <w:r>
        <w:rPr>
          <w:rFonts w:hint="eastAsia" w:ascii="宋体" w:hAnsi="宋体" w:eastAsia="宋体" w:cs="宋体"/>
          <w:lang w:eastAsia="zh-CN"/>
        </w:rPr>
        <w:t>注：以上材料将作为供应商合格性和有效性审核的重要内容之一，供应商必须严格按照其内容及序列要求在响应文件中对应如实提供，对缺漏和不符合项将会直接导致无效响应！在对应的□打“√”。</w:t>
      </w:r>
    </w:p>
    <w:p w14:paraId="3FD8BA6E">
      <w:pPr>
        <w:spacing w:line="360" w:lineRule="auto"/>
        <w:rPr>
          <w:rFonts w:ascii="宋体" w:hAnsi="宋体" w:eastAsia="宋体" w:cs="宋体"/>
          <w:lang w:eastAsia="zh-CN"/>
        </w:rPr>
      </w:pPr>
    </w:p>
    <w:p w14:paraId="7BA88ADD">
      <w:pPr>
        <w:spacing w:line="360" w:lineRule="auto"/>
        <w:rPr>
          <w:rFonts w:ascii="宋体" w:hAnsi="宋体" w:eastAsia="宋体" w:cs="宋体"/>
          <w:u w:val="single"/>
          <w:lang w:eastAsia="zh-CN"/>
        </w:rPr>
      </w:pPr>
      <w:r>
        <w:rPr>
          <w:rFonts w:hint="eastAsia" w:ascii="宋体" w:hAnsi="宋体" w:eastAsia="宋体" w:cs="宋体"/>
          <w:lang w:eastAsia="zh-CN"/>
        </w:rPr>
        <w:t>供应商法定代表人（或法定代表人授权代表）签字：</w:t>
      </w:r>
      <w:r>
        <w:rPr>
          <w:rFonts w:hint="eastAsia" w:ascii="宋体" w:hAnsi="宋体" w:eastAsia="宋体" w:cs="宋体"/>
          <w:u w:val="single"/>
          <w:lang w:eastAsia="zh-CN"/>
        </w:rPr>
        <w:t xml:space="preserve">           </w:t>
      </w:r>
    </w:p>
    <w:p w14:paraId="10A0F70E">
      <w:pPr>
        <w:spacing w:line="360" w:lineRule="auto"/>
        <w:rPr>
          <w:rFonts w:ascii="宋体" w:hAnsi="宋体" w:eastAsia="宋体" w:cs="宋体"/>
          <w:u w:val="single"/>
          <w:lang w:eastAsia="zh-CN"/>
        </w:rPr>
      </w:pPr>
      <w:r>
        <w:rPr>
          <w:rFonts w:hint="eastAsia" w:ascii="宋体" w:hAnsi="宋体" w:eastAsia="宋体" w:cs="宋体"/>
          <w:lang w:eastAsia="zh-CN"/>
        </w:rPr>
        <w:t>供应商名称（加盖公章）：</w:t>
      </w:r>
      <w:r>
        <w:rPr>
          <w:rFonts w:hint="eastAsia" w:ascii="宋体" w:hAnsi="宋体" w:eastAsia="宋体" w:cs="宋体"/>
          <w:u w:val="single"/>
          <w:lang w:eastAsia="zh-CN"/>
        </w:rPr>
        <w:t xml:space="preserve">                        </w:t>
      </w:r>
    </w:p>
    <w:p w14:paraId="33880DBC">
      <w:pPr>
        <w:pStyle w:val="9"/>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日期：   年   月   日</w:t>
      </w:r>
    </w:p>
    <w:p w14:paraId="56DF0281">
      <w:pPr>
        <w:pStyle w:val="5"/>
        <w:spacing w:line="360" w:lineRule="auto"/>
        <w:rPr>
          <w:rFonts w:ascii="宋体" w:hAnsi="宋体" w:eastAsia="宋体" w:cs="宋体"/>
          <w:sz w:val="21"/>
          <w:szCs w:val="21"/>
          <w:lang w:eastAsia="zh-CN"/>
        </w:rPr>
      </w:pPr>
      <w:r>
        <w:rPr>
          <w:rFonts w:hint="eastAsia" w:ascii="宋体" w:hAnsi="宋体" w:eastAsia="宋体" w:cs="宋体"/>
          <w:b w:val="0"/>
          <w:sz w:val="21"/>
          <w:szCs w:val="21"/>
          <w:lang w:eastAsia="zh-CN"/>
        </w:rPr>
        <w:br w:type="page"/>
      </w:r>
      <w:r>
        <w:rPr>
          <w:rFonts w:hint="eastAsia" w:ascii="宋体" w:hAnsi="宋体" w:eastAsia="宋体" w:cs="宋体"/>
          <w:bCs w:val="0"/>
          <w:sz w:val="24"/>
          <w:szCs w:val="24"/>
          <w:lang w:eastAsia="zh-CN"/>
        </w:rPr>
        <w:t>2、评审项目响应资料表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1792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728" w:type="dxa"/>
            <w:vAlign w:val="center"/>
          </w:tcPr>
          <w:p w14:paraId="1F131D0A">
            <w:pPr>
              <w:pStyle w:val="30"/>
              <w:keepNext w:val="0"/>
              <w:adjustRightInd/>
              <w:spacing w:before="0" w:after="0" w:line="36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评审分项</w:t>
            </w:r>
          </w:p>
        </w:tc>
        <w:tc>
          <w:tcPr>
            <w:tcW w:w="5580" w:type="dxa"/>
            <w:vAlign w:val="center"/>
          </w:tcPr>
          <w:p w14:paraId="0FA6AC28">
            <w:pPr>
              <w:pStyle w:val="30"/>
              <w:keepNext w:val="0"/>
              <w:adjustRightInd/>
              <w:spacing w:before="0" w:after="0" w:line="36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评审细则</w:t>
            </w:r>
          </w:p>
        </w:tc>
        <w:tc>
          <w:tcPr>
            <w:tcW w:w="1978" w:type="dxa"/>
            <w:vAlign w:val="center"/>
          </w:tcPr>
          <w:p w14:paraId="1A3A0A5C">
            <w:pPr>
              <w:pStyle w:val="30"/>
              <w:keepNext w:val="0"/>
              <w:adjustRightInd/>
              <w:spacing w:before="0" w:after="0" w:line="360" w:lineRule="auto"/>
              <w:textAlignment w:val="auto"/>
              <w:rPr>
                <w:rFonts w:ascii="宋体" w:hAnsi="宋体" w:cs="宋体"/>
                <w:b/>
                <w:bCs/>
                <w:snapToGrid/>
                <w:spacing w:val="0"/>
                <w:kern w:val="2"/>
                <w:sz w:val="21"/>
                <w:szCs w:val="21"/>
              </w:rPr>
            </w:pPr>
            <w:r>
              <w:rPr>
                <w:rFonts w:hint="eastAsia" w:ascii="宋体" w:hAnsi="宋体" w:cs="宋体"/>
                <w:b/>
                <w:bCs/>
                <w:snapToGrid/>
                <w:spacing w:val="0"/>
                <w:kern w:val="2"/>
                <w:sz w:val="21"/>
                <w:szCs w:val="21"/>
              </w:rPr>
              <w:t>证明文件</w:t>
            </w:r>
          </w:p>
        </w:tc>
      </w:tr>
      <w:tr w14:paraId="793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C5803A4">
            <w:pPr>
              <w:spacing w:line="360" w:lineRule="auto"/>
              <w:rPr>
                <w:rFonts w:ascii="宋体" w:hAnsi="宋体" w:eastAsia="宋体" w:cs="宋体"/>
              </w:rPr>
            </w:pPr>
          </w:p>
        </w:tc>
        <w:tc>
          <w:tcPr>
            <w:tcW w:w="5580" w:type="dxa"/>
          </w:tcPr>
          <w:p w14:paraId="6179A97A">
            <w:pPr>
              <w:spacing w:line="360" w:lineRule="auto"/>
              <w:rPr>
                <w:rFonts w:ascii="宋体" w:hAnsi="宋体" w:eastAsia="宋体" w:cs="宋体"/>
              </w:rPr>
            </w:pPr>
          </w:p>
        </w:tc>
        <w:tc>
          <w:tcPr>
            <w:tcW w:w="1978" w:type="dxa"/>
            <w:vAlign w:val="center"/>
          </w:tcPr>
          <w:p w14:paraId="1F5B178A">
            <w:pPr>
              <w:pStyle w:val="17"/>
              <w:spacing w:line="360" w:lineRule="auto"/>
              <w:rPr>
                <w:rFonts w:ascii="宋体" w:hAnsi="宋体" w:cs="宋体"/>
                <w:szCs w:val="21"/>
              </w:rPr>
            </w:pPr>
            <w:r>
              <w:rPr>
                <w:rFonts w:hint="eastAsia" w:ascii="宋体" w:hAnsi="宋体" w:cs="宋体"/>
                <w:szCs w:val="21"/>
              </w:rPr>
              <w:t>见响应文件第( )页</w:t>
            </w:r>
          </w:p>
        </w:tc>
      </w:tr>
      <w:tr w14:paraId="0159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32AD90E">
            <w:pPr>
              <w:spacing w:line="360" w:lineRule="auto"/>
              <w:rPr>
                <w:rFonts w:ascii="宋体" w:hAnsi="宋体" w:eastAsia="宋体" w:cs="宋体"/>
              </w:rPr>
            </w:pPr>
          </w:p>
        </w:tc>
        <w:tc>
          <w:tcPr>
            <w:tcW w:w="5580" w:type="dxa"/>
          </w:tcPr>
          <w:p w14:paraId="27B34906">
            <w:pPr>
              <w:spacing w:line="360" w:lineRule="auto"/>
              <w:rPr>
                <w:rFonts w:ascii="宋体" w:hAnsi="宋体" w:eastAsia="宋体" w:cs="宋体"/>
              </w:rPr>
            </w:pPr>
          </w:p>
        </w:tc>
        <w:tc>
          <w:tcPr>
            <w:tcW w:w="1978" w:type="dxa"/>
            <w:vAlign w:val="center"/>
          </w:tcPr>
          <w:p w14:paraId="694B255E">
            <w:pPr>
              <w:pStyle w:val="17"/>
              <w:spacing w:line="360" w:lineRule="auto"/>
              <w:rPr>
                <w:rFonts w:ascii="宋体" w:hAnsi="宋体" w:cs="宋体"/>
                <w:szCs w:val="21"/>
              </w:rPr>
            </w:pPr>
            <w:r>
              <w:rPr>
                <w:rFonts w:hint="eastAsia" w:ascii="宋体" w:hAnsi="宋体" w:cs="宋体"/>
                <w:szCs w:val="21"/>
              </w:rPr>
              <w:t>见响应文件第( )页</w:t>
            </w:r>
          </w:p>
        </w:tc>
      </w:tr>
      <w:tr w14:paraId="0550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1E8B19A">
            <w:pPr>
              <w:spacing w:line="360" w:lineRule="auto"/>
              <w:rPr>
                <w:rFonts w:ascii="宋体" w:hAnsi="宋体" w:eastAsia="宋体" w:cs="宋体"/>
              </w:rPr>
            </w:pPr>
          </w:p>
        </w:tc>
        <w:tc>
          <w:tcPr>
            <w:tcW w:w="5580" w:type="dxa"/>
          </w:tcPr>
          <w:p w14:paraId="274B6967">
            <w:pPr>
              <w:spacing w:line="360" w:lineRule="auto"/>
              <w:rPr>
                <w:rFonts w:ascii="宋体" w:hAnsi="宋体" w:eastAsia="宋体" w:cs="宋体"/>
              </w:rPr>
            </w:pPr>
          </w:p>
        </w:tc>
        <w:tc>
          <w:tcPr>
            <w:tcW w:w="1978" w:type="dxa"/>
            <w:vAlign w:val="center"/>
          </w:tcPr>
          <w:p w14:paraId="088BE335">
            <w:pPr>
              <w:pStyle w:val="17"/>
              <w:spacing w:line="360" w:lineRule="auto"/>
              <w:rPr>
                <w:rFonts w:ascii="宋体" w:hAnsi="宋体" w:cs="宋体"/>
                <w:szCs w:val="21"/>
              </w:rPr>
            </w:pPr>
            <w:r>
              <w:rPr>
                <w:rFonts w:hint="eastAsia" w:ascii="宋体" w:hAnsi="宋体" w:cs="宋体"/>
                <w:szCs w:val="21"/>
              </w:rPr>
              <w:t>见响应文件第( )页</w:t>
            </w:r>
          </w:p>
        </w:tc>
      </w:tr>
      <w:tr w14:paraId="5319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58FF787">
            <w:pPr>
              <w:spacing w:line="360" w:lineRule="auto"/>
              <w:rPr>
                <w:rFonts w:ascii="宋体" w:hAnsi="宋体" w:eastAsia="宋体" w:cs="宋体"/>
              </w:rPr>
            </w:pPr>
          </w:p>
        </w:tc>
        <w:tc>
          <w:tcPr>
            <w:tcW w:w="5580" w:type="dxa"/>
          </w:tcPr>
          <w:p w14:paraId="01DCAB68">
            <w:pPr>
              <w:spacing w:line="360" w:lineRule="auto"/>
              <w:rPr>
                <w:rFonts w:ascii="宋体" w:hAnsi="宋体" w:eastAsia="宋体" w:cs="宋体"/>
              </w:rPr>
            </w:pPr>
          </w:p>
        </w:tc>
        <w:tc>
          <w:tcPr>
            <w:tcW w:w="1978" w:type="dxa"/>
            <w:vAlign w:val="center"/>
          </w:tcPr>
          <w:p w14:paraId="3F768AC0">
            <w:pPr>
              <w:pStyle w:val="17"/>
              <w:spacing w:line="360" w:lineRule="auto"/>
              <w:rPr>
                <w:rFonts w:ascii="宋体" w:hAnsi="宋体" w:cs="宋体"/>
                <w:szCs w:val="21"/>
              </w:rPr>
            </w:pPr>
            <w:r>
              <w:rPr>
                <w:rFonts w:hint="eastAsia" w:ascii="宋体" w:hAnsi="宋体" w:cs="宋体"/>
                <w:szCs w:val="21"/>
              </w:rPr>
              <w:t>见响应文件第( )页</w:t>
            </w:r>
          </w:p>
        </w:tc>
      </w:tr>
      <w:tr w14:paraId="0A7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8BCBAE8">
            <w:pPr>
              <w:spacing w:line="360" w:lineRule="auto"/>
              <w:rPr>
                <w:rFonts w:ascii="宋体" w:hAnsi="宋体" w:eastAsia="宋体" w:cs="宋体"/>
              </w:rPr>
            </w:pPr>
          </w:p>
        </w:tc>
        <w:tc>
          <w:tcPr>
            <w:tcW w:w="5580" w:type="dxa"/>
          </w:tcPr>
          <w:p w14:paraId="2D77F5A4">
            <w:pPr>
              <w:spacing w:line="360" w:lineRule="auto"/>
              <w:rPr>
                <w:rFonts w:ascii="宋体" w:hAnsi="宋体" w:eastAsia="宋体" w:cs="宋体"/>
              </w:rPr>
            </w:pPr>
          </w:p>
        </w:tc>
        <w:tc>
          <w:tcPr>
            <w:tcW w:w="1978" w:type="dxa"/>
            <w:vAlign w:val="center"/>
          </w:tcPr>
          <w:p w14:paraId="186B737D">
            <w:pPr>
              <w:pStyle w:val="17"/>
              <w:spacing w:line="360" w:lineRule="auto"/>
              <w:rPr>
                <w:rFonts w:ascii="宋体" w:hAnsi="宋体" w:cs="宋体"/>
                <w:szCs w:val="21"/>
              </w:rPr>
            </w:pPr>
            <w:r>
              <w:rPr>
                <w:rFonts w:hint="eastAsia" w:ascii="宋体" w:hAnsi="宋体" w:cs="宋体"/>
                <w:szCs w:val="21"/>
              </w:rPr>
              <w:t>见响应文件第( )页</w:t>
            </w:r>
          </w:p>
        </w:tc>
      </w:tr>
      <w:tr w14:paraId="5E8A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3E44244">
            <w:pPr>
              <w:spacing w:line="360" w:lineRule="auto"/>
              <w:rPr>
                <w:rFonts w:ascii="宋体" w:hAnsi="宋体" w:eastAsia="宋体" w:cs="宋体"/>
              </w:rPr>
            </w:pPr>
          </w:p>
        </w:tc>
        <w:tc>
          <w:tcPr>
            <w:tcW w:w="5580" w:type="dxa"/>
          </w:tcPr>
          <w:p w14:paraId="62730E06">
            <w:pPr>
              <w:spacing w:line="360" w:lineRule="auto"/>
              <w:rPr>
                <w:rFonts w:ascii="宋体" w:hAnsi="宋体" w:eastAsia="宋体" w:cs="宋体"/>
              </w:rPr>
            </w:pPr>
          </w:p>
        </w:tc>
        <w:tc>
          <w:tcPr>
            <w:tcW w:w="1978" w:type="dxa"/>
            <w:vAlign w:val="center"/>
          </w:tcPr>
          <w:p w14:paraId="71101531">
            <w:pPr>
              <w:pStyle w:val="17"/>
              <w:spacing w:line="360" w:lineRule="auto"/>
              <w:rPr>
                <w:rFonts w:ascii="宋体" w:hAnsi="宋体" w:cs="宋体"/>
                <w:szCs w:val="21"/>
              </w:rPr>
            </w:pPr>
            <w:r>
              <w:rPr>
                <w:rFonts w:hint="eastAsia" w:ascii="宋体" w:hAnsi="宋体" w:cs="宋体"/>
                <w:szCs w:val="21"/>
              </w:rPr>
              <w:t>见响应文件第( )页</w:t>
            </w:r>
          </w:p>
        </w:tc>
      </w:tr>
      <w:tr w14:paraId="2225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E8D8224">
            <w:pPr>
              <w:spacing w:line="360" w:lineRule="auto"/>
              <w:rPr>
                <w:rFonts w:ascii="宋体" w:hAnsi="宋体" w:eastAsia="宋体" w:cs="宋体"/>
              </w:rPr>
            </w:pPr>
          </w:p>
        </w:tc>
        <w:tc>
          <w:tcPr>
            <w:tcW w:w="5580" w:type="dxa"/>
          </w:tcPr>
          <w:p w14:paraId="5A33D1CD">
            <w:pPr>
              <w:spacing w:line="360" w:lineRule="auto"/>
              <w:rPr>
                <w:rFonts w:ascii="宋体" w:hAnsi="宋体" w:eastAsia="宋体" w:cs="宋体"/>
              </w:rPr>
            </w:pPr>
          </w:p>
        </w:tc>
        <w:tc>
          <w:tcPr>
            <w:tcW w:w="1978" w:type="dxa"/>
            <w:vAlign w:val="center"/>
          </w:tcPr>
          <w:p w14:paraId="0EC9F6F5">
            <w:pPr>
              <w:pStyle w:val="17"/>
              <w:spacing w:line="360" w:lineRule="auto"/>
              <w:rPr>
                <w:rFonts w:ascii="宋体" w:hAnsi="宋体" w:cs="宋体"/>
                <w:szCs w:val="21"/>
              </w:rPr>
            </w:pPr>
            <w:r>
              <w:rPr>
                <w:rFonts w:hint="eastAsia" w:ascii="宋体" w:hAnsi="宋体" w:cs="宋体"/>
                <w:szCs w:val="21"/>
              </w:rPr>
              <w:t>见响应文件第( )页</w:t>
            </w:r>
          </w:p>
        </w:tc>
      </w:tr>
      <w:tr w14:paraId="364A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083D152">
            <w:pPr>
              <w:spacing w:line="360" w:lineRule="auto"/>
              <w:rPr>
                <w:rFonts w:ascii="宋体" w:hAnsi="宋体" w:eastAsia="宋体" w:cs="宋体"/>
              </w:rPr>
            </w:pPr>
          </w:p>
        </w:tc>
        <w:tc>
          <w:tcPr>
            <w:tcW w:w="5580" w:type="dxa"/>
          </w:tcPr>
          <w:p w14:paraId="644DAEBF">
            <w:pPr>
              <w:spacing w:line="360" w:lineRule="auto"/>
              <w:rPr>
                <w:rFonts w:ascii="宋体" w:hAnsi="宋体" w:eastAsia="宋体" w:cs="宋体"/>
              </w:rPr>
            </w:pPr>
          </w:p>
        </w:tc>
        <w:tc>
          <w:tcPr>
            <w:tcW w:w="1978" w:type="dxa"/>
            <w:vAlign w:val="center"/>
          </w:tcPr>
          <w:p w14:paraId="79D31608">
            <w:pPr>
              <w:pStyle w:val="17"/>
              <w:spacing w:line="360" w:lineRule="auto"/>
              <w:rPr>
                <w:rFonts w:ascii="宋体" w:hAnsi="宋体" w:cs="宋体"/>
                <w:szCs w:val="21"/>
              </w:rPr>
            </w:pPr>
            <w:r>
              <w:rPr>
                <w:rFonts w:hint="eastAsia" w:ascii="宋体" w:hAnsi="宋体" w:cs="宋体"/>
                <w:szCs w:val="21"/>
              </w:rPr>
              <w:t>见响应文件第( )页</w:t>
            </w:r>
          </w:p>
        </w:tc>
      </w:tr>
      <w:tr w14:paraId="4208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E021AD8">
            <w:pPr>
              <w:spacing w:line="360" w:lineRule="auto"/>
              <w:rPr>
                <w:rFonts w:ascii="宋体" w:hAnsi="宋体" w:eastAsia="宋体" w:cs="宋体"/>
              </w:rPr>
            </w:pPr>
          </w:p>
        </w:tc>
        <w:tc>
          <w:tcPr>
            <w:tcW w:w="5580" w:type="dxa"/>
          </w:tcPr>
          <w:p w14:paraId="7516C2DE">
            <w:pPr>
              <w:spacing w:line="360" w:lineRule="auto"/>
              <w:rPr>
                <w:rFonts w:ascii="宋体" w:hAnsi="宋体" w:eastAsia="宋体" w:cs="宋体"/>
              </w:rPr>
            </w:pPr>
          </w:p>
        </w:tc>
        <w:tc>
          <w:tcPr>
            <w:tcW w:w="1978" w:type="dxa"/>
            <w:vAlign w:val="center"/>
          </w:tcPr>
          <w:p w14:paraId="18D8B767">
            <w:pPr>
              <w:spacing w:line="360" w:lineRule="auto"/>
              <w:rPr>
                <w:rFonts w:ascii="宋体" w:hAnsi="宋体" w:eastAsia="宋体" w:cs="宋体"/>
              </w:rPr>
            </w:pPr>
            <w:r>
              <w:rPr>
                <w:rFonts w:hint="eastAsia" w:ascii="宋体" w:hAnsi="宋体" w:eastAsia="宋体" w:cs="宋体"/>
              </w:rPr>
              <w:t>见响应文件第( )页</w:t>
            </w:r>
          </w:p>
        </w:tc>
      </w:tr>
      <w:tr w14:paraId="6C7F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77B58B3">
            <w:pPr>
              <w:spacing w:line="360" w:lineRule="auto"/>
              <w:rPr>
                <w:rFonts w:ascii="宋体" w:hAnsi="宋体" w:eastAsia="宋体" w:cs="宋体"/>
              </w:rPr>
            </w:pPr>
          </w:p>
        </w:tc>
        <w:tc>
          <w:tcPr>
            <w:tcW w:w="5580" w:type="dxa"/>
          </w:tcPr>
          <w:p w14:paraId="1C22CF8F">
            <w:pPr>
              <w:spacing w:line="360" w:lineRule="auto"/>
              <w:rPr>
                <w:rFonts w:ascii="宋体" w:hAnsi="宋体" w:eastAsia="宋体" w:cs="宋体"/>
              </w:rPr>
            </w:pPr>
          </w:p>
        </w:tc>
        <w:tc>
          <w:tcPr>
            <w:tcW w:w="1978" w:type="dxa"/>
            <w:vAlign w:val="center"/>
          </w:tcPr>
          <w:p w14:paraId="249F6270">
            <w:pPr>
              <w:spacing w:line="360" w:lineRule="auto"/>
              <w:rPr>
                <w:rFonts w:ascii="宋体" w:hAnsi="宋体" w:eastAsia="宋体" w:cs="宋体"/>
              </w:rPr>
            </w:pPr>
            <w:r>
              <w:rPr>
                <w:rFonts w:hint="eastAsia" w:ascii="宋体" w:hAnsi="宋体" w:eastAsia="宋体" w:cs="宋体"/>
              </w:rPr>
              <w:t>见响应文件第( )页</w:t>
            </w:r>
          </w:p>
        </w:tc>
      </w:tr>
      <w:tr w14:paraId="3990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9D763A3">
            <w:pPr>
              <w:spacing w:line="360" w:lineRule="auto"/>
              <w:rPr>
                <w:rFonts w:ascii="宋体" w:hAnsi="宋体" w:eastAsia="宋体" w:cs="宋体"/>
              </w:rPr>
            </w:pPr>
          </w:p>
        </w:tc>
        <w:tc>
          <w:tcPr>
            <w:tcW w:w="5580" w:type="dxa"/>
          </w:tcPr>
          <w:p w14:paraId="6ED7B88C">
            <w:pPr>
              <w:spacing w:line="360" w:lineRule="auto"/>
              <w:rPr>
                <w:rFonts w:ascii="宋体" w:hAnsi="宋体" w:eastAsia="宋体" w:cs="宋体"/>
              </w:rPr>
            </w:pPr>
          </w:p>
        </w:tc>
        <w:tc>
          <w:tcPr>
            <w:tcW w:w="1978" w:type="dxa"/>
            <w:vAlign w:val="center"/>
          </w:tcPr>
          <w:p w14:paraId="2083D43F">
            <w:pPr>
              <w:pStyle w:val="17"/>
              <w:spacing w:line="360" w:lineRule="auto"/>
              <w:rPr>
                <w:rFonts w:ascii="宋体" w:hAnsi="宋体" w:cs="宋体"/>
                <w:szCs w:val="21"/>
              </w:rPr>
            </w:pPr>
            <w:r>
              <w:rPr>
                <w:rFonts w:hint="eastAsia" w:ascii="宋体" w:hAnsi="宋体" w:cs="宋体"/>
                <w:szCs w:val="21"/>
              </w:rPr>
              <w:t>见响应文件第( )页</w:t>
            </w:r>
          </w:p>
        </w:tc>
      </w:tr>
      <w:tr w14:paraId="1649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A300203">
            <w:pPr>
              <w:spacing w:line="360" w:lineRule="auto"/>
              <w:rPr>
                <w:rFonts w:ascii="宋体" w:hAnsi="宋体" w:eastAsia="宋体" w:cs="宋体"/>
              </w:rPr>
            </w:pPr>
          </w:p>
        </w:tc>
        <w:tc>
          <w:tcPr>
            <w:tcW w:w="5580" w:type="dxa"/>
          </w:tcPr>
          <w:p w14:paraId="47F32838">
            <w:pPr>
              <w:spacing w:line="360" w:lineRule="auto"/>
              <w:rPr>
                <w:rFonts w:ascii="宋体" w:hAnsi="宋体" w:eastAsia="宋体" w:cs="宋体"/>
              </w:rPr>
            </w:pPr>
          </w:p>
        </w:tc>
        <w:tc>
          <w:tcPr>
            <w:tcW w:w="1978" w:type="dxa"/>
            <w:vAlign w:val="center"/>
          </w:tcPr>
          <w:p w14:paraId="576A8810">
            <w:pPr>
              <w:pStyle w:val="17"/>
              <w:spacing w:line="360" w:lineRule="auto"/>
              <w:rPr>
                <w:rFonts w:ascii="宋体" w:hAnsi="宋体" w:cs="宋体"/>
                <w:szCs w:val="21"/>
              </w:rPr>
            </w:pPr>
            <w:r>
              <w:rPr>
                <w:rFonts w:hint="eastAsia" w:ascii="宋体" w:hAnsi="宋体" w:cs="宋体"/>
                <w:szCs w:val="21"/>
              </w:rPr>
              <w:t>见响应文件第( )页</w:t>
            </w:r>
          </w:p>
        </w:tc>
      </w:tr>
      <w:tr w14:paraId="7DF1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A5FF92B">
            <w:pPr>
              <w:spacing w:line="360" w:lineRule="auto"/>
              <w:rPr>
                <w:rFonts w:ascii="宋体" w:hAnsi="宋体" w:eastAsia="宋体" w:cs="宋体"/>
              </w:rPr>
            </w:pPr>
          </w:p>
        </w:tc>
        <w:tc>
          <w:tcPr>
            <w:tcW w:w="5580" w:type="dxa"/>
          </w:tcPr>
          <w:p w14:paraId="40860953">
            <w:pPr>
              <w:spacing w:line="360" w:lineRule="auto"/>
              <w:rPr>
                <w:rFonts w:ascii="宋体" w:hAnsi="宋体" w:eastAsia="宋体" w:cs="宋体"/>
              </w:rPr>
            </w:pPr>
          </w:p>
        </w:tc>
        <w:tc>
          <w:tcPr>
            <w:tcW w:w="1978" w:type="dxa"/>
            <w:vAlign w:val="center"/>
          </w:tcPr>
          <w:p w14:paraId="665247CB">
            <w:pPr>
              <w:spacing w:line="360" w:lineRule="auto"/>
              <w:rPr>
                <w:rFonts w:ascii="宋体" w:hAnsi="宋体" w:eastAsia="宋体" w:cs="宋体"/>
              </w:rPr>
            </w:pPr>
            <w:r>
              <w:rPr>
                <w:rFonts w:hint="eastAsia" w:ascii="宋体" w:hAnsi="宋体" w:eastAsia="宋体" w:cs="宋体"/>
              </w:rPr>
              <w:t>见响应文件第( )页</w:t>
            </w:r>
          </w:p>
        </w:tc>
      </w:tr>
      <w:tr w14:paraId="10C6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D0F5F1B">
            <w:pPr>
              <w:spacing w:line="360" w:lineRule="auto"/>
              <w:rPr>
                <w:rFonts w:ascii="宋体" w:hAnsi="宋体" w:eastAsia="宋体" w:cs="宋体"/>
              </w:rPr>
            </w:pPr>
          </w:p>
        </w:tc>
        <w:tc>
          <w:tcPr>
            <w:tcW w:w="5580" w:type="dxa"/>
          </w:tcPr>
          <w:p w14:paraId="327CCE9F">
            <w:pPr>
              <w:spacing w:line="360" w:lineRule="auto"/>
              <w:rPr>
                <w:rFonts w:ascii="宋体" w:hAnsi="宋体" w:eastAsia="宋体" w:cs="宋体"/>
              </w:rPr>
            </w:pPr>
          </w:p>
        </w:tc>
        <w:tc>
          <w:tcPr>
            <w:tcW w:w="1978" w:type="dxa"/>
            <w:vAlign w:val="center"/>
          </w:tcPr>
          <w:p w14:paraId="7C082292">
            <w:pPr>
              <w:spacing w:line="360" w:lineRule="auto"/>
              <w:rPr>
                <w:rFonts w:ascii="宋体" w:hAnsi="宋体" w:eastAsia="宋体" w:cs="宋体"/>
              </w:rPr>
            </w:pPr>
            <w:r>
              <w:rPr>
                <w:rFonts w:hint="eastAsia" w:ascii="宋体" w:hAnsi="宋体" w:eastAsia="宋体" w:cs="宋体"/>
              </w:rPr>
              <w:t>见响应文件第( )页</w:t>
            </w:r>
          </w:p>
        </w:tc>
      </w:tr>
    </w:tbl>
    <w:p w14:paraId="607043BB">
      <w:pPr>
        <w:spacing w:line="360" w:lineRule="auto"/>
        <w:rPr>
          <w:rFonts w:ascii="宋体" w:hAnsi="宋体" w:eastAsia="宋体" w:cs="宋体"/>
        </w:rPr>
      </w:pPr>
    </w:p>
    <w:p w14:paraId="7FA9F766">
      <w:pPr>
        <w:autoSpaceDE/>
        <w:autoSpaceDN/>
        <w:spacing w:line="360" w:lineRule="auto"/>
        <w:rPr>
          <w:rFonts w:ascii="宋体" w:hAnsi="宋体" w:eastAsia="宋体" w:cs="宋体"/>
          <w:lang w:eastAsia="zh-CN"/>
        </w:rPr>
      </w:pPr>
      <w:r>
        <w:rPr>
          <w:rFonts w:hint="eastAsia" w:ascii="宋体" w:hAnsi="宋体" w:eastAsia="宋体" w:cs="宋体"/>
          <w:lang w:eastAsia="zh-CN"/>
        </w:rPr>
        <w:t>注：供应商应当根据服务及商务评审打分内容提供相应的证明材料，如未提供，评委有权认为不具备或不符合，并影响供应商的得分。</w:t>
      </w:r>
    </w:p>
    <w:p w14:paraId="07E5CFEA">
      <w:pPr>
        <w:autoSpaceDE/>
        <w:autoSpaceDN/>
        <w:spacing w:line="360" w:lineRule="auto"/>
        <w:rPr>
          <w:rFonts w:ascii="宋体" w:hAnsi="宋体" w:eastAsia="宋体" w:cs="宋体"/>
          <w:lang w:eastAsia="zh-CN"/>
        </w:rPr>
      </w:pPr>
    </w:p>
    <w:p w14:paraId="30D141EC">
      <w:pPr>
        <w:autoSpaceDE/>
        <w:autoSpaceDN/>
        <w:spacing w:line="360" w:lineRule="auto"/>
        <w:rPr>
          <w:rFonts w:ascii="宋体" w:hAnsi="宋体" w:eastAsia="宋体" w:cs="宋体"/>
          <w:u w:val="single"/>
          <w:lang w:eastAsia="zh-CN"/>
        </w:rPr>
      </w:pPr>
      <w:r>
        <w:rPr>
          <w:rFonts w:hint="eastAsia" w:ascii="宋体" w:hAnsi="宋体" w:eastAsia="宋体" w:cs="宋体"/>
          <w:lang w:eastAsia="zh-CN"/>
        </w:rPr>
        <w:t>供应商法定代表人（或法定代表人授权代表）签字：</w:t>
      </w:r>
      <w:r>
        <w:rPr>
          <w:rFonts w:hint="eastAsia" w:ascii="宋体" w:hAnsi="宋体" w:eastAsia="宋体" w:cs="宋体"/>
          <w:u w:val="single"/>
          <w:lang w:eastAsia="zh-CN"/>
        </w:rPr>
        <w:t xml:space="preserve">                   </w:t>
      </w:r>
    </w:p>
    <w:p w14:paraId="4B00B1EA">
      <w:pPr>
        <w:autoSpaceDE/>
        <w:autoSpaceDN/>
        <w:spacing w:line="360" w:lineRule="auto"/>
        <w:rPr>
          <w:rFonts w:ascii="宋体" w:hAnsi="宋体" w:eastAsia="宋体" w:cs="宋体"/>
          <w:u w:val="single"/>
          <w:lang w:eastAsia="zh-CN"/>
        </w:rPr>
      </w:pPr>
      <w:r>
        <w:rPr>
          <w:rFonts w:hint="eastAsia" w:ascii="宋体" w:hAnsi="宋体" w:eastAsia="宋体" w:cs="宋体"/>
          <w:lang w:eastAsia="zh-CN"/>
        </w:rPr>
        <w:t>供应商名称（加盖公章）：</w:t>
      </w:r>
      <w:r>
        <w:rPr>
          <w:rFonts w:hint="eastAsia" w:ascii="宋体" w:hAnsi="宋体" w:eastAsia="宋体" w:cs="宋体"/>
          <w:u w:val="single"/>
          <w:lang w:eastAsia="zh-CN"/>
        </w:rPr>
        <w:t xml:space="preserve">                        </w:t>
      </w:r>
    </w:p>
    <w:p w14:paraId="12B14EE4">
      <w:pPr>
        <w:autoSpaceDE/>
        <w:autoSpaceDN/>
        <w:spacing w:line="360" w:lineRule="auto"/>
        <w:rPr>
          <w:rFonts w:ascii="宋体" w:hAnsi="宋体" w:eastAsia="宋体" w:cs="宋体"/>
          <w:lang w:eastAsia="zh-CN"/>
        </w:rPr>
      </w:pPr>
      <w:r>
        <w:rPr>
          <w:rFonts w:hint="eastAsia" w:ascii="宋体" w:hAnsi="宋体" w:eastAsia="宋体" w:cs="宋体"/>
          <w:lang w:eastAsia="zh-CN"/>
        </w:rPr>
        <w:t>日期：   年   月   日</w:t>
      </w:r>
    </w:p>
    <w:p w14:paraId="0D641C05">
      <w:pPr>
        <w:spacing w:line="360" w:lineRule="auto"/>
        <w:rPr>
          <w:rFonts w:ascii="宋体" w:hAnsi="宋体" w:eastAsia="宋体" w:cs="宋体"/>
          <w:b/>
          <w:lang w:eastAsia="zh-CN"/>
        </w:rPr>
      </w:pPr>
    </w:p>
    <w:p w14:paraId="720FD00D">
      <w:pPr>
        <w:pStyle w:val="4"/>
        <w:spacing w:line="360" w:lineRule="auto"/>
        <w:jc w:val="both"/>
        <w:rPr>
          <w:rFonts w:ascii="宋体" w:hAnsi="宋体" w:eastAsia="宋体" w:cs="宋体"/>
          <w:szCs w:val="21"/>
          <w:lang w:eastAsia="zh-CN"/>
        </w:rPr>
      </w:pPr>
      <w:r>
        <w:rPr>
          <w:rFonts w:hint="eastAsia" w:ascii="宋体" w:hAnsi="宋体" w:eastAsia="宋体" w:cs="宋体"/>
          <w:szCs w:val="21"/>
          <w:lang w:eastAsia="zh-CN"/>
        </w:rPr>
        <w:br w:type="page"/>
      </w:r>
      <w:r>
        <w:rPr>
          <w:rFonts w:hint="eastAsia" w:ascii="宋体" w:hAnsi="宋体" w:eastAsia="宋体" w:cs="宋体"/>
          <w:sz w:val="28"/>
          <w:szCs w:val="28"/>
          <w:lang w:eastAsia="zh-CN"/>
        </w:rPr>
        <w:t>二、资格性文件</w:t>
      </w:r>
    </w:p>
    <w:p w14:paraId="019F9EDF">
      <w:pPr>
        <w:pStyle w:val="5"/>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1、院内谈判函</w:t>
      </w:r>
    </w:p>
    <w:p w14:paraId="07C0AE45">
      <w:pPr>
        <w:adjustRightInd/>
        <w:snapToGrid/>
        <w:spacing w:line="360" w:lineRule="auto"/>
        <w:rPr>
          <w:rFonts w:ascii="宋体" w:hAnsi="宋体" w:eastAsia="宋体" w:cs="宋体"/>
          <w:lang w:eastAsia="zh-CN"/>
        </w:rPr>
      </w:pPr>
      <w:r>
        <w:rPr>
          <w:rFonts w:hint="eastAsia" w:ascii="宋体" w:hAnsi="宋体" w:eastAsia="宋体" w:cs="宋体"/>
          <w:u w:val="single"/>
          <w:lang w:eastAsia="zh-CN"/>
        </w:rPr>
        <w:t>（采购人）</w:t>
      </w:r>
      <w:r>
        <w:rPr>
          <w:rFonts w:hint="eastAsia" w:ascii="宋体" w:hAnsi="宋体" w:eastAsia="宋体" w:cs="宋体"/>
          <w:lang w:eastAsia="zh-CN"/>
        </w:rPr>
        <w:t>：</w:t>
      </w:r>
    </w:p>
    <w:p w14:paraId="44BA9B8B">
      <w:pPr>
        <w:spacing w:line="360" w:lineRule="auto"/>
        <w:rPr>
          <w:rFonts w:ascii="宋体" w:hAnsi="宋体" w:eastAsia="宋体" w:cs="宋体"/>
          <w:lang w:eastAsia="zh-CN"/>
        </w:rPr>
      </w:pPr>
      <w:r>
        <w:rPr>
          <w:rFonts w:hint="eastAsia" w:ascii="宋体" w:hAnsi="宋体" w:eastAsia="宋体" w:cs="宋体"/>
          <w:lang w:eastAsia="zh-CN"/>
        </w:rPr>
        <w:t>依据贵方采购项目名称《                                          》（项目编号：          )项目的院内谈判邀请，我方代表</w:t>
      </w:r>
      <w:r>
        <w:rPr>
          <w:rFonts w:hint="eastAsia" w:ascii="宋体" w:hAnsi="宋体" w:eastAsia="宋体" w:cs="宋体"/>
          <w:u w:val="single"/>
          <w:lang w:eastAsia="zh-CN"/>
        </w:rPr>
        <w:t>（姓名、职务）</w:t>
      </w:r>
      <w:r>
        <w:rPr>
          <w:rFonts w:hint="eastAsia" w:ascii="宋体" w:hAnsi="宋体" w:eastAsia="宋体" w:cs="宋体"/>
          <w:lang w:eastAsia="zh-CN"/>
        </w:rPr>
        <w:t>经正式授权并代表</w:t>
      </w:r>
      <w:r>
        <w:rPr>
          <w:rFonts w:hint="eastAsia" w:ascii="宋体" w:hAnsi="宋体" w:eastAsia="宋体" w:cs="宋体"/>
          <w:u w:val="single"/>
          <w:lang w:eastAsia="zh-CN"/>
        </w:rPr>
        <w:t>（供应商名称、地址）</w:t>
      </w:r>
      <w:r>
        <w:rPr>
          <w:rFonts w:hint="eastAsia" w:ascii="宋体" w:hAnsi="宋体" w:eastAsia="宋体" w:cs="宋体"/>
          <w:lang w:eastAsia="zh-CN"/>
        </w:rPr>
        <w:t>提交下述文件正本</w:t>
      </w:r>
      <w:r>
        <w:rPr>
          <w:rFonts w:hint="eastAsia" w:ascii="宋体" w:hAnsi="宋体" w:eastAsia="宋体" w:cs="宋体"/>
          <w:u w:val="single"/>
          <w:lang w:eastAsia="zh-CN"/>
        </w:rPr>
        <w:t xml:space="preserve">   </w:t>
      </w:r>
      <w:r>
        <w:rPr>
          <w:rFonts w:hint="eastAsia" w:ascii="宋体" w:hAnsi="宋体" w:eastAsia="宋体" w:cs="宋体"/>
          <w:lang w:eastAsia="zh-CN"/>
        </w:rPr>
        <w:t>份，副本</w:t>
      </w:r>
      <w:r>
        <w:rPr>
          <w:rFonts w:hint="eastAsia" w:ascii="宋体" w:hAnsi="宋体" w:eastAsia="宋体" w:cs="宋体"/>
          <w:u w:val="single"/>
          <w:lang w:eastAsia="zh-CN"/>
        </w:rPr>
        <w:t xml:space="preserve">   </w:t>
      </w:r>
      <w:r>
        <w:rPr>
          <w:rFonts w:hint="eastAsia" w:ascii="宋体" w:hAnsi="宋体" w:eastAsia="宋体" w:cs="宋体"/>
          <w:lang w:eastAsia="zh-CN"/>
        </w:rPr>
        <w:t>份。</w:t>
      </w:r>
    </w:p>
    <w:p w14:paraId="135F23CB">
      <w:pPr>
        <w:numPr>
          <w:ilvl w:val="0"/>
          <w:numId w:val="15"/>
        </w:numPr>
        <w:tabs>
          <w:tab w:val="left" w:pos="7740"/>
        </w:tabs>
        <w:spacing w:line="360" w:lineRule="auto"/>
        <w:ind w:right="246"/>
        <w:rPr>
          <w:rFonts w:ascii="宋体" w:hAnsi="宋体" w:eastAsia="宋体" w:cs="宋体"/>
        </w:rPr>
      </w:pPr>
      <w:r>
        <w:rPr>
          <w:rFonts w:hint="eastAsia" w:ascii="宋体" w:hAnsi="宋体" w:eastAsia="宋体" w:cs="宋体"/>
        </w:rPr>
        <w:t>自查表；</w:t>
      </w:r>
    </w:p>
    <w:p w14:paraId="0DA3A789">
      <w:pPr>
        <w:numPr>
          <w:ilvl w:val="0"/>
          <w:numId w:val="15"/>
        </w:numPr>
        <w:tabs>
          <w:tab w:val="left" w:pos="7740"/>
        </w:tabs>
        <w:spacing w:line="360" w:lineRule="auto"/>
        <w:ind w:right="246"/>
        <w:rPr>
          <w:rFonts w:ascii="宋体" w:hAnsi="宋体" w:eastAsia="宋体" w:cs="宋体"/>
        </w:rPr>
      </w:pPr>
      <w:r>
        <w:rPr>
          <w:rFonts w:hint="eastAsia" w:ascii="宋体" w:hAnsi="宋体" w:eastAsia="宋体" w:cs="宋体"/>
        </w:rPr>
        <w:t>资格性文件；</w:t>
      </w:r>
    </w:p>
    <w:p w14:paraId="7DDE0FC9">
      <w:pPr>
        <w:numPr>
          <w:ilvl w:val="0"/>
          <w:numId w:val="15"/>
        </w:numPr>
        <w:tabs>
          <w:tab w:val="left" w:pos="7740"/>
        </w:tabs>
        <w:spacing w:line="360" w:lineRule="auto"/>
        <w:ind w:right="246"/>
        <w:rPr>
          <w:rFonts w:ascii="宋体" w:hAnsi="宋体" w:eastAsia="宋体" w:cs="宋体"/>
        </w:rPr>
      </w:pPr>
      <w:r>
        <w:rPr>
          <w:rFonts w:hint="eastAsia" w:ascii="宋体" w:hAnsi="宋体" w:eastAsia="宋体" w:cs="宋体"/>
        </w:rPr>
        <w:t>商务部分；</w:t>
      </w:r>
    </w:p>
    <w:p w14:paraId="0B7641D4">
      <w:pPr>
        <w:numPr>
          <w:ilvl w:val="0"/>
          <w:numId w:val="15"/>
        </w:numPr>
        <w:tabs>
          <w:tab w:val="left" w:pos="7740"/>
        </w:tabs>
        <w:spacing w:line="360" w:lineRule="auto"/>
        <w:ind w:right="32"/>
        <w:rPr>
          <w:rFonts w:ascii="宋体" w:hAnsi="宋体" w:eastAsia="宋体" w:cs="宋体"/>
        </w:rPr>
      </w:pPr>
      <w:r>
        <w:rPr>
          <w:rFonts w:hint="eastAsia" w:ascii="宋体" w:hAnsi="宋体" w:eastAsia="宋体" w:cs="宋体"/>
        </w:rPr>
        <w:t>价格部分</w:t>
      </w:r>
      <w:r>
        <w:rPr>
          <w:rFonts w:hint="eastAsia" w:ascii="宋体" w:hAnsi="宋体" w:eastAsia="宋体" w:cs="宋体"/>
          <w:lang w:eastAsia="zh-CN"/>
        </w:rPr>
        <w:t>；</w:t>
      </w:r>
    </w:p>
    <w:p w14:paraId="23D593B2">
      <w:pPr>
        <w:numPr>
          <w:ilvl w:val="255"/>
          <w:numId w:val="0"/>
        </w:numPr>
        <w:tabs>
          <w:tab w:val="left" w:pos="7740"/>
        </w:tabs>
        <w:autoSpaceDE/>
        <w:autoSpaceDN/>
        <w:spacing w:line="360" w:lineRule="auto"/>
        <w:ind w:right="246"/>
        <w:rPr>
          <w:rFonts w:ascii="宋体" w:hAnsi="宋体" w:eastAsia="宋体" w:cs="宋体"/>
        </w:rPr>
      </w:pPr>
      <w:r>
        <w:rPr>
          <w:rFonts w:hint="eastAsia" w:ascii="宋体" w:hAnsi="宋体" w:eastAsia="宋体" w:cs="宋体"/>
        </w:rPr>
        <w:t>在此，我方声明如下：</w:t>
      </w:r>
    </w:p>
    <w:p w14:paraId="0C8C61FD">
      <w:pPr>
        <w:numPr>
          <w:ilvl w:val="0"/>
          <w:numId w:val="16"/>
        </w:numPr>
        <w:tabs>
          <w:tab w:val="left" w:pos="7740"/>
        </w:tabs>
        <w:autoSpaceDE/>
        <w:autoSpaceDN/>
        <w:spacing w:line="360" w:lineRule="auto"/>
        <w:rPr>
          <w:rFonts w:ascii="宋体" w:hAnsi="宋体" w:eastAsia="宋体" w:cs="宋体"/>
          <w:lang w:eastAsia="zh-CN"/>
        </w:rPr>
      </w:pPr>
      <w:r>
        <w:rPr>
          <w:rFonts w:hint="eastAsia" w:ascii="宋体" w:hAnsi="宋体" w:eastAsia="宋体" w:cs="宋体"/>
          <w:lang w:eastAsia="zh-CN"/>
        </w:rPr>
        <w:t>同意并接受院内谈判文件的各项要求，遵守院内谈判文件中的各项规定，按院内谈判文件的要求提供报价。</w:t>
      </w:r>
    </w:p>
    <w:p w14:paraId="518BC8E6">
      <w:pPr>
        <w:numPr>
          <w:ilvl w:val="0"/>
          <w:numId w:val="16"/>
        </w:numPr>
        <w:tabs>
          <w:tab w:val="left" w:pos="7740"/>
        </w:tabs>
        <w:autoSpaceDE/>
        <w:autoSpaceDN/>
        <w:spacing w:line="360" w:lineRule="auto"/>
        <w:rPr>
          <w:rFonts w:ascii="宋体" w:hAnsi="宋体" w:eastAsia="宋体" w:cs="宋体"/>
          <w:lang w:eastAsia="zh-CN"/>
        </w:rPr>
      </w:pPr>
      <w:r>
        <w:rPr>
          <w:rFonts w:hint="eastAsia" w:ascii="宋体" w:hAnsi="宋体" w:eastAsia="宋体" w:cs="宋体"/>
          <w:lang w:eastAsia="zh-CN"/>
        </w:rPr>
        <w:t>院内谈判有效期为递交响应文件截止之日起</w:t>
      </w:r>
      <w:r>
        <w:rPr>
          <w:rFonts w:hint="eastAsia" w:ascii="宋体" w:hAnsi="宋体" w:eastAsia="宋体" w:cs="宋体"/>
          <w:u w:val="single"/>
          <w:lang w:eastAsia="zh-CN"/>
        </w:rPr>
        <w:t>九十</w:t>
      </w:r>
      <w:r>
        <w:rPr>
          <w:rFonts w:hint="eastAsia" w:ascii="宋体" w:hAnsi="宋体" w:eastAsia="宋体" w:cs="宋体"/>
          <w:lang w:eastAsia="zh-CN"/>
        </w:rPr>
        <w:t>天，成交供应商院内谈判有效期延至合同验收之日。</w:t>
      </w:r>
    </w:p>
    <w:p w14:paraId="33AF28EE">
      <w:pPr>
        <w:numPr>
          <w:ilvl w:val="0"/>
          <w:numId w:val="16"/>
        </w:numPr>
        <w:tabs>
          <w:tab w:val="left" w:pos="7740"/>
        </w:tabs>
        <w:autoSpaceDE/>
        <w:autoSpaceDN/>
        <w:spacing w:line="360" w:lineRule="auto"/>
        <w:rPr>
          <w:rFonts w:ascii="宋体" w:hAnsi="宋体" w:eastAsia="宋体" w:cs="宋体"/>
          <w:lang w:eastAsia="zh-CN"/>
        </w:rPr>
      </w:pPr>
      <w:r>
        <w:rPr>
          <w:rFonts w:hint="eastAsia" w:ascii="宋体" w:hAnsi="宋体" w:eastAsia="宋体" w:cs="宋体"/>
          <w:lang w:eastAsia="zh-CN"/>
        </w:rPr>
        <w:t>我方已经详细地阅读了全部院内谈判文件及其附件，包括澄清及参考文件(如果有的话)。我方已完全清晰理解院内谈判文件的要求，不存在任何含糊不清和误解之处，同意放弃对这些文件所提出的异议和质疑的权利。</w:t>
      </w:r>
    </w:p>
    <w:p w14:paraId="1052998A">
      <w:pPr>
        <w:numPr>
          <w:ilvl w:val="0"/>
          <w:numId w:val="16"/>
        </w:numPr>
        <w:tabs>
          <w:tab w:val="left" w:pos="7740"/>
        </w:tabs>
        <w:autoSpaceDE/>
        <w:autoSpaceDN/>
        <w:spacing w:line="360" w:lineRule="auto"/>
        <w:rPr>
          <w:rFonts w:ascii="宋体" w:hAnsi="宋体" w:eastAsia="宋体" w:cs="宋体"/>
          <w:lang w:eastAsia="zh-CN"/>
        </w:rPr>
      </w:pPr>
      <w:r>
        <w:rPr>
          <w:rFonts w:hint="eastAsia" w:ascii="宋体" w:hAnsi="宋体" w:eastAsia="宋体" w:cs="宋体"/>
          <w:lang w:eastAsia="zh-CN"/>
        </w:rPr>
        <w:t>我方已毫无保留地向贵方提供一切所需的证明材料。</w:t>
      </w:r>
    </w:p>
    <w:p w14:paraId="7D1561E8">
      <w:pPr>
        <w:numPr>
          <w:ilvl w:val="0"/>
          <w:numId w:val="16"/>
        </w:numPr>
        <w:tabs>
          <w:tab w:val="left" w:pos="7740"/>
        </w:tabs>
        <w:autoSpaceDE/>
        <w:autoSpaceDN/>
        <w:spacing w:line="360" w:lineRule="auto"/>
        <w:rPr>
          <w:rFonts w:ascii="宋体" w:hAnsi="宋体" w:eastAsia="宋体" w:cs="宋体"/>
          <w:lang w:eastAsia="zh-CN"/>
        </w:rPr>
      </w:pPr>
      <w:r>
        <w:rPr>
          <w:rFonts w:hint="eastAsia" w:ascii="宋体" w:hAnsi="宋体" w:eastAsia="宋体" w:cs="宋体"/>
          <w:lang w:eastAsia="zh-CN"/>
        </w:rPr>
        <w:t>我方承诺在本次院内谈判中提供的一切文件，无论是原件还是复印件均为真实和准确的，绝无任何虚假、伪造和夸大的成份，否则，愿承担相应的后果和法律责任。</w:t>
      </w:r>
    </w:p>
    <w:p w14:paraId="3A21E1A0">
      <w:pPr>
        <w:numPr>
          <w:ilvl w:val="0"/>
          <w:numId w:val="16"/>
        </w:numPr>
        <w:tabs>
          <w:tab w:val="left" w:pos="7740"/>
        </w:tabs>
        <w:autoSpaceDE/>
        <w:autoSpaceDN/>
        <w:spacing w:line="360" w:lineRule="auto"/>
        <w:rPr>
          <w:rFonts w:ascii="宋体" w:hAnsi="宋体" w:eastAsia="宋体" w:cs="宋体"/>
          <w:lang w:val="zh-CN"/>
        </w:rPr>
      </w:pPr>
      <w:r>
        <w:rPr>
          <w:rFonts w:hint="eastAsia" w:ascii="宋体" w:hAnsi="宋体" w:eastAsia="宋体" w:cs="宋体"/>
          <w:lang w:val="zh-CN" w:eastAsia="zh-CN"/>
        </w:rPr>
        <w:t xml:space="preserve">单位负责人为同一人或者存在直接控股、管理关系的不同供应商，不得参加同一包号响应或者未划分包号的同一竞争性院内谈判项目响应。 </w:t>
      </w:r>
      <w:r>
        <w:rPr>
          <w:rFonts w:hint="eastAsia" w:ascii="宋体" w:hAnsi="宋体" w:eastAsia="宋体" w:cs="宋体"/>
          <w:lang w:val="zh-CN"/>
        </w:rPr>
        <w:t>(供应商出具声明函)</w:t>
      </w:r>
    </w:p>
    <w:p w14:paraId="08739C88">
      <w:pPr>
        <w:numPr>
          <w:ilvl w:val="0"/>
          <w:numId w:val="16"/>
        </w:numPr>
        <w:tabs>
          <w:tab w:val="left" w:pos="7740"/>
        </w:tabs>
        <w:autoSpaceDE/>
        <w:autoSpaceDN/>
        <w:spacing w:line="360" w:lineRule="auto"/>
        <w:rPr>
          <w:rFonts w:ascii="宋体" w:hAnsi="宋体" w:eastAsia="宋体" w:cs="宋体"/>
          <w:lang w:eastAsia="zh-CN"/>
        </w:rPr>
      </w:pPr>
      <w:r>
        <w:rPr>
          <w:rFonts w:hint="eastAsia" w:ascii="宋体" w:hAnsi="宋体" w:eastAsia="宋体" w:cs="宋体"/>
          <w:lang w:eastAsia="zh-CN"/>
        </w:rPr>
        <w:t>我方完全服从和尊重评委会所作的评定结果，同时清楚理解到报价最低并非意味着必定获得成交资格。</w:t>
      </w:r>
    </w:p>
    <w:p w14:paraId="1EA9335A">
      <w:pPr>
        <w:tabs>
          <w:tab w:val="left" w:pos="7740"/>
        </w:tabs>
        <w:spacing w:line="360" w:lineRule="auto"/>
        <w:ind w:firstLine="420" w:firstLineChars="200"/>
        <w:rPr>
          <w:rFonts w:ascii="宋体" w:hAnsi="宋体" w:eastAsia="宋体" w:cs="宋体"/>
          <w:lang w:eastAsia="zh-CN"/>
        </w:rPr>
      </w:pPr>
    </w:p>
    <w:p w14:paraId="5FD747FB">
      <w:pPr>
        <w:tabs>
          <w:tab w:val="left" w:pos="7740"/>
        </w:tabs>
        <w:spacing w:line="360" w:lineRule="auto"/>
        <w:ind w:firstLine="420" w:firstLineChars="200"/>
        <w:rPr>
          <w:rFonts w:ascii="宋体" w:hAnsi="宋体" w:eastAsia="宋体" w:cs="宋体"/>
          <w:lang w:eastAsia="zh-CN"/>
        </w:rPr>
      </w:pPr>
    </w:p>
    <w:p w14:paraId="6C5A4945">
      <w:pPr>
        <w:tabs>
          <w:tab w:val="left" w:pos="7740"/>
        </w:tabs>
        <w:spacing w:line="360" w:lineRule="auto"/>
        <w:ind w:firstLine="420" w:firstLineChars="200"/>
        <w:rPr>
          <w:rFonts w:ascii="宋体" w:hAnsi="宋体" w:eastAsia="宋体" w:cs="宋体"/>
          <w:lang w:eastAsia="zh-CN"/>
        </w:rPr>
      </w:pPr>
    </w:p>
    <w:p w14:paraId="36B67FA8">
      <w:pPr>
        <w:tabs>
          <w:tab w:val="left" w:pos="7740"/>
        </w:tabs>
        <w:spacing w:line="360" w:lineRule="auto"/>
        <w:ind w:firstLine="420" w:firstLineChars="200"/>
        <w:rPr>
          <w:rFonts w:ascii="宋体" w:hAnsi="宋体" w:eastAsia="宋体" w:cs="宋体"/>
          <w:lang w:eastAsia="zh-CN"/>
        </w:rPr>
      </w:pPr>
    </w:p>
    <w:p w14:paraId="1A50BBEF">
      <w:pPr>
        <w:tabs>
          <w:tab w:val="left" w:pos="7740"/>
        </w:tabs>
        <w:spacing w:line="360" w:lineRule="auto"/>
        <w:ind w:firstLine="420" w:firstLineChars="200"/>
        <w:rPr>
          <w:rFonts w:ascii="宋体" w:hAnsi="宋体" w:eastAsia="宋体" w:cs="宋体"/>
          <w:lang w:eastAsia="zh-CN"/>
        </w:rPr>
      </w:pPr>
    </w:p>
    <w:p w14:paraId="7563CC3F">
      <w:pPr>
        <w:tabs>
          <w:tab w:val="left" w:pos="7740"/>
        </w:tabs>
        <w:spacing w:line="360" w:lineRule="auto"/>
        <w:ind w:firstLine="420" w:firstLineChars="200"/>
        <w:rPr>
          <w:rFonts w:ascii="宋体" w:hAnsi="宋体" w:eastAsia="宋体" w:cs="宋体"/>
          <w:lang w:eastAsia="zh-CN"/>
        </w:rPr>
      </w:pPr>
    </w:p>
    <w:p w14:paraId="56CA077E">
      <w:pPr>
        <w:tabs>
          <w:tab w:val="left" w:pos="7740"/>
        </w:tabs>
        <w:spacing w:line="360" w:lineRule="auto"/>
        <w:ind w:firstLine="420" w:firstLineChars="200"/>
        <w:rPr>
          <w:rFonts w:ascii="宋体" w:hAnsi="宋体" w:eastAsia="宋体" w:cs="宋体"/>
          <w:lang w:eastAsia="zh-CN"/>
        </w:rPr>
      </w:pPr>
    </w:p>
    <w:p w14:paraId="435239A4">
      <w:pPr>
        <w:tabs>
          <w:tab w:val="left" w:pos="7740"/>
        </w:tabs>
        <w:spacing w:line="360" w:lineRule="auto"/>
        <w:ind w:firstLine="420" w:firstLineChars="200"/>
        <w:rPr>
          <w:rFonts w:ascii="宋体" w:hAnsi="宋体" w:eastAsia="宋体" w:cs="宋体"/>
          <w:lang w:eastAsia="zh-CN"/>
        </w:rPr>
      </w:pPr>
    </w:p>
    <w:p w14:paraId="76880BB6">
      <w:pPr>
        <w:tabs>
          <w:tab w:val="left" w:pos="7740"/>
        </w:tabs>
        <w:spacing w:line="360" w:lineRule="auto"/>
        <w:ind w:firstLine="420" w:firstLineChars="200"/>
        <w:rPr>
          <w:rFonts w:ascii="宋体" w:hAnsi="宋体" w:eastAsia="宋体" w:cs="宋体"/>
          <w:lang w:eastAsia="zh-CN"/>
        </w:rPr>
      </w:pPr>
    </w:p>
    <w:p w14:paraId="5CE56F2B">
      <w:pPr>
        <w:tabs>
          <w:tab w:val="left" w:pos="7740"/>
        </w:tabs>
        <w:autoSpaceDE/>
        <w:autoSpaceDN/>
        <w:spacing w:line="360" w:lineRule="auto"/>
        <w:ind w:right="246"/>
        <w:rPr>
          <w:rFonts w:ascii="宋体" w:hAnsi="宋体" w:eastAsia="宋体" w:cs="宋体"/>
          <w:lang w:eastAsia="zh-CN"/>
        </w:rPr>
      </w:pPr>
      <w:r>
        <w:rPr>
          <w:rFonts w:hint="eastAsia" w:ascii="宋体" w:hAnsi="宋体" w:eastAsia="宋体" w:cs="宋体"/>
          <w:lang w:eastAsia="zh-CN"/>
        </w:rPr>
        <w:t>供应商：</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w:t>
      </w:r>
    </w:p>
    <w:p w14:paraId="7CF7339D">
      <w:pPr>
        <w:tabs>
          <w:tab w:val="left" w:pos="7740"/>
        </w:tabs>
        <w:autoSpaceDE/>
        <w:autoSpaceDN/>
        <w:spacing w:line="360" w:lineRule="auto"/>
        <w:ind w:right="246"/>
        <w:rPr>
          <w:rFonts w:ascii="宋体" w:hAnsi="宋体" w:eastAsia="宋体" w:cs="宋体"/>
          <w:lang w:eastAsia="zh-CN"/>
        </w:rPr>
      </w:pPr>
      <w:r>
        <w:rPr>
          <w:rFonts w:hint="eastAsia" w:ascii="宋体" w:hAnsi="宋体" w:eastAsia="宋体" w:cs="宋体"/>
          <w:lang w:eastAsia="zh-CN"/>
        </w:rPr>
        <w:t>地址：</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w:t>
      </w:r>
    </w:p>
    <w:p w14:paraId="10046F3F">
      <w:pPr>
        <w:tabs>
          <w:tab w:val="left" w:pos="7740"/>
        </w:tabs>
        <w:autoSpaceDE/>
        <w:autoSpaceDN/>
        <w:spacing w:line="360" w:lineRule="auto"/>
        <w:ind w:right="246"/>
        <w:rPr>
          <w:rFonts w:ascii="宋体" w:hAnsi="宋体" w:eastAsia="宋体" w:cs="宋体"/>
          <w:lang w:eastAsia="zh-CN"/>
        </w:rPr>
      </w:pPr>
      <w:r>
        <w:rPr>
          <w:rFonts w:hint="eastAsia" w:ascii="宋体" w:hAnsi="宋体" w:eastAsia="宋体" w:cs="宋体"/>
          <w:lang w:eastAsia="zh-CN"/>
        </w:rPr>
        <w:t>传真：</w:t>
      </w:r>
      <w:r>
        <w:rPr>
          <w:rFonts w:hint="eastAsia" w:ascii="宋体" w:hAnsi="宋体" w:eastAsia="宋体" w:cs="宋体"/>
          <w:u w:val="single"/>
          <w:lang w:eastAsia="zh-CN"/>
        </w:rPr>
        <w:t xml:space="preserve">                               </w:t>
      </w:r>
    </w:p>
    <w:p w14:paraId="35B4C2F6">
      <w:pPr>
        <w:tabs>
          <w:tab w:val="left" w:pos="7740"/>
        </w:tabs>
        <w:autoSpaceDE/>
        <w:autoSpaceDN/>
        <w:spacing w:line="360" w:lineRule="auto"/>
        <w:ind w:right="33"/>
        <w:rPr>
          <w:rFonts w:ascii="宋体" w:hAnsi="宋体" w:eastAsia="宋体" w:cs="宋体"/>
          <w:lang w:eastAsia="zh-CN"/>
        </w:rPr>
      </w:pPr>
      <w:r>
        <w:rPr>
          <w:rFonts w:hint="eastAsia" w:ascii="宋体" w:hAnsi="宋体" w:eastAsia="宋体" w:cs="宋体"/>
          <w:lang w:eastAsia="zh-CN"/>
        </w:rPr>
        <w:t>电话：</w:t>
      </w:r>
      <w:r>
        <w:rPr>
          <w:rFonts w:hint="eastAsia" w:ascii="宋体" w:hAnsi="宋体" w:eastAsia="宋体" w:cs="宋体"/>
          <w:u w:val="single"/>
          <w:lang w:eastAsia="zh-CN"/>
        </w:rPr>
        <w:t xml:space="preserve">                                </w:t>
      </w:r>
    </w:p>
    <w:p w14:paraId="1A5CB379">
      <w:pPr>
        <w:tabs>
          <w:tab w:val="left" w:pos="7740"/>
        </w:tabs>
        <w:autoSpaceDE/>
        <w:autoSpaceDN/>
        <w:spacing w:line="360" w:lineRule="auto"/>
        <w:ind w:right="246"/>
        <w:rPr>
          <w:rFonts w:ascii="宋体" w:hAnsi="宋体" w:eastAsia="宋体" w:cs="宋体"/>
          <w:u w:val="single"/>
          <w:lang w:eastAsia="zh-CN"/>
        </w:rPr>
      </w:pPr>
      <w:r>
        <w:rPr>
          <w:rFonts w:hint="eastAsia" w:ascii="宋体" w:hAnsi="宋体" w:eastAsia="宋体" w:cs="宋体"/>
          <w:lang w:eastAsia="zh-CN"/>
        </w:rPr>
        <w:t>电子邮件：</w:t>
      </w:r>
      <w:r>
        <w:rPr>
          <w:rFonts w:hint="eastAsia" w:ascii="宋体" w:hAnsi="宋体" w:eastAsia="宋体" w:cs="宋体"/>
          <w:u w:val="single"/>
          <w:lang w:eastAsia="zh-CN"/>
        </w:rPr>
        <w:t xml:space="preserve">                           </w:t>
      </w:r>
    </w:p>
    <w:p w14:paraId="00F0EEDD">
      <w:pPr>
        <w:tabs>
          <w:tab w:val="left" w:pos="7740"/>
        </w:tabs>
        <w:autoSpaceDE/>
        <w:autoSpaceDN/>
        <w:spacing w:line="360" w:lineRule="auto"/>
        <w:ind w:right="246"/>
        <w:rPr>
          <w:rFonts w:ascii="宋体" w:hAnsi="宋体" w:eastAsia="宋体" w:cs="宋体"/>
          <w:u w:val="single"/>
          <w:lang w:eastAsia="zh-CN"/>
        </w:rPr>
      </w:pPr>
    </w:p>
    <w:p w14:paraId="7C1F1F8A">
      <w:pPr>
        <w:tabs>
          <w:tab w:val="left" w:pos="7740"/>
        </w:tabs>
        <w:autoSpaceDE/>
        <w:autoSpaceDN/>
        <w:spacing w:line="360" w:lineRule="auto"/>
        <w:rPr>
          <w:rFonts w:ascii="宋体" w:hAnsi="宋体" w:eastAsia="宋体" w:cs="宋体"/>
          <w:u w:val="single"/>
          <w:lang w:eastAsia="zh-CN"/>
        </w:rPr>
      </w:pPr>
      <w:r>
        <w:rPr>
          <w:rFonts w:hint="eastAsia" w:ascii="宋体" w:hAnsi="宋体" w:eastAsia="宋体" w:cs="宋体"/>
          <w:lang w:eastAsia="zh-CN"/>
        </w:rPr>
        <w:t>供应商（法定代表人授权代表）代表签字：</w:t>
      </w:r>
      <w:r>
        <w:rPr>
          <w:rFonts w:hint="eastAsia" w:ascii="宋体" w:hAnsi="宋体" w:eastAsia="宋体" w:cs="宋体"/>
          <w:u w:val="single"/>
          <w:lang w:eastAsia="zh-CN"/>
        </w:rPr>
        <w:t xml:space="preserve">             </w:t>
      </w:r>
    </w:p>
    <w:p w14:paraId="6BED992E">
      <w:pPr>
        <w:tabs>
          <w:tab w:val="left" w:pos="7740"/>
        </w:tabs>
        <w:autoSpaceDE/>
        <w:autoSpaceDN/>
        <w:spacing w:line="360" w:lineRule="auto"/>
        <w:rPr>
          <w:rFonts w:ascii="宋体" w:hAnsi="宋体" w:eastAsia="宋体" w:cs="宋体"/>
          <w:u w:val="single"/>
          <w:lang w:eastAsia="zh-CN"/>
        </w:rPr>
      </w:pPr>
      <w:r>
        <w:rPr>
          <w:rFonts w:hint="eastAsia" w:ascii="宋体" w:hAnsi="宋体" w:eastAsia="宋体" w:cs="宋体"/>
          <w:lang w:eastAsia="zh-CN"/>
        </w:rPr>
        <w:t xml:space="preserve">供应商名称(公章)： </w:t>
      </w:r>
      <w:r>
        <w:rPr>
          <w:rFonts w:hint="eastAsia" w:ascii="宋体" w:hAnsi="宋体" w:eastAsia="宋体" w:cs="宋体"/>
          <w:u w:val="single"/>
          <w:lang w:eastAsia="zh-CN"/>
        </w:rPr>
        <w:t xml:space="preserve">                  </w:t>
      </w:r>
    </w:p>
    <w:p w14:paraId="4E395F54">
      <w:pPr>
        <w:tabs>
          <w:tab w:val="left" w:pos="7740"/>
        </w:tabs>
        <w:autoSpaceDE/>
        <w:autoSpaceDN/>
        <w:spacing w:line="360" w:lineRule="auto"/>
        <w:rPr>
          <w:rFonts w:ascii="宋体" w:hAnsi="宋体" w:eastAsia="宋体" w:cs="宋体"/>
          <w:u w:val="single"/>
          <w:lang w:eastAsia="zh-CN"/>
        </w:rPr>
      </w:pPr>
      <w:r>
        <w:rPr>
          <w:rFonts w:hint="eastAsia" w:ascii="宋体" w:hAnsi="宋体" w:eastAsia="宋体" w:cs="宋体"/>
          <w:lang w:eastAsia="zh-CN"/>
        </w:rPr>
        <w:t>开户银行：</w:t>
      </w:r>
      <w:r>
        <w:rPr>
          <w:rFonts w:hint="eastAsia" w:ascii="宋体" w:hAnsi="宋体" w:eastAsia="宋体" w:cs="宋体"/>
          <w:u w:val="single"/>
          <w:lang w:eastAsia="zh-CN"/>
        </w:rPr>
        <w:t xml:space="preserve">                           </w:t>
      </w:r>
    </w:p>
    <w:p w14:paraId="2C5ED50C">
      <w:pPr>
        <w:tabs>
          <w:tab w:val="left" w:pos="5250"/>
          <w:tab w:val="left" w:pos="7740"/>
        </w:tabs>
        <w:autoSpaceDE/>
        <w:autoSpaceDN/>
        <w:spacing w:line="360" w:lineRule="auto"/>
        <w:rPr>
          <w:rFonts w:ascii="宋体" w:hAnsi="宋体" w:eastAsia="宋体" w:cs="宋体"/>
          <w:u w:val="single"/>
          <w:lang w:eastAsia="zh-CN"/>
        </w:rPr>
      </w:pPr>
      <w:r>
        <w:rPr>
          <w:rFonts w:hint="eastAsia" w:ascii="宋体" w:hAnsi="宋体" w:eastAsia="宋体" w:cs="宋体"/>
          <w:lang w:eastAsia="zh-CN"/>
        </w:rPr>
        <w:t>帐号：</w:t>
      </w:r>
      <w:r>
        <w:rPr>
          <w:rFonts w:hint="eastAsia" w:ascii="宋体" w:hAnsi="宋体" w:eastAsia="宋体" w:cs="宋体"/>
          <w:u w:val="single"/>
          <w:lang w:eastAsia="zh-CN"/>
        </w:rPr>
        <w:t xml:space="preserve">                               </w:t>
      </w:r>
    </w:p>
    <w:p w14:paraId="4EB2EC9F">
      <w:pPr>
        <w:tabs>
          <w:tab w:val="left" w:pos="5250"/>
          <w:tab w:val="left" w:pos="7740"/>
        </w:tabs>
        <w:autoSpaceDE/>
        <w:autoSpaceDN/>
        <w:adjustRightInd/>
        <w:snapToGrid/>
        <w:spacing w:line="360" w:lineRule="auto"/>
        <w:rPr>
          <w:rFonts w:ascii="宋体" w:hAnsi="宋体" w:eastAsia="宋体" w:cs="宋体"/>
          <w:u w:val="single"/>
          <w:lang w:eastAsia="zh-CN"/>
        </w:rPr>
      </w:pPr>
      <w:r>
        <w:rPr>
          <w:rFonts w:hint="eastAsia" w:ascii="宋体" w:hAnsi="宋体" w:eastAsia="宋体" w:cs="宋体"/>
          <w:lang w:eastAsia="zh-CN"/>
        </w:rPr>
        <w:t>日期：</w:t>
      </w:r>
      <w:r>
        <w:rPr>
          <w:rFonts w:hint="eastAsia" w:ascii="宋体" w:hAnsi="宋体" w:eastAsia="宋体" w:cs="宋体"/>
          <w:u w:val="single"/>
          <w:lang w:eastAsia="zh-CN"/>
        </w:rPr>
        <w:t xml:space="preserve">                                   </w:t>
      </w:r>
    </w:p>
    <w:p w14:paraId="6FC6D5BE">
      <w:pPr>
        <w:spacing w:line="360" w:lineRule="auto"/>
        <w:rPr>
          <w:rFonts w:ascii="宋体" w:hAnsi="宋体" w:eastAsia="宋体" w:cs="宋体"/>
          <w:lang w:eastAsia="zh-CN"/>
        </w:rPr>
      </w:pPr>
    </w:p>
    <w:p w14:paraId="1845A6D1">
      <w:pPr>
        <w:spacing w:line="360" w:lineRule="auto"/>
        <w:rPr>
          <w:rFonts w:ascii="宋体" w:hAnsi="宋体" w:eastAsia="宋体" w:cs="宋体"/>
          <w:lang w:eastAsia="zh-CN"/>
        </w:rPr>
      </w:pPr>
    </w:p>
    <w:p w14:paraId="1C9348F9">
      <w:pPr>
        <w:widowControl w:val="0"/>
        <w:tabs>
          <w:tab w:val="left" w:pos="7740"/>
        </w:tabs>
        <w:spacing w:line="360" w:lineRule="auto"/>
        <w:jc w:val="both"/>
        <w:rPr>
          <w:rFonts w:ascii="宋体" w:hAnsi="宋体" w:eastAsia="宋体" w:cs="宋体"/>
          <w:b/>
          <w:bCs/>
          <w:kern w:val="2"/>
          <w:lang w:eastAsia="zh-CN"/>
        </w:rPr>
      </w:pPr>
      <w:r>
        <w:rPr>
          <w:rFonts w:hint="eastAsia" w:ascii="宋体" w:hAnsi="宋体" w:eastAsia="宋体" w:cs="宋体"/>
          <w:lang w:eastAsia="zh-CN"/>
        </w:rPr>
        <w:br w:type="page"/>
      </w:r>
      <w:r>
        <w:rPr>
          <w:rFonts w:hint="eastAsia" w:ascii="宋体" w:hAnsi="宋体" w:eastAsia="宋体" w:cs="宋体"/>
          <w:b/>
          <w:bCs/>
          <w:sz w:val="24"/>
          <w:szCs w:val="24"/>
          <w:lang w:eastAsia="zh-CN"/>
        </w:rPr>
        <w:t>2、</w:t>
      </w:r>
      <w:r>
        <w:rPr>
          <w:rFonts w:hint="eastAsia" w:ascii="宋体" w:hAnsi="宋体" w:eastAsia="宋体" w:cs="宋体"/>
          <w:b/>
          <w:bCs/>
          <w:kern w:val="2"/>
          <w:sz w:val="24"/>
          <w:szCs w:val="24"/>
          <w:lang w:eastAsia="zh-CN" w:bidi="ar"/>
        </w:rPr>
        <w:t xml:space="preserve"> 资格声明函</w:t>
      </w:r>
    </w:p>
    <w:p w14:paraId="5ABEC99C">
      <w:pPr>
        <w:widowControl w:val="0"/>
        <w:tabs>
          <w:tab w:val="left" w:pos="7740"/>
        </w:tabs>
        <w:spacing w:line="360" w:lineRule="auto"/>
        <w:jc w:val="both"/>
        <w:rPr>
          <w:rFonts w:ascii="宋体" w:hAnsi="宋体" w:eastAsia="宋体" w:cs="宋体"/>
          <w:b/>
          <w:kern w:val="2"/>
          <w:lang w:eastAsia="zh-CN"/>
        </w:rPr>
      </w:pPr>
      <w:r>
        <w:rPr>
          <w:rFonts w:hint="eastAsia" w:ascii="宋体" w:hAnsi="宋体" w:eastAsia="宋体" w:cs="宋体"/>
          <w:b/>
          <w:kern w:val="2"/>
          <w:lang w:eastAsia="zh-CN" w:bidi="ar"/>
        </w:rPr>
        <w:t xml:space="preserve"> </w:t>
      </w:r>
    </w:p>
    <w:p w14:paraId="4D6AF051">
      <w:pPr>
        <w:widowControl w:val="0"/>
        <w:tabs>
          <w:tab w:val="left" w:pos="7740"/>
        </w:tabs>
        <w:spacing w:line="360" w:lineRule="auto"/>
        <w:jc w:val="both"/>
        <w:rPr>
          <w:rFonts w:ascii="宋体" w:hAnsi="宋体" w:eastAsia="宋体" w:cs="宋体"/>
          <w:kern w:val="2"/>
          <w:lang w:eastAsia="zh-CN"/>
        </w:rPr>
      </w:pPr>
      <w:r>
        <w:rPr>
          <w:rFonts w:hint="eastAsia" w:ascii="宋体" w:hAnsi="宋体" w:eastAsia="宋体" w:cs="宋体"/>
          <w:b/>
          <w:kern w:val="2"/>
          <w:lang w:eastAsia="zh-CN" w:bidi="ar"/>
        </w:rPr>
        <w:t>中山大学肿瘤防治中心：</w:t>
      </w:r>
    </w:p>
    <w:p w14:paraId="6F0699A7">
      <w:pPr>
        <w:widowControl w:val="0"/>
        <w:tabs>
          <w:tab w:val="left" w:pos="7740"/>
        </w:tabs>
        <w:spacing w:line="360" w:lineRule="auto"/>
        <w:ind w:right="246"/>
        <w:jc w:val="both"/>
        <w:rPr>
          <w:rFonts w:ascii="宋体" w:hAnsi="宋体" w:eastAsia="宋体" w:cs="宋体"/>
          <w:lang w:eastAsia="zh-CN"/>
        </w:rPr>
      </w:pPr>
      <w:r>
        <w:rPr>
          <w:rFonts w:hint="eastAsia" w:ascii="宋体" w:hAnsi="宋体" w:eastAsia="宋体" w:cs="宋体"/>
          <w:kern w:val="2"/>
          <w:lang w:eastAsia="zh-CN" w:bidi="ar"/>
        </w:rPr>
        <w:t>关于贵公司</w:t>
      </w:r>
      <w:r>
        <w:rPr>
          <w:rFonts w:hint="eastAsia" w:ascii="宋体" w:hAnsi="宋体" w:eastAsia="宋体" w:cs="宋体"/>
          <w:kern w:val="2"/>
          <w:u w:val="single"/>
          <w:lang w:eastAsia="zh-CN" w:bidi="ar"/>
        </w:rPr>
        <w:t xml:space="preserve">   </w:t>
      </w:r>
      <w:r>
        <w:rPr>
          <w:rFonts w:hint="eastAsia" w:ascii="宋体" w:hAnsi="宋体" w:eastAsia="宋体" w:cs="宋体"/>
          <w:kern w:val="2"/>
          <w:lang w:eastAsia="zh-CN" w:bidi="ar"/>
        </w:rPr>
        <w:t>年</w:t>
      </w:r>
      <w:r>
        <w:rPr>
          <w:rFonts w:hint="eastAsia" w:ascii="宋体" w:hAnsi="宋体" w:eastAsia="宋体" w:cs="宋体"/>
          <w:kern w:val="2"/>
          <w:u w:val="single"/>
          <w:lang w:eastAsia="zh-CN" w:bidi="ar"/>
        </w:rPr>
        <w:t xml:space="preserve">  </w:t>
      </w:r>
      <w:r>
        <w:rPr>
          <w:rFonts w:hint="eastAsia" w:ascii="宋体" w:hAnsi="宋体" w:eastAsia="宋体" w:cs="宋体"/>
          <w:kern w:val="2"/>
          <w:lang w:eastAsia="zh-CN" w:bidi="ar"/>
        </w:rPr>
        <w:t>月</w:t>
      </w:r>
      <w:r>
        <w:rPr>
          <w:rFonts w:hint="eastAsia" w:ascii="宋体" w:hAnsi="宋体" w:eastAsia="宋体" w:cs="宋体"/>
          <w:kern w:val="2"/>
          <w:u w:val="single"/>
          <w:lang w:eastAsia="zh-CN" w:bidi="ar"/>
        </w:rPr>
        <w:t xml:space="preserve">  </w:t>
      </w:r>
      <w:r>
        <w:rPr>
          <w:rFonts w:hint="eastAsia" w:ascii="宋体" w:hAnsi="宋体" w:eastAsia="宋体" w:cs="宋体"/>
          <w:kern w:val="2"/>
          <w:lang w:eastAsia="zh-CN" w:bidi="ar"/>
        </w:rPr>
        <w:t>日发布</w:t>
      </w:r>
      <w:r>
        <w:rPr>
          <w:rFonts w:hint="eastAsia" w:ascii="宋体" w:hAnsi="宋体" w:eastAsia="宋体" w:cs="宋体"/>
          <w:kern w:val="2"/>
          <w:u w:val="single"/>
          <w:lang w:eastAsia="zh-CN" w:bidi="ar"/>
        </w:rPr>
        <w:t xml:space="preserve">                     </w:t>
      </w:r>
      <w:r>
        <w:rPr>
          <w:rFonts w:hint="eastAsia" w:ascii="宋体" w:hAnsi="宋体" w:eastAsia="宋体" w:cs="宋体"/>
          <w:kern w:val="2"/>
          <w:lang w:eastAsia="zh-CN" w:bidi="ar"/>
        </w:rPr>
        <w:t>项目（）的采购公告，本公司（企业）愿意参加院内谈判，并声明如下：</w:t>
      </w:r>
    </w:p>
    <w:p w14:paraId="5E978A62">
      <w:pPr>
        <w:widowControl w:val="0"/>
        <w:tabs>
          <w:tab w:val="left" w:pos="7740"/>
        </w:tabs>
        <w:spacing w:line="360" w:lineRule="auto"/>
        <w:ind w:right="246" w:firstLine="420" w:firstLineChars="200"/>
        <w:jc w:val="both"/>
        <w:rPr>
          <w:rFonts w:ascii="宋体" w:hAnsi="宋体" w:eastAsia="宋体" w:cs="宋体"/>
          <w:kern w:val="2"/>
          <w:lang w:eastAsia="zh-CN"/>
        </w:rPr>
      </w:pPr>
      <w:r>
        <w:rPr>
          <w:rFonts w:hint="eastAsia" w:ascii="宋体" w:hAnsi="宋体" w:eastAsia="宋体" w:cs="宋体"/>
          <w:kern w:val="2"/>
          <w:lang w:eastAsia="zh-CN" w:bidi="ar"/>
        </w:rPr>
        <w:t>(1)本公司（企业）具备《中华人民共和国政府采购法》第二十二条资格条件，并已清楚院内谈判文件的要求及有关文件规定。</w:t>
      </w:r>
    </w:p>
    <w:p w14:paraId="77D30AD9">
      <w:pPr>
        <w:widowControl w:val="0"/>
        <w:tabs>
          <w:tab w:val="left" w:pos="7740"/>
        </w:tabs>
        <w:spacing w:line="360" w:lineRule="auto"/>
        <w:ind w:right="246" w:firstLine="420" w:firstLineChars="200"/>
        <w:jc w:val="both"/>
        <w:rPr>
          <w:rFonts w:ascii="宋体" w:hAnsi="宋体" w:eastAsia="宋体" w:cs="宋体"/>
          <w:kern w:val="2"/>
          <w:lang w:eastAsia="zh-CN"/>
        </w:rPr>
      </w:pPr>
      <w:r>
        <w:rPr>
          <w:rFonts w:hint="eastAsia" w:ascii="宋体" w:hAnsi="宋体" w:eastAsia="宋体" w:cs="宋体"/>
          <w:kern w:val="2"/>
          <w:lang w:eastAsia="zh-CN" w:bidi="ar"/>
        </w:rPr>
        <w:t>(2) 本公司（企业）具有良好的商业信誉和健全的财务会计制度；有依法缴纳税收和社会保障资金的良好记录；具有履行合同所必需的设备和专业技术能力，且本公司（企业）参加政府采购活动前3年内在经营活动中没有重大违法记录。否则，由此所造成的损失、不良后果及法律责任，一律由我公司（企业）承担。</w:t>
      </w:r>
    </w:p>
    <w:p w14:paraId="316F8DE8">
      <w:pPr>
        <w:widowControl w:val="0"/>
        <w:tabs>
          <w:tab w:val="left" w:pos="7740"/>
        </w:tabs>
        <w:spacing w:line="360" w:lineRule="auto"/>
        <w:ind w:right="246" w:firstLine="420" w:firstLineChars="200"/>
        <w:jc w:val="both"/>
        <w:rPr>
          <w:rFonts w:ascii="宋体" w:hAnsi="宋体" w:eastAsia="宋体" w:cs="宋体"/>
          <w:kern w:val="2"/>
        </w:rPr>
      </w:pPr>
      <w:r>
        <w:rPr>
          <w:rFonts w:hint="eastAsia" w:ascii="宋体" w:hAnsi="宋体" w:eastAsia="宋体" w:cs="宋体"/>
          <w:kern w:val="2"/>
          <w:lang w:eastAsia="zh-CN" w:bidi="ar"/>
        </w:rPr>
        <w:t>(3)关于本企业信用情况，经对“信用中国”网站（www.creditchina.gov.cn）、“中国政府采购网”（ www.ccgp.gov.cn）信用记录信息的查询，截至规定的报价截止时间，我司没有被列入失信被执行人、重大税收违法案件当事人名单、政府采购、环境保护、知识产权等领域严重违法失信行为记录名单中。</w:t>
      </w:r>
    </w:p>
    <w:p w14:paraId="37F9628C">
      <w:pPr>
        <w:widowControl w:val="0"/>
        <w:tabs>
          <w:tab w:val="left" w:pos="7740"/>
        </w:tabs>
        <w:spacing w:line="360" w:lineRule="auto"/>
        <w:ind w:right="246" w:firstLine="420" w:firstLineChars="200"/>
        <w:jc w:val="both"/>
        <w:rPr>
          <w:rFonts w:ascii="宋体" w:hAnsi="宋体" w:eastAsia="宋体" w:cs="宋体"/>
          <w:kern w:val="2"/>
          <w:lang w:eastAsia="zh-CN"/>
        </w:rPr>
      </w:pPr>
      <w:r>
        <w:rPr>
          <w:rFonts w:hint="eastAsia" w:ascii="宋体" w:hAnsi="宋体" w:eastAsia="宋体" w:cs="宋体"/>
          <w:kern w:val="2"/>
          <w:lang w:eastAsia="zh-CN" w:bidi="ar"/>
        </w:rPr>
        <w:t>(4)本公司（企业）不存在以下情况：单位负责人为同一人或者存在直接控股、管理关系的不同供应商，参加同一包号院内谈判或者未划分包号的同一院内谈判项目报价。</w:t>
      </w:r>
    </w:p>
    <w:p w14:paraId="69D62869">
      <w:pPr>
        <w:widowControl w:val="0"/>
        <w:tabs>
          <w:tab w:val="left" w:pos="7740"/>
        </w:tabs>
        <w:spacing w:line="360" w:lineRule="auto"/>
        <w:ind w:right="246" w:firstLine="420" w:firstLineChars="200"/>
        <w:jc w:val="both"/>
        <w:rPr>
          <w:rFonts w:ascii="宋体" w:hAnsi="宋体" w:eastAsia="宋体" w:cs="宋体"/>
          <w:kern w:val="2"/>
          <w:lang w:eastAsia="zh-CN"/>
        </w:rPr>
      </w:pPr>
      <w:r>
        <w:rPr>
          <w:rFonts w:hint="eastAsia" w:ascii="宋体" w:hAnsi="宋体" w:eastAsia="宋体" w:cs="宋体"/>
          <w:kern w:val="2"/>
          <w:lang w:eastAsia="zh-CN" w:bidi="ar"/>
        </w:rPr>
        <w:t>(5)本公司（企业）不存在以下情况：为采购项目提供整体设计、规范编制或者项目管理、监理、检测等服务的供应商，再参加本采购项目的其他采购活动。</w:t>
      </w:r>
    </w:p>
    <w:p w14:paraId="1F47BF3E">
      <w:pPr>
        <w:widowControl w:val="0"/>
        <w:tabs>
          <w:tab w:val="left" w:pos="7740"/>
        </w:tabs>
        <w:spacing w:line="360" w:lineRule="auto"/>
        <w:ind w:right="246" w:firstLine="420" w:firstLineChars="200"/>
        <w:jc w:val="both"/>
        <w:rPr>
          <w:rFonts w:ascii="宋体" w:hAnsi="宋体" w:eastAsia="宋体" w:cs="宋体"/>
          <w:kern w:val="2"/>
          <w:lang w:eastAsia="zh-CN"/>
        </w:rPr>
      </w:pPr>
      <w:r>
        <w:rPr>
          <w:rFonts w:hint="eastAsia" w:ascii="宋体" w:hAnsi="宋体" w:eastAsia="宋体" w:cs="宋体"/>
          <w:kern w:val="2"/>
          <w:lang w:eastAsia="zh-CN" w:bidi="ar"/>
        </w:rPr>
        <w:t>本次院内谈判采购活动中，本单位保证全部响应文件和问题的回答是真实和有效的，并对所提供资料的真实性和正确性承担法律责任。</w:t>
      </w:r>
    </w:p>
    <w:p w14:paraId="3E1DE055">
      <w:pPr>
        <w:widowControl w:val="0"/>
        <w:tabs>
          <w:tab w:val="left" w:pos="7740"/>
        </w:tabs>
        <w:spacing w:line="360" w:lineRule="auto"/>
        <w:ind w:right="246" w:firstLine="420" w:firstLineChars="200"/>
        <w:jc w:val="both"/>
        <w:rPr>
          <w:rFonts w:ascii="宋体" w:hAnsi="宋体" w:eastAsia="宋体" w:cs="宋体"/>
          <w:kern w:val="2"/>
          <w:lang w:eastAsia="zh-CN"/>
        </w:rPr>
      </w:pPr>
      <w:r>
        <w:rPr>
          <w:rFonts w:hint="eastAsia" w:ascii="宋体" w:hAnsi="宋体" w:eastAsia="宋体" w:cs="宋体"/>
          <w:kern w:val="2"/>
          <w:lang w:eastAsia="zh-CN" w:bidi="ar"/>
        </w:rPr>
        <w:t>如有违法、违规、弄虚作假行为，所造成的损失、不良后果及法律责任，一律由我公司（企业）承担。</w:t>
      </w:r>
    </w:p>
    <w:p w14:paraId="7EDAB386">
      <w:pPr>
        <w:widowControl w:val="0"/>
        <w:tabs>
          <w:tab w:val="left" w:pos="7740"/>
        </w:tabs>
        <w:spacing w:line="360" w:lineRule="auto"/>
        <w:ind w:right="246" w:firstLine="420" w:firstLineChars="200"/>
        <w:jc w:val="both"/>
        <w:rPr>
          <w:rFonts w:ascii="宋体" w:hAnsi="宋体" w:eastAsia="宋体" w:cs="宋体"/>
          <w:kern w:val="2"/>
          <w:lang w:eastAsia="zh-CN"/>
        </w:rPr>
      </w:pPr>
      <w:r>
        <w:rPr>
          <w:rFonts w:hint="eastAsia" w:ascii="宋体" w:hAnsi="宋体" w:eastAsia="宋体" w:cs="宋体"/>
          <w:kern w:val="2"/>
          <w:lang w:eastAsia="zh-CN" w:bidi="ar"/>
        </w:rPr>
        <w:t>特此声明！</w:t>
      </w:r>
    </w:p>
    <w:p w14:paraId="476F19C9">
      <w:pPr>
        <w:widowControl w:val="0"/>
        <w:spacing w:line="360" w:lineRule="auto"/>
        <w:jc w:val="both"/>
        <w:rPr>
          <w:rFonts w:ascii="宋体" w:hAnsi="宋体" w:eastAsia="宋体" w:cs="宋体"/>
          <w:b/>
          <w:kern w:val="2"/>
          <w:lang w:eastAsia="zh-CN"/>
        </w:rPr>
      </w:pPr>
      <w:r>
        <w:rPr>
          <w:rFonts w:hint="eastAsia" w:ascii="宋体" w:hAnsi="宋体" w:eastAsia="宋体" w:cs="宋体"/>
          <w:b/>
          <w:kern w:val="2"/>
          <w:lang w:eastAsia="zh-CN" w:bidi="ar"/>
        </w:rPr>
        <w:t>后附附件如下：</w:t>
      </w:r>
    </w:p>
    <w:p w14:paraId="1608E9BE">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1、企业股东构成情况表</w:t>
      </w:r>
    </w:p>
    <w:p w14:paraId="6691C8CF">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 xml:space="preserve"> </w:t>
      </w:r>
    </w:p>
    <w:p w14:paraId="4BBC970F">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供应商法定代表人（或法定代表人授权代表）签字：</w:t>
      </w:r>
      <w:r>
        <w:rPr>
          <w:rFonts w:hint="eastAsia" w:ascii="宋体" w:hAnsi="宋体" w:eastAsia="宋体" w:cs="宋体"/>
          <w:kern w:val="2"/>
          <w:u w:val="single"/>
          <w:lang w:eastAsia="zh-CN" w:bidi="ar"/>
        </w:rPr>
        <w:t xml:space="preserve">                   </w:t>
      </w:r>
    </w:p>
    <w:p w14:paraId="180DE6B1">
      <w:pPr>
        <w:widowControl w:val="0"/>
        <w:spacing w:line="360" w:lineRule="auto"/>
        <w:jc w:val="both"/>
        <w:rPr>
          <w:rFonts w:ascii="宋体" w:hAnsi="宋体" w:eastAsia="宋体" w:cs="宋体"/>
          <w:kern w:val="2"/>
          <w:u w:val="single"/>
          <w:lang w:eastAsia="zh-CN"/>
        </w:rPr>
      </w:pPr>
      <w:r>
        <w:rPr>
          <w:rFonts w:hint="eastAsia" w:ascii="宋体" w:hAnsi="宋体" w:eastAsia="宋体" w:cs="宋体"/>
          <w:kern w:val="2"/>
          <w:lang w:eastAsia="zh-CN" w:bidi="ar"/>
        </w:rPr>
        <w:t>供应商名称（加盖公章）：</w:t>
      </w:r>
      <w:r>
        <w:rPr>
          <w:rFonts w:hint="eastAsia" w:ascii="宋体" w:hAnsi="宋体" w:eastAsia="宋体" w:cs="宋体"/>
          <w:kern w:val="2"/>
          <w:u w:val="single"/>
          <w:lang w:eastAsia="zh-CN" w:bidi="ar"/>
        </w:rPr>
        <w:t xml:space="preserve">                        </w:t>
      </w:r>
    </w:p>
    <w:p w14:paraId="5B2F37F6">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日期：</w:t>
      </w:r>
      <w:r>
        <w:rPr>
          <w:rFonts w:hint="eastAsia" w:ascii="宋体" w:hAnsi="宋体" w:eastAsia="宋体" w:cs="宋体"/>
          <w:kern w:val="2"/>
          <w:u w:val="single"/>
          <w:lang w:eastAsia="zh-CN" w:bidi="ar"/>
        </w:rPr>
        <w:t xml:space="preserve">       </w:t>
      </w:r>
      <w:r>
        <w:rPr>
          <w:rFonts w:hint="eastAsia" w:ascii="宋体" w:hAnsi="宋体" w:eastAsia="宋体" w:cs="宋体"/>
          <w:kern w:val="2"/>
          <w:lang w:eastAsia="zh-CN" w:bidi="ar"/>
        </w:rPr>
        <w:t>年</w:t>
      </w:r>
      <w:r>
        <w:rPr>
          <w:rFonts w:hint="eastAsia" w:ascii="宋体" w:hAnsi="宋体" w:eastAsia="宋体" w:cs="宋体"/>
          <w:kern w:val="2"/>
          <w:u w:val="single"/>
          <w:lang w:eastAsia="zh-CN" w:bidi="ar"/>
        </w:rPr>
        <w:t xml:space="preserve">     </w:t>
      </w:r>
      <w:r>
        <w:rPr>
          <w:rFonts w:hint="eastAsia" w:ascii="宋体" w:hAnsi="宋体" w:eastAsia="宋体" w:cs="宋体"/>
          <w:kern w:val="2"/>
          <w:lang w:eastAsia="zh-CN" w:bidi="ar"/>
        </w:rPr>
        <w:t xml:space="preserve"> 月</w:t>
      </w:r>
      <w:r>
        <w:rPr>
          <w:rFonts w:hint="eastAsia" w:ascii="宋体" w:hAnsi="宋体" w:eastAsia="宋体" w:cs="宋体"/>
          <w:kern w:val="2"/>
          <w:u w:val="single"/>
          <w:lang w:eastAsia="zh-CN" w:bidi="ar"/>
        </w:rPr>
        <w:t xml:space="preserve">    </w:t>
      </w:r>
      <w:r>
        <w:rPr>
          <w:rFonts w:hint="eastAsia" w:ascii="宋体" w:hAnsi="宋体" w:eastAsia="宋体" w:cs="宋体"/>
          <w:kern w:val="2"/>
          <w:lang w:eastAsia="zh-CN" w:bidi="ar"/>
        </w:rPr>
        <w:t xml:space="preserve"> 日</w:t>
      </w:r>
    </w:p>
    <w:p w14:paraId="13754525">
      <w:pPr>
        <w:spacing w:line="360" w:lineRule="auto"/>
        <w:jc w:val="center"/>
        <w:rPr>
          <w:rFonts w:ascii="宋体" w:hAnsi="宋体" w:eastAsia="宋体" w:cs="宋体"/>
          <w:b/>
          <w:lang w:eastAsia="zh-CN"/>
        </w:rPr>
      </w:pPr>
    </w:p>
    <w:p w14:paraId="4E2B5035">
      <w:pPr>
        <w:spacing w:line="360" w:lineRule="auto"/>
        <w:jc w:val="center"/>
        <w:rPr>
          <w:rFonts w:ascii="宋体" w:hAnsi="宋体" w:eastAsia="宋体" w:cs="宋体"/>
          <w:b/>
          <w:lang w:eastAsia="zh-CN"/>
        </w:rPr>
      </w:pPr>
    </w:p>
    <w:p w14:paraId="6522B02A">
      <w:pPr>
        <w:spacing w:line="360" w:lineRule="auto"/>
        <w:jc w:val="center"/>
        <w:rPr>
          <w:rFonts w:ascii="宋体" w:hAnsi="宋体" w:eastAsia="宋体" w:cs="宋体"/>
          <w:b/>
          <w:lang w:eastAsia="zh-CN"/>
        </w:rPr>
      </w:pPr>
    </w:p>
    <w:p w14:paraId="72A5B5A2">
      <w:pPr>
        <w:spacing w:line="360" w:lineRule="auto"/>
        <w:jc w:val="center"/>
        <w:rPr>
          <w:rFonts w:ascii="宋体" w:hAnsi="宋体" w:eastAsia="宋体" w:cs="宋体"/>
          <w:b/>
          <w:lang w:eastAsia="zh-CN"/>
        </w:rPr>
      </w:pPr>
    </w:p>
    <w:p w14:paraId="2E8F3328">
      <w:pPr>
        <w:spacing w:line="360" w:lineRule="auto"/>
        <w:jc w:val="center"/>
        <w:rPr>
          <w:rFonts w:ascii="宋体" w:hAnsi="宋体" w:eastAsia="宋体" w:cs="宋体"/>
          <w:b/>
          <w:lang w:eastAsia="zh-CN"/>
        </w:rPr>
      </w:pPr>
    </w:p>
    <w:p w14:paraId="33CA589B">
      <w:pPr>
        <w:pStyle w:val="5"/>
        <w:widowControl/>
        <w:spacing w:line="360" w:lineRule="auto"/>
        <w:rPr>
          <w:rFonts w:ascii="宋体" w:hAnsi="宋体" w:eastAsia="宋体" w:cs="宋体"/>
          <w:bCs w:val="0"/>
          <w:kern w:val="2"/>
          <w:sz w:val="21"/>
          <w:szCs w:val="21"/>
          <w:lang w:eastAsia="zh-CN"/>
        </w:rPr>
      </w:pPr>
      <w:r>
        <w:rPr>
          <w:rFonts w:hint="eastAsia" w:ascii="宋体" w:hAnsi="宋体" w:eastAsia="宋体" w:cs="宋体"/>
          <w:kern w:val="2"/>
          <w:sz w:val="21"/>
          <w:szCs w:val="21"/>
          <w:lang w:eastAsia="zh-CN"/>
        </w:rPr>
        <w:br w:type="page"/>
      </w:r>
      <w:r>
        <w:rPr>
          <w:rFonts w:hint="eastAsia" w:ascii="宋体" w:hAnsi="宋体" w:eastAsia="宋体" w:cs="宋体"/>
          <w:kern w:val="2"/>
          <w:sz w:val="24"/>
          <w:szCs w:val="24"/>
          <w:lang w:eastAsia="zh-CN"/>
        </w:rPr>
        <w:t xml:space="preserve">3、 </w:t>
      </w:r>
      <w:r>
        <w:rPr>
          <w:rFonts w:hint="eastAsia" w:ascii="宋体" w:hAnsi="宋体" w:eastAsia="宋体" w:cs="宋体"/>
          <w:bCs w:val="0"/>
          <w:kern w:val="2"/>
          <w:sz w:val="24"/>
          <w:szCs w:val="24"/>
          <w:lang w:eastAsia="zh-CN"/>
        </w:rPr>
        <w:t>法定代表人/负责人资格证明书及授权委托书</w:t>
      </w:r>
    </w:p>
    <w:p w14:paraId="479CE1BA">
      <w:pPr>
        <w:widowControl w:val="0"/>
        <w:spacing w:line="360" w:lineRule="auto"/>
        <w:jc w:val="center"/>
        <w:rPr>
          <w:rFonts w:ascii="宋体" w:hAnsi="宋体" w:eastAsia="宋体" w:cs="宋体"/>
          <w:b/>
          <w:kern w:val="2"/>
          <w:sz w:val="24"/>
          <w:szCs w:val="24"/>
          <w:lang w:eastAsia="zh-CN"/>
        </w:rPr>
      </w:pPr>
      <w:r>
        <w:rPr>
          <w:rFonts w:hint="eastAsia" w:ascii="宋体" w:hAnsi="宋体" w:eastAsia="宋体" w:cs="宋体"/>
          <w:b/>
          <w:kern w:val="2"/>
          <w:sz w:val="24"/>
          <w:szCs w:val="24"/>
          <w:lang w:eastAsia="zh-CN" w:bidi="ar"/>
        </w:rPr>
        <w:t>（1）法定代表人/负责人资格证明书</w:t>
      </w:r>
    </w:p>
    <w:p w14:paraId="7205F769">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 xml:space="preserve"> </w:t>
      </w:r>
    </w:p>
    <w:p w14:paraId="06FF6178">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致：</w:t>
      </w:r>
      <w:r>
        <w:rPr>
          <w:rFonts w:hint="eastAsia" w:ascii="宋体" w:hAnsi="宋体" w:eastAsia="宋体" w:cs="宋体"/>
          <w:kern w:val="2"/>
          <w:u w:val="single"/>
          <w:lang w:eastAsia="zh-CN" w:bidi="ar"/>
        </w:rPr>
        <w:t>采购人</w:t>
      </w:r>
    </w:p>
    <w:p w14:paraId="5E38CA32">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 xml:space="preserve"> </w:t>
      </w:r>
    </w:p>
    <w:p w14:paraId="357489B0">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     ）同志，现任我单位职务，为法定代表人，特此证明。</w:t>
      </w:r>
    </w:p>
    <w:p w14:paraId="26462575">
      <w:pPr>
        <w:widowControl w:val="0"/>
        <w:tabs>
          <w:tab w:val="left" w:pos="7740"/>
        </w:tabs>
        <w:spacing w:line="360" w:lineRule="auto"/>
        <w:ind w:firstLine="210" w:firstLineChars="100"/>
        <w:jc w:val="both"/>
        <w:rPr>
          <w:rFonts w:ascii="宋体" w:hAnsi="宋体" w:eastAsia="宋体" w:cs="宋体"/>
          <w:kern w:val="2"/>
          <w:lang w:eastAsia="zh-CN" w:bidi="ar"/>
        </w:rPr>
      </w:pPr>
      <w:r>
        <w:rPr>
          <w:rFonts w:hint="eastAsia" w:ascii="宋体" w:hAnsi="宋体" w:eastAsia="宋体" w:cs="宋体"/>
          <w:kern w:val="2"/>
          <w:lang w:eastAsia="zh-CN" w:bidi="ar"/>
        </w:rPr>
        <w:t xml:space="preserve">签发日期：           </w:t>
      </w:r>
    </w:p>
    <w:p w14:paraId="57C069CF">
      <w:pPr>
        <w:widowControl w:val="0"/>
        <w:tabs>
          <w:tab w:val="left" w:pos="7740"/>
        </w:tabs>
        <w:spacing w:line="360" w:lineRule="auto"/>
        <w:ind w:firstLine="210" w:firstLineChars="100"/>
        <w:jc w:val="both"/>
        <w:rPr>
          <w:rFonts w:ascii="宋体" w:hAnsi="宋体" w:eastAsia="宋体" w:cs="宋体"/>
          <w:kern w:val="2"/>
          <w:lang w:eastAsia="zh-CN" w:bidi="ar"/>
        </w:rPr>
      </w:pPr>
      <w:r>
        <w:rPr>
          <w:rFonts w:hint="eastAsia" w:ascii="宋体" w:hAnsi="宋体" w:eastAsia="宋体" w:cs="宋体"/>
          <w:kern w:val="2"/>
          <w:lang w:eastAsia="zh-CN" w:bidi="ar"/>
        </w:rPr>
        <w:t xml:space="preserve">单位：           </w:t>
      </w:r>
    </w:p>
    <w:p w14:paraId="2333248E">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（单位公章）</w:t>
      </w:r>
    </w:p>
    <w:p w14:paraId="346A9DED">
      <w:pPr>
        <w:widowControl w:val="0"/>
        <w:tabs>
          <w:tab w:val="left" w:pos="7740"/>
        </w:tabs>
        <w:spacing w:line="360" w:lineRule="auto"/>
        <w:ind w:firstLine="210" w:firstLineChars="100"/>
        <w:jc w:val="both"/>
        <w:rPr>
          <w:rFonts w:ascii="宋体" w:hAnsi="宋体" w:eastAsia="宋体" w:cs="宋体"/>
          <w:kern w:val="2"/>
          <w:lang w:eastAsia="zh-CN" w:bidi="ar"/>
        </w:rPr>
      </w:pPr>
      <w:r>
        <w:rPr>
          <w:rFonts w:hint="eastAsia" w:ascii="宋体" w:hAnsi="宋体" w:eastAsia="宋体" w:cs="宋体"/>
          <w:kern w:val="2"/>
          <w:lang w:eastAsia="zh-CN" w:bidi="ar"/>
        </w:rPr>
        <w:t>附：</w:t>
      </w:r>
    </w:p>
    <w:p w14:paraId="4207E31B">
      <w:pPr>
        <w:widowControl w:val="0"/>
        <w:tabs>
          <w:tab w:val="left" w:pos="7740"/>
        </w:tabs>
        <w:spacing w:line="360" w:lineRule="auto"/>
        <w:ind w:firstLine="210" w:firstLineChars="100"/>
        <w:jc w:val="both"/>
        <w:rPr>
          <w:rFonts w:ascii="宋体" w:hAnsi="宋体" w:eastAsia="宋体" w:cs="宋体"/>
          <w:kern w:val="2"/>
          <w:lang w:eastAsia="zh-CN" w:bidi="ar"/>
        </w:rPr>
      </w:pPr>
      <w:r>
        <w:rPr>
          <w:rFonts w:hint="eastAsia" w:ascii="宋体" w:hAnsi="宋体" w:eastAsia="宋体" w:cs="宋体"/>
          <w:kern w:val="2"/>
          <w:lang w:eastAsia="zh-CN" w:bidi="ar"/>
        </w:rPr>
        <w:t xml:space="preserve">代表人性别：            年龄：           </w:t>
      </w:r>
    </w:p>
    <w:p w14:paraId="6CE12FC3">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身份证号码：</w:t>
      </w:r>
    </w:p>
    <w:p w14:paraId="0A7FBFB9">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联系电话：</w:t>
      </w:r>
    </w:p>
    <w:p w14:paraId="0D7DD673">
      <w:pPr>
        <w:widowControl w:val="0"/>
        <w:tabs>
          <w:tab w:val="left" w:pos="7740"/>
        </w:tabs>
        <w:spacing w:line="360" w:lineRule="auto"/>
        <w:ind w:firstLine="210" w:firstLineChars="100"/>
        <w:jc w:val="both"/>
        <w:rPr>
          <w:rFonts w:ascii="宋体" w:hAnsi="宋体" w:eastAsia="宋体" w:cs="宋体"/>
          <w:kern w:val="2"/>
          <w:lang w:eastAsia="zh-CN" w:bidi="ar"/>
        </w:rPr>
      </w:pPr>
      <w:r>
        <w:rPr>
          <w:rFonts w:hint="eastAsia" w:ascii="宋体" w:hAnsi="宋体" w:eastAsia="宋体" w:cs="宋体"/>
          <w:kern w:val="2"/>
          <w:lang w:eastAsia="zh-CN" w:bidi="ar"/>
        </w:rPr>
        <w:t xml:space="preserve">营业执照号码：                       </w:t>
      </w:r>
    </w:p>
    <w:p w14:paraId="36509A9E">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经济性质：</w:t>
      </w:r>
    </w:p>
    <w:p w14:paraId="0C51869C">
      <w:pPr>
        <w:widowControl w:val="0"/>
        <w:tabs>
          <w:tab w:val="left" w:pos="7740"/>
        </w:tabs>
        <w:spacing w:line="360" w:lineRule="auto"/>
        <w:ind w:firstLine="210" w:firstLineChars="100"/>
        <w:jc w:val="both"/>
        <w:rPr>
          <w:rFonts w:ascii="宋体" w:hAnsi="宋体" w:eastAsia="宋体" w:cs="宋体"/>
          <w:kern w:val="2"/>
          <w:lang w:eastAsia="zh-CN" w:bidi="ar"/>
        </w:rPr>
      </w:pPr>
      <w:r>
        <w:rPr>
          <w:rFonts w:hint="eastAsia" w:ascii="宋体" w:hAnsi="宋体" w:eastAsia="宋体" w:cs="宋体"/>
          <w:kern w:val="2"/>
          <w:lang w:eastAsia="zh-CN" w:bidi="ar"/>
        </w:rPr>
        <w:t xml:space="preserve">机构代码：                           </w:t>
      </w:r>
    </w:p>
    <w:p w14:paraId="44F3733E">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机构性质：</w:t>
      </w:r>
    </w:p>
    <w:p w14:paraId="485FA46F">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主营：</w:t>
      </w:r>
    </w:p>
    <w:p w14:paraId="797A87AD">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兼营：</w:t>
      </w:r>
    </w:p>
    <w:p w14:paraId="08475C4D">
      <w:pPr>
        <w:widowControl w:val="0"/>
        <w:tabs>
          <w:tab w:val="left" w:pos="7740"/>
        </w:tabs>
        <w:spacing w:line="360" w:lineRule="auto"/>
        <w:ind w:firstLine="210" w:firstLineChars="100"/>
        <w:jc w:val="both"/>
        <w:rPr>
          <w:rFonts w:ascii="宋体" w:hAnsi="宋体" w:eastAsia="宋体" w:cs="宋体"/>
          <w:kern w:val="2"/>
          <w:lang w:eastAsia="zh-CN"/>
        </w:rPr>
      </w:pPr>
      <w:r>
        <w:rPr>
          <w:rFonts w:hint="eastAsia" w:ascii="宋体" w:hAnsi="宋体" w:eastAsia="宋体" w:cs="宋体"/>
          <w:kern w:val="2"/>
          <w:lang w:eastAsia="zh-CN" w:bidi="ar"/>
        </w:rPr>
        <w:t xml:space="preserve"> </w:t>
      </w:r>
    </w:p>
    <w:p w14:paraId="4896F603">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说明：1、法定代表人为企业事业单位、国家机关、社会团体的主要行政负责人。</w:t>
      </w:r>
    </w:p>
    <w:p w14:paraId="21755F49">
      <w:pPr>
        <w:widowControl w:val="0"/>
        <w:spacing w:line="360" w:lineRule="auto"/>
        <w:ind w:firstLine="630" w:firstLineChars="300"/>
        <w:jc w:val="both"/>
        <w:rPr>
          <w:rFonts w:ascii="宋体" w:hAnsi="宋体" w:eastAsia="宋体" w:cs="宋体"/>
          <w:kern w:val="2"/>
          <w:lang w:eastAsia="zh-CN"/>
        </w:rPr>
      </w:pPr>
      <w:r>
        <w:rPr>
          <w:rFonts w:hint="eastAsia" w:ascii="宋体" w:hAnsi="宋体" w:eastAsia="宋体" w:cs="宋体"/>
          <w:kern w:val="2"/>
          <w:lang w:eastAsia="zh-CN" w:bidi="ar"/>
        </w:rPr>
        <w:t>2、内容必须填写真实、清楚、涂改无效，不得转让、买卖。</w:t>
      </w:r>
    </w:p>
    <w:p w14:paraId="6E2CA76A">
      <w:pPr>
        <w:widowControl w:val="0"/>
        <w:spacing w:line="360" w:lineRule="auto"/>
        <w:ind w:firstLine="630" w:firstLineChars="300"/>
        <w:jc w:val="both"/>
        <w:rPr>
          <w:rFonts w:ascii="宋体" w:hAnsi="宋体" w:eastAsia="宋体" w:cs="宋体"/>
          <w:kern w:val="2"/>
          <w:lang w:eastAsia="zh-CN"/>
        </w:rPr>
      </w:pPr>
      <w:r>
        <w:rPr>
          <w:rFonts w:hint="eastAsia" w:ascii="宋体" w:hAnsi="宋体" w:eastAsia="宋体" w:cs="宋体"/>
          <w:kern w:val="2"/>
          <w:lang w:eastAsia="zh-CN" w:bidi="ar"/>
        </w:rPr>
        <w:t>3、将此证明书提交对方作为合同附件</w:t>
      </w:r>
      <w:r>
        <w:rPr>
          <w:rFonts w:hint="eastAsia" w:ascii="宋体" w:hAnsi="宋体" w:eastAsia="宋体" w:cs="宋体"/>
          <w:b/>
          <w:kern w:val="2"/>
          <w:lang w:eastAsia="zh-CN" w:bidi="ar"/>
        </w:rPr>
        <w:t>。</w:t>
      </w:r>
    </w:p>
    <w:p w14:paraId="4BE729C1">
      <w:pPr>
        <w:widowControl w:val="0"/>
        <w:tabs>
          <w:tab w:val="left" w:pos="7740"/>
        </w:tabs>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 xml:space="preserve"> </w:t>
      </w:r>
    </w:p>
    <w:tbl>
      <w:tblPr>
        <w:tblStyle w:val="21"/>
        <w:tblW w:w="100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60"/>
      </w:tblGrid>
      <w:tr w14:paraId="56D18E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24" w:hRule="atLeast"/>
        </w:trPr>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14:paraId="4632D436">
            <w:pPr>
              <w:widowControl w:val="0"/>
              <w:spacing w:line="360" w:lineRule="auto"/>
              <w:ind w:firstLine="420"/>
              <w:jc w:val="center"/>
              <w:rPr>
                <w:rFonts w:ascii="宋体" w:hAnsi="宋体" w:eastAsia="宋体" w:cs="宋体"/>
                <w:kern w:val="2"/>
                <w:u w:val="single"/>
                <w:lang w:eastAsia="zh-CN"/>
              </w:rPr>
            </w:pPr>
            <w:r>
              <w:rPr>
                <w:rFonts w:hint="eastAsia" w:ascii="宋体" w:hAnsi="宋体" w:eastAsia="宋体" w:cs="宋体"/>
                <w:kern w:val="2"/>
                <w:u w:val="single"/>
                <w:lang w:eastAsia="zh-CN" w:bidi="ar"/>
              </w:rPr>
              <w:t>粘贴法定代表人身份证复印件正反面</w:t>
            </w:r>
          </w:p>
        </w:tc>
      </w:tr>
    </w:tbl>
    <w:p w14:paraId="53A984B5">
      <w:pPr>
        <w:spacing w:line="360" w:lineRule="auto"/>
        <w:jc w:val="both"/>
        <w:rPr>
          <w:rFonts w:ascii="宋体" w:hAnsi="宋体" w:eastAsia="宋体" w:cs="宋体"/>
          <w:b/>
          <w:lang w:eastAsia="zh-CN"/>
        </w:rPr>
      </w:pPr>
    </w:p>
    <w:p w14:paraId="01ED75B0">
      <w:pPr>
        <w:rPr>
          <w:lang w:eastAsia="zh-CN"/>
        </w:rPr>
      </w:pPr>
    </w:p>
    <w:p w14:paraId="76F5F769">
      <w:pPr>
        <w:numPr>
          <w:ilvl w:val="255"/>
          <w:numId w:val="0"/>
        </w:numPr>
        <w:spacing w:line="360" w:lineRule="auto"/>
        <w:jc w:val="center"/>
        <w:rPr>
          <w:rFonts w:ascii="宋体" w:hAnsi="宋体" w:eastAsia="宋体" w:cs="宋体"/>
          <w:b/>
          <w:sz w:val="24"/>
          <w:szCs w:val="24"/>
          <w:lang w:eastAsia="zh-CN"/>
        </w:rPr>
      </w:pPr>
    </w:p>
    <w:p w14:paraId="352E6A75">
      <w:pPr>
        <w:numPr>
          <w:ilvl w:val="255"/>
          <w:numId w:val="0"/>
        </w:numPr>
        <w:spacing w:line="360" w:lineRule="auto"/>
        <w:jc w:val="center"/>
        <w:rPr>
          <w:rFonts w:ascii="宋体" w:hAnsi="宋体" w:eastAsia="宋体" w:cs="宋体"/>
          <w:b/>
          <w:sz w:val="24"/>
          <w:szCs w:val="24"/>
          <w:lang w:eastAsia="zh-CN"/>
        </w:rPr>
      </w:pPr>
      <w:r>
        <w:rPr>
          <w:rFonts w:hint="eastAsia" w:ascii="宋体" w:hAnsi="宋体" w:eastAsia="宋体" w:cs="宋体"/>
          <w:b/>
          <w:sz w:val="24"/>
          <w:szCs w:val="24"/>
          <w:lang w:eastAsia="zh-CN"/>
        </w:rPr>
        <w:t>（2）法定代表人/负责人授权委托书</w:t>
      </w:r>
    </w:p>
    <w:p w14:paraId="6C5DC958">
      <w:pPr>
        <w:spacing w:line="360" w:lineRule="auto"/>
        <w:rPr>
          <w:rFonts w:ascii="宋体" w:hAnsi="宋体" w:eastAsia="宋体" w:cs="宋体"/>
          <w:lang w:eastAsia="zh-CN"/>
        </w:rPr>
      </w:pPr>
    </w:p>
    <w:p w14:paraId="2E01A166">
      <w:pPr>
        <w:spacing w:line="360" w:lineRule="auto"/>
        <w:rPr>
          <w:rFonts w:ascii="宋体" w:hAnsi="宋体" w:eastAsia="宋体" w:cs="宋体"/>
          <w:lang w:eastAsia="zh-CN"/>
        </w:rPr>
      </w:pPr>
      <w:r>
        <w:rPr>
          <w:rFonts w:hint="eastAsia" w:ascii="宋体" w:hAnsi="宋体" w:eastAsia="宋体" w:cs="宋体"/>
          <w:lang w:eastAsia="zh-CN"/>
        </w:rPr>
        <w:t>致：采购人</w:t>
      </w:r>
    </w:p>
    <w:p w14:paraId="17FA1E38">
      <w:pPr>
        <w:spacing w:line="360" w:lineRule="auto"/>
        <w:rPr>
          <w:rFonts w:ascii="宋体" w:hAnsi="宋体" w:eastAsia="宋体" w:cs="宋体"/>
          <w:lang w:eastAsia="zh-CN"/>
        </w:rPr>
      </w:pPr>
    </w:p>
    <w:p w14:paraId="0B9A16E0">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兹授权</w:t>
      </w:r>
      <w:r>
        <w:rPr>
          <w:rFonts w:hint="eastAsia" w:ascii="宋体" w:hAnsi="宋体" w:eastAsia="宋体" w:cs="宋体"/>
          <w:u w:val="single"/>
          <w:lang w:eastAsia="zh-CN"/>
        </w:rPr>
        <w:t xml:space="preserve">             </w:t>
      </w:r>
      <w:r>
        <w:rPr>
          <w:rFonts w:hint="eastAsia" w:ascii="宋体" w:hAnsi="宋体" w:eastAsia="宋体" w:cs="宋体"/>
          <w:lang w:eastAsia="zh-CN"/>
        </w:rPr>
        <w:t>同志，为我方签订经济合同及办理其它事务代理人，其权限是：</w:t>
      </w:r>
    </w:p>
    <w:p w14:paraId="435BA4C1">
      <w:pPr>
        <w:spacing w:line="360" w:lineRule="auto"/>
        <w:rPr>
          <w:rFonts w:ascii="宋体" w:hAnsi="宋体" w:eastAsia="宋体" w:cs="宋体"/>
          <w:lang w:eastAsia="zh-CN"/>
        </w:rPr>
      </w:pP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FFEFB05">
      <w:pPr>
        <w:spacing w:line="360" w:lineRule="auto"/>
        <w:rPr>
          <w:rFonts w:ascii="宋体" w:hAnsi="宋体" w:eastAsia="宋体" w:cs="宋体"/>
          <w:lang w:eastAsia="zh-CN"/>
        </w:rPr>
      </w:pPr>
      <w:r>
        <w:rPr>
          <w:rFonts w:hint="eastAsia" w:ascii="宋体" w:hAnsi="宋体" w:eastAsia="宋体" w:cs="宋体"/>
          <w:lang w:eastAsia="zh-CN"/>
        </w:rPr>
        <w:t xml:space="preserve">授权单位：          （盖章）    </w:t>
      </w:r>
    </w:p>
    <w:p w14:paraId="0BF51F61">
      <w:pPr>
        <w:spacing w:line="360" w:lineRule="auto"/>
        <w:rPr>
          <w:rFonts w:ascii="宋体" w:hAnsi="宋体" w:eastAsia="宋体" w:cs="宋体"/>
          <w:lang w:eastAsia="zh-CN"/>
        </w:rPr>
      </w:pPr>
      <w:r>
        <w:rPr>
          <w:rFonts w:hint="eastAsia" w:ascii="宋体" w:hAnsi="宋体" w:eastAsia="宋体" w:cs="宋体"/>
          <w:lang w:eastAsia="zh-CN"/>
        </w:rPr>
        <w:t>法定代表人：              （签名或盖私章）</w:t>
      </w:r>
    </w:p>
    <w:p w14:paraId="7FA23BE6">
      <w:pPr>
        <w:spacing w:line="360" w:lineRule="auto"/>
        <w:rPr>
          <w:rFonts w:ascii="宋体" w:hAnsi="宋体" w:eastAsia="宋体" w:cs="宋体"/>
          <w:lang w:eastAsia="zh-CN"/>
        </w:rPr>
      </w:pPr>
      <w:r>
        <w:rPr>
          <w:rFonts w:hint="eastAsia" w:ascii="宋体" w:hAnsi="宋体" w:eastAsia="宋体" w:cs="宋体"/>
          <w:lang w:eastAsia="zh-CN"/>
        </w:rPr>
        <w:t xml:space="preserve">有效期限：至        年       月      日       </w:t>
      </w:r>
    </w:p>
    <w:p w14:paraId="22EAEC8C">
      <w:pPr>
        <w:spacing w:line="360" w:lineRule="auto"/>
        <w:rPr>
          <w:rFonts w:ascii="宋体" w:hAnsi="宋体" w:eastAsia="宋体" w:cs="宋体"/>
          <w:lang w:eastAsia="zh-CN"/>
        </w:rPr>
      </w:pPr>
      <w:r>
        <w:rPr>
          <w:rFonts w:hint="eastAsia" w:ascii="宋体" w:hAnsi="宋体" w:eastAsia="宋体" w:cs="宋体"/>
          <w:lang w:eastAsia="zh-CN"/>
        </w:rPr>
        <w:t>签发日期：</w:t>
      </w:r>
    </w:p>
    <w:p w14:paraId="19C6C1B6">
      <w:pPr>
        <w:spacing w:line="360" w:lineRule="auto"/>
        <w:ind w:left="1"/>
        <w:rPr>
          <w:rFonts w:ascii="宋体" w:hAnsi="宋体" w:eastAsia="宋体" w:cs="宋体"/>
          <w:lang w:eastAsia="zh-CN"/>
        </w:rPr>
      </w:pPr>
    </w:p>
    <w:p w14:paraId="7E4C5491">
      <w:pPr>
        <w:spacing w:line="360" w:lineRule="auto"/>
        <w:ind w:left="1"/>
        <w:rPr>
          <w:rFonts w:ascii="宋体" w:hAnsi="宋体" w:eastAsia="宋体" w:cs="宋体"/>
          <w:lang w:eastAsia="zh-CN"/>
        </w:rPr>
      </w:pPr>
      <w:r>
        <w:rPr>
          <w:rFonts w:hint="eastAsia" w:ascii="宋体" w:hAnsi="宋体" w:eastAsia="宋体" w:cs="宋体"/>
          <w:lang w:eastAsia="zh-CN"/>
        </w:rPr>
        <w:t>说明：</w:t>
      </w:r>
    </w:p>
    <w:p w14:paraId="674C62BA">
      <w:pPr>
        <w:spacing w:line="360" w:lineRule="auto"/>
        <w:rPr>
          <w:rFonts w:ascii="宋体" w:hAnsi="宋体" w:eastAsia="宋体" w:cs="宋体"/>
          <w:lang w:eastAsia="zh-CN"/>
        </w:rPr>
      </w:pPr>
      <w:r>
        <w:rPr>
          <w:rFonts w:hint="eastAsia" w:ascii="宋体" w:hAnsi="宋体" w:eastAsia="宋体" w:cs="宋体"/>
          <w:lang w:eastAsia="zh-CN"/>
        </w:rPr>
        <w:t>1、法定代表人为企业事业单位、国家机关、社会团体的主要行政负责人。</w:t>
      </w:r>
    </w:p>
    <w:p w14:paraId="1ADAD0D7">
      <w:pPr>
        <w:spacing w:line="360" w:lineRule="auto"/>
        <w:rPr>
          <w:rFonts w:ascii="宋体" w:hAnsi="宋体" w:eastAsia="宋体" w:cs="宋体"/>
          <w:lang w:eastAsia="zh-CN"/>
        </w:rPr>
      </w:pPr>
      <w:r>
        <w:rPr>
          <w:rFonts w:hint="eastAsia" w:ascii="宋体" w:hAnsi="宋体" w:eastAsia="宋体" w:cs="宋体"/>
          <w:lang w:eastAsia="zh-CN"/>
        </w:rPr>
        <w:t>2、内容必须填写真实、清楚、涂改无效，不得转让、买卖。</w:t>
      </w:r>
    </w:p>
    <w:p w14:paraId="1CF366BD">
      <w:pPr>
        <w:spacing w:line="360" w:lineRule="auto"/>
        <w:rPr>
          <w:rFonts w:ascii="宋体" w:hAnsi="宋体" w:eastAsia="宋体" w:cs="宋体"/>
          <w:b/>
          <w:lang w:eastAsia="zh-CN"/>
        </w:rPr>
      </w:pPr>
      <w:r>
        <w:rPr>
          <w:rFonts w:hint="eastAsia" w:ascii="宋体" w:hAnsi="宋体" w:eastAsia="宋体" w:cs="宋体"/>
          <w:lang w:eastAsia="zh-CN"/>
        </w:rPr>
        <w:t>3、将此证明书提交对方作为合同附件</w:t>
      </w:r>
      <w:r>
        <w:rPr>
          <w:rFonts w:hint="eastAsia" w:ascii="宋体" w:hAnsi="宋体" w:eastAsia="宋体" w:cs="宋体"/>
          <w:b/>
          <w:lang w:eastAsia="zh-CN"/>
        </w:rPr>
        <w:t>。</w:t>
      </w:r>
    </w:p>
    <w:p w14:paraId="67E39180">
      <w:pPr>
        <w:spacing w:line="360" w:lineRule="auto"/>
        <w:rPr>
          <w:rFonts w:ascii="宋体" w:hAnsi="宋体" w:eastAsia="宋体" w:cs="宋体"/>
          <w:lang w:eastAsia="zh-CN"/>
        </w:rPr>
      </w:pPr>
      <w:r>
        <w:rPr>
          <w:rFonts w:hint="eastAsia" w:ascii="宋体" w:hAnsi="宋体" w:eastAsia="宋体" w:cs="宋体"/>
          <w:lang w:eastAsia="zh-CN"/>
        </w:rPr>
        <w:t>4、授权权限：全权代表本公司参与上述采购项目的院内谈判响应，负责提供与签署确认一切文书资料，以及向贵方递交的任何补充承诺。</w:t>
      </w:r>
    </w:p>
    <w:p w14:paraId="3FE5DFB4">
      <w:pPr>
        <w:spacing w:line="360" w:lineRule="auto"/>
        <w:rPr>
          <w:rFonts w:ascii="宋体" w:hAnsi="宋体" w:eastAsia="宋体" w:cs="宋体"/>
          <w:lang w:eastAsia="zh-CN"/>
        </w:rPr>
      </w:pPr>
      <w:r>
        <w:rPr>
          <w:rFonts w:hint="eastAsia" w:ascii="宋体" w:hAnsi="宋体" w:eastAsia="宋体" w:cs="宋体"/>
          <w:lang w:eastAsia="zh-CN"/>
        </w:rPr>
        <w:t>5、有效期限：与本公司响应文件成交标注的院内谈判有效期相同，自本单位盖公章之日起生效。</w:t>
      </w:r>
    </w:p>
    <w:p w14:paraId="011F357B">
      <w:pPr>
        <w:tabs>
          <w:tab w:val="left" w:pos="7740"/>
        </w:tabs>
        <w:spacing w:line="360" w:lineRule="auto"/>
        <w:rPr>
          <w:rFonts w:ascii="宋体" w:hAnsi="宋体" w:eastAsia="宋体" w:cs="宋体"/>
          <w:lang w:eastAsia="zh-CN"/>
        </w:rPr>
      </w:pPr>
      <w:r>
        <w:rPr>
          <w:rFonts w:hint="eastAsia" w:ascii="宋体" w:hAnsi="宋体" w:eastAsia="宋体" w:cs="宋体"/>
          <w:lang w:eastAsia="zh-CN"/>
        </w:rPr>
        <w:t>6、供应商签字代表为法定代表人，则本表不适用。</w:t>
      </w:r>
    </w:p>
    <w:p w14:paraId="0AA3CE3B">
      <w:pPr>
        <w:tabs>
          <w:tab w:val="left" w:pos="7740"/>
        </w:tabs>
        <w:spacing w:line="360" w:lineRule="auto"/>
        <w:ind w:firstLine="632" w:firstLineChars="300"/>
        <w:rPr>
          <w:rFonts w:ascii="宋体" w:hAnsi="宋体" w:eastAsia="宋体" w:cs="宋体"/>
          <w:b/>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6"/>
      </w:tblGrid>
      <w:tr w14:paraId="0CF29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9286" w:type="dxa"/>
            <w:vAlign w:val="center"/>
          </w:tcPr>
          <w:p w14:paraId="6F415AA7">
            <w:pPr>
              <w:spacing w:line="360" w:lineRule="auto"/>
              <w:ind w:firstLine="420"/>
              <w:jc w:val="center"/>
              <w:rPr>
                <w:rFonts w:ascii="宋体" w:hAnsi="宋体" w:eastAsia="宋体" w:cs="宋体"/>
                <w:u w:val="single"/>
                <w:lang w:eastAsia="zh-CN"/>
              </w:rPr>
            </w:pPr>
            <w:r>
              <w:rPr>
                <w:rFonts w:hint="eastAsia" w:ascii="宋体" w:hAnsi="宋体" w:eastAsia="宋体" w:cs="宋体"/>
                <w:u w:val="single"/>
                <w:lang w:eastAsia="zh-CN"/>
              </w:rPr>
              <w:t>粘贴法定代表人身份证复印件正反面</w:t>
            </w:r>
          </w:p>
        </w:tc>
      </w:tr>
    </w:tbl>
    <w:p w14:paraId="0A2B25EA">
      <w:pPr>
        <w:tabs>
          <w:tab w:val="left" w:pos="7740"/>
        </w:tabs>
        <w:spacing w:line="360" w:lineRule="auto"/>
        <w:jc w:val="center"/>
        <w:rPr>
          <w:rFonts w:ascii="宋体" w:hAnsi="宋体" w:eastAsia="宋体" w:cs="宋体"/>
          <w:lang w:eastAsia="zh-CN"/>
        </w:rPr>
      </w:pPr>
    </w:p>
    <w:p w14:paraId="32EFB126">
      <w:pPr>
        <w:spacing w:line="360" w:lineRule="auto"/>
        <w:ind w:firstLine="632" w:firstLineChars="300"/>
        <w:rPr>
          <w:rFonts w:ascii="宋体" w:hAnsi="宋体" w:eastAsia="宋体" w:cs="宋体"/>
          <w:b/>
          <w:lang w:eastAsia="zh-CN"/>
        </w:rPr>
      </w:pPr>
    </w:p>
    <w:p w14:paraId="757FAE54">
      <w:pPr>
        <w:spacing w:line="360" w:lineRule="auto"/>
        <w:rPr>
          <w:rFonts w:ascii="宋体" w:hAnsi="宋体" w:eastAsia="宋体" w:cs="宋体"/>
          <w:lang w:eastAsia="zh-CN"/>
        </w:rPr>
      </w:pPr>
    </w:p>
    <w:p w14:paraId="04692C77">
      <w:pPr>
        <w:pStyle w:val="5"/>
        <w:numPr>
          <w:ilvl w:val="255"/>
          <w:numId w:val="0"/>
        </w:numPr>
        <w:spacing w:before="0" w:after="0" w:line="360" w:lineRule="auto"/>
        <w:rPr>
          <w:rFonts w:ascii="宋体" w:hAnsi="宋体" w:eastAsia="宋体" w:cs="宋体"/>
          <w:sz w:val="24"/>
          <w:szCs w:val="24"/>
          <w:lang w:eastAsia="zh-CN"/>
        </w:rPr>
      </w:pPr>
      <w:r>
        <w:rPr>
          <w:rFonts w:hint="eastAsia" w:ascii="宋体" w:hAnsi="宋体" w:eastAsia="宋体" w:cs="宋体"/>
          <w:sz w:val="24"/>
          <w:szCs w:val="24"/>
          <w:lang w:eastAsia="zh-CN"/>
        </w:rPr>
        <w:t>4、关于资格的声明函</w:t>
      </w:r>
    </w:p>
    <w:p w14:paraId="05E8288D">
      <w:pPr>
        <w:numPr>
          <w:ilvl w:val="255"/>
          <w:numId w:val="0"/>
        </w:numPr>
        <w:spacing w:line="360" w:lineRule="auto"/>
        <w:rPr>
          <w:lang w:eastAsia="zh-CN"/>
        </w:rPr>
      </w:pPr>
    </w:p>
    <w:p w14:paraId="7609CEF3">
      <w:pPr>
        <w:spacing w:line="360" w:lineRule="auto"/>
        <w:rPr>
          <w:rFonts w:ascii="宋体" w:hAnsi="宋体" w:eastAsia="宋体" w:cs="宋体"/>
          <w:lang w:eastAsia="zh-CN"/>
        </w:rPr>
      </w:pPr>
      <w:r>
        <w:rPr>
          <w:rFonts w:hint="eastAsia" w:ascii="宋体" w:hAnsi="宋体" w:eastAsia="宋体" w:cs="宋体"/>
          <w:lang w:eastAsia="zh-CN"/>
        </w:rPr>
        <w:t>致：</w:t>
      </w:r>
      <w:r>
        <w:rPr>
          <w:rFonts w:hint="eastAsia" w:ascii="宋体" w:hAnsi="宋体" w:eastAsia="宋体" w:cs="宋体"/>
          <w:u w:val="single"/>
          <w:lang w:eastAsia="zh-CN"/>
        </w:rPr>
        <w:t>（采购人）</w:t>
      </w:r>
    </w:p>
    <w:p w14:paraId="32691C91">
      <w:pPr>
        <w:spacing w:line="360" w:lineRule="auto"/>
        <w:rPr>
          <w:rFonts w:ascii="宋体" w:hAnsi="宋体" w:eastAsia="宋体" w:cs="宋体"/>
          <w:lang w:eastAsia="zh-CN"/>
        </w:rPr>
      </w:pPr>
      <w:r>
        <w:rPr>
          <w:rFonts w:hint="eastAsia" w:ascii="宋体" w:hAnsi="宋体" w:eastAsia="宋体" w:cs="宋体"/>
          <w:lang w:eastAsia="zh-CN"/>
        </w:rPr>
        <w:t xml:space="preserve">    关于贵方采购项目名称《                                      》（项目编号：          )院内谈判邀请，本签字人愿意参加院内谈判响应，提供院内谈判文件中规定的货物、工程及服务，并证明提交的下列文件和说明是准确的和真实的。</w:t>
      </w:r>
    </w:p>
    <w:p w14:paraId="70AF308D">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(1)本公司（企业）已清楚竞争性院内谈判文件的要求及有关文件规定。</w:t>
      </w:r>
    </w:p>
    <w:p w14:paraId="5147269F">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(2)本公司（企业）具有履行合同所必需的设备和专业技术能力，且本公司（企业）参加本项目采购活动前三年内，在经营活动中没有重大违法记录。否则，由此所造成的损失、不良后果及法律责任，一律由我公司（企业）承担。</w:t>
      </w:r>
    </w:p>
    <w:p w14:paraId="09F06C62">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(3)本公司（企业）不存在以下情况：单位负责人为同一人或者存在直接控股、管理关系的不同供应商，参加同一包号响应或者未划分包号的同一竞争性院内谈判项目响应。</w:t>
      </w:r>
    </w:p>
    <w:p w14:paraId="4A9915B8">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本次采购活动中，本单位保证全部响应文件和问题的回答是真实和有效的，并对所提供资料的真实性和正确性承担法律责任。</w:t>
      </w:r>
    </w:p>
    <w:p w14:paraId="64585523">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如有违法、违规、弄虚作假行为，所造成的损失、不良后果及法律责任，一律由我公司（企业）承担。</w:t>
      </w:r>
    </w:p>
    <w:p w14:paraId="1AB92CA6">
      <w:pPr>
        <w:spacing w:line="360" w:lineRule="auto"/>
        <w:ind w:firstLine="420" w:firstLineChars="200"/>
        <w:rPr>
          <w:rFonts w:ascii="宋体" w:hAnsi="宋体" w:eastAsia="宋体" w:cs="宋体"/>
          <w:lang w:eastAsia="zh-CN"/>
        </w:rPr>
      </w:pPr>
    </w:p>
    <w:p w14:paraId="3CEEF76E">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特此声明！</w:t>
      </w:r>
    </w:p>
    <w:p w14:paraId="79D9AA3D">
      <w:pPr>
        <w:spacing w:line="360" w:lineRule="auto"/>
        <w:ind w:firstLine="420" w:firstLineChars="200"/>
        <w:rPr>
          <w:rFonts w:ascii="宋体" w:hAnsi="宋体" w:eastAsia="宋体" w:cs="宋体"/>
          <w:lang w:eastAsia="zh-CN"/>
        </w:rPr>
      </w:pPr>
    </w:p>
    <w:p w14:paraId="626474F1">
      <w:pPr>
        <w:spacing w:line="360" w:lineRule="auto"/>
        <w:ind w:firstLine="420" w:firstLineChars="200"/>
        <w:rPr>
          <w:rFonts w:ascii="宋体" w:hAnsi="宋体" w:eastAsia="宋体" w:cs="宋体"/>
          <w:lang w:eastAsia="zh-CN"/>
        </w:rPr>
      </w:pPr>
    </w:p>
    <w:p w14:paraId="05C02F59">
      <w:pPr>
        <w:spacing w:line="360" w:lineRule="auto"/>
        <w:rPr>
          <w:rFonts w:ascii="宋体" w:hAnsi="宋体" w:eastAsia="宋体" w:cs="宋体"/>
          <w:lang w:eastAsia="zh-CN"/>
        </w:rPr>
      </w:pPr>
      <w:r>
        <w:rPr>
          <w:rFonts w:hint="eastAsia" w:ascii="宋体" w:hAnsi="宋体" w:eastAsia="宋体" w:cs="宋体"/>
          <w:lang w:eastAsia="zh-CN"/>
        </w:rPr>
        <w:t>供应商法定代表人（或法定代表人授权代表）签字：</w:t>
      </w:r>
      <w:r>
        <w:rPr>
          <w:rFonts w:hint="eastAsia" w:ascii="宋体" w:hAnsi="宋体" w:eastAsia="宋体" w:cs="宋体"/>
          <w:u w:val="single"/>
          <w:lang w:eastAsia="zh-CN"/>
        </w:rPr>
        <w:t xml:space="preserve">                   </w:t>
      </w:r>
    </w:p>
    <w:p w14:paraId="67BED454">
      <w:pPr>
        <w:spacing w:line="360" w:lineRule="auto"/>
        <w:rPr>
          <w:rFonts w:ascii="宋体" w:hAnsi="宋体" w:eastAsia="宋体" w:cs="宋体"/>
          <w:u w:val="single"/>
          <w:lang w:eastAsia="zh-CN"/>
        </w:rPr>
      </w:pPr>
      <w:r>
        <w:rPr>
          <w:rFonts w:hint="eastAsia" w:ascii="宋体" w:hAnsi="宋体" w:eastAsia="宋体" w:cs="宋体"/>
          <w:lang w:eastAsia="zh-CN"/>
        </w:rPr>
        <w:t>供应商名称（加盖公章）：</w:t>
      </w:r>
      <w:r>
        <w:rPr>
          <w:rFonts w:hint="eastAsia" w:ascii="宋体" w:hAnsi="宋体" w:eastAsia="宋体" w:cs="宋体"/>
          <w:u w:val="single"/>
          <w:lang w:eastAsia="zh-CN"/>
        </w:rPr>
        <w:t xml:space="preserve">                        </w:t>
      </w:r>
    </w:p>
    <w:p w14:paraId="220BF9B9">
      <w:pPr>
        <w:tabs>
          <w:tab w:val="left" w:pos="7740"/>
        </w:tabs>
        <w:spacing w:line="360" w:lineRule="auto"/>
        <w:rPr>
          <w:rFonts w:ascii="宋体" w:hAnsi="宋体" w:eastAsia="宋体" w:cs="宋体"/>
          <w:lang w:eastAsia="zh-CN"/>
        </w:rPr>
      </w:pPr>
      <w:r>
        <w:rPr>
          <w:rFonts w:hint="eastAsia" w:ascii="宋体" w:hAnsi="宋体" w:eastAsia="宋体" w:cs="宋体"/>
          <w:lang w:eastAsia="zh-CN"/>
        </w:rPr>
        <w:t>日期：</w:t>
      </w:r>
      <w:r>
        <w:rPr>
          <w:rFonts w:hint="eastAsia" w:ascii="宋体" w:hAnsi="宋体" w:eastAsia="宋体" w:cs="宋体"/>
          <w:u w:val="single"/>
          <w:lang w:eastAsia="zh-CN"/>
        </w:rPr>
        <w:t xml:space="preserve">          </w:t>
      </w:r>
      <w:r>
        <w:rPr>
          <w:rFonts w:hint="eastAsia" w:ascii="宋体" w:hAnsi="宋体" w:eastAsia="宋体" w:cs="宋体"/>
          <w:lang w:eastAsia="zh-CN"/>
        </w:rPr>
        <w:t>年</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月</w:t>
      </w:r>
      <w:r>
        <w:rPr>
          <w:rFonts w:hint="eastAsia" w:ascii="宋体" w:hAnsi="宋体" w:eastAsia="宋体" w:cs="宋体"/>
          <w:u w:val="single"/>
          <w:lang w:eastAsia="zh-CN"/>
        </w:rPr>
        <w:t xml:space="preserve">    </w:t>
      </w:r>
      <w:r>
        <w:rPr>
          <w:rFonts w:hint="eastAsia" w:ascii="宋体" w:hAnsi="宋体" w:eastAsia="宋体" w:cs="宋体"/>
          <w:lang w:eastAsia="zh-CN"/>
        </w:rPr>
        <w:t xml:space="preserve"> 日</w:t>
      </w:r>
    </w:p>
    <w:p w14:paraId="44F2377B">
      <w:pPr>
        <w:tabs>
          <w:tab w:val="left" w:pos="7740"/>
        </w:tabs>
        <w:spacing w:line="360" w:lineRule="auto"/>
        <w:rPr>
          <w:rFonts w:ascii="宋体" w:hAnsi="宋体" w:eastAsia="宋体" w:cs="宋体"/>
          <w:lang w:eastAsia="zh-CN"/>
        </w:rPr>
      </w:pPr>
    </w:p>
    <w:p w14:paraId="34FE8109">
      <w:pPr>
        <w:tabs>
          <w:tab w:val="left" w:pos="7740"/>
        </w:tabs>
        <w:spacing w:line="360" w:lineRule="auto"/>
        <w:rPr>
          <w:rFonts w:ascii="宋体" w:hAnsi="宋体" w:eastAsia="宋体" w:cs="宋体"/>
          <w:lang w:eastAsia="zh-CN"/>
        </w:rPr>
      </w:pPr>
    </w:p>
    <w:p w14:paraId="3978E6AE">
      <w:pPr>
        <w:spacing w:line="360" w:lineRule="auto"/>
        <w:rPr>
          <w:rFonts w:ascii="宋体" w:hAnsi="宋体" w:eastAsia="宋体" w:cs="宋体"/>
          <w:lang w:eastAsia="zh-CN"/>
        </w:rPr>
      </w:pPr>
    </w:p>
    <w:p w14:paraId="0E73B5F7">
      <w:pPr>
        <w:pStyle w:val="5"/>
        <w:numPr>
          <w:ilvl w:val="255"/>
          <w:numId w:val="0"/>
        </w:num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br w:type="page"/>
      </w:r>
      <w:r>
        <w:rPr>
          <w:rFonts w:hint="eastAsia" w:ascii="宋体" w:hAnsi="宋体" w:eastAsia="宋体" w:cs="宋体"/>
          <w:sz w:val="24"/>
          <w:szCs w:val="24"/>
          <w:lang w:eastAsia="zh-CN"/>
        </w:rPr>
        <w:t>5、其他资格证明文件</w:t>
      </w:r>
    </w:p>
    <w:p w14:paraId="783FC48F">
      <w:pPr>
        <w:numPr>
          <w:ilvl w:val="0"/>
          <w:numId w:val="17"/>
        </w:numPr>
        <w:spacing w:line="360" w:lineRule="auto"/>
        <w:jc w:val="both"/>
        <w:rPr>
          <w:rFonts w:ascii="宋体" w:hAnsi="宋体" w:eastAsia="宋体" w:cs="宋体"/>
          <w:color w:val="auto"/>
          <w:shd w:val="clear" w:color="FFFFFF" w:fill="D9D9D9"/>
          <w:lang w:eastAsia="zh-CN"/>
        </w:rPr>
      </w:pPr>
      <w:r>
        <w:rPr>
          <w:rFonts w:hint="eastAsia" w:ascii="宋体" w:hAnsi="宋体" w:eastAsia="宋体" w:cs="宋体"/>
          <w:color w:val="auto"/>
          <w:shd w:val="clear" w:color="FFFFFF" w:fill="D9D9D9"/>
          <w:lang w:eastAsia="zh-CN" w:bidi="ar"/>
        </w:rPr>
        <w:t>营业执照副本复印件（如非“三证合一”证照，同时提供税务登记证及组织机构代码证副本复印件）（加盖公章）</w:t>
      </w:r>
      <w:r>
        <w:rPr>
          <w:rFonts w:hint="eastAsia" w:ascii="宋体" w:hAnsi="宋体" w:eastAsia="宋体" w:cs="宋体"/>
          <w:color w:val="auto"/>
          <w:shd w:val="clear" w:color="FFFFFF" w:fill="D9D9D9"/>
          <w:lang w:eastAsia="zh-CN"/>
        </w:rPr>
        <w:t>；</w:t>
      </w:r>
    </w:p>
    <w:p w14:paraId="77AA9F83">
      <w:pPr>
        <w:numPr>
          <w:ilvl w:val="0"/>
          <w:numId w:val="17"/>
        </w:numPr>
        <w:spacing w:beforeAutospacing="1" w:afterAutospacing="1" w:line="360" w:lineRule="auto"/>
        <w:jc w:val="both"/>
        <w:rPr>
          <w:rFonts w:ascii="宋体" w:hAnsi="宋体" w:eastAsia="宋体" w:cs="宋体"/>
          <w:color w:val="auto"/>
          <w:shd w:val="clear" w:color="FFFFFF" w:fill="D9D9D9"/>
          <w:lang w:eastAsia="zh-CN"/>
        </w:rPr>
      </w:pPr>
      <w:r>
        <w:rPr>
          <w:rFonts w:hint="eastAsia" w:ascii="宋体" w:hAnsi="宋体" w:eastAsia="宋体" w:cs="宋体"/>
          <w:color w:val="auto"/>
          <w:shd w:val="clear" w:color="FFFFFF" w:fill="D9D9D9"/>
          <w:lang w:eastAsia="zh-CN" w:bidi="ar"/>
        </w:rPr>
        <w:t>具有良好的商业信誉和健全的财务会计制度（提供承诺函）；</w:t>
      </w:r>
    </w:p>
    <w:p w14:paraId="49380B21">
      <w:pPr>
        <w:numPr>
          <w:ilvl w:val="0"/>
          <w:numId w:val="17"/>
        </w:numPr>
        <w:spacing w:beforeAutospacing="1" w:afterAutospacing="1" w:line="360" w:lineRule="auto"/>
        <w:jc w:val="both"/>
        <w:rPr>
          <w:rFonts w:ascii="宋体" w:hAnsi="宋体" w:eastAsia="宋体" w:cs="宋体"/>
          <w:color w:val="auto"/>
          <w:shd w:val="clear" w:color="FFFFFF" w:fill="D9D9D9"/>
          <w:lang w:eastAsia="zh-CN"/>
        </w:rPr>
      </w:pPr>
      <w:r>
        <w:rPr>
          <w:rFonts w:hint="eastAsia" w:ascii="宋体" w:hAnsi="宋体" w:eastAsia="宋体" w:cs="宋体"/>
          <w:color w:val="auto"/>
          <w:shd w:val="clear" w:color="FFFFFF" w:fill="D9D9D9"/>
          <w:lang w:eastAsia="zh-CN" w:bidi="ar"/>
        </w:rPr>
        <w:t>有依法缴纳税收和社会保障资金的良好记录（提供承诺函）</w:t>
      </w:r>
      <w:r>
        <w:rPr>
          <w:rFonts w:hint="eastAsia" w:ascii="宋体" w:hAnsi="宋体" w:eastAsia="宋体" w:cs="宋体"/>
          <w:color w:val="auto"/>
          <w:shd w:val="clear" w:color="FFFFFF" w:fill="D9D9D9"/>
          <w:lang w:eastAsia="zh-CN"/>
        </w:rPr>
        <w:t>；</w:t>
      </w:r>
    </w:p>
    <w:p w14:paraId="4CA37DA2">
      <w:pPr>
        <w:numPr>
          <w:ilvl w:val="0"/>
          <w:numId w:val="17"/>
        </w:numPr>
        <w:spacing w:line="360" w:lineRule="auto"/>
        <w:jc w:val="both"/>
        <w:rPr>
          <w:rFonts w:ascii="宋体" w:hAnsi="宋体" w:eastAsia="宋体" w:cs="宋体"/>
          <w:color w:val="auto"/>
          <w:shd w:val="clear" w:color="FFFFFF" w:fill="D9D9D9"/>
          <w:lang w:eastAsia="zh-CN"/>
        </w:rPr>
      </w:pPr>
      <w:r>
        <w:rPr>
          <w:rFonts w:hint="eastAsia" w:ascii="宋体" w:hAnsi="宋体" w:eastAsia="宋体" w:cs="宋体"/>
          <w:color w:val="auto"/>
          <w:shd w:val="clear" w:color="FFFFFF" w:fill="D9D9D9"/>
          <w:lang w:eastAsia="zh-CN" w:bidi="ar"/>
        </w:rPr>
        <w:t xml:space="preserve">近三年来无重大违法行为记录（出具承诺函加盖公章）； </w:t>
      </w:r>
    </w:p>
    <w:p w14:paraId="451B3B0A">
      <w:pPr>
        <w:spacing w:line="360" w:lineRule="auto"/>
        <w:rPr>
          <w:rFonts w:ascii="宋体" w:hAnsi="宋体" w:eastAsia="宋体" w:cs="宋体"/>
          <w:lang w:eastAsia="zh-CN"/>
        </w:rPr>
      </w:pPr>
    </w:p>
    <w:p w14:paraId="6551400C">
      <w:pPr>
        <w:pStyle w:val="4"/>
        <w:spacing w:line="360" w:lineRule="auto"/>
        <w:rPr>
          <w:rFonts w:ascii="宋体" w:hAnsi="宋体" w:eastAsia="宋体" w:cs="宋体"/>
          <w:szCs w:val="21"/>
          <w:lang w:eastAsia="zh-CN"/>
        </w:rPr>
      </w:pPr>
      <w:r>
        <w:rPr>
          <w:rFonts w:hint="eastAsia" w:ascii="宋体" w:hAnsi="宋体" w:eastAsia="宋体" w:cs="宋体"/>
          <w:szCs w:val="21"/>
          <w:lang w:eastAsia="zh-CN"/>
        </w:rPr>
        <w:br w:type="page"/>
      </w:r>
      <w:r>
        <w:rPr>
          <w:rFonts w:hint="eastAsia" w:ascii="宋体" w:hAnsi="宋体" w:eastAsia="宋体" w:cs="宋体"/>
          <w:sz w:val="28"/>
          <w:szCs w:val="28"/>
          <w:lang w:eastAsia="zh-CN"/>
        </w:rPr>
        <w:t>三、商务部分</w:t>
      </w:r>
    </w:p>
    <w:p w14:paraId="416DAD2E">
      <w:pPr>
        <w:rPr>
          <w:rFonts w:ascii="宋体" w:hAnsi="宋体" w:eastAsia="宋体" w:cs="宋体"/>
          <w:lang w:eastAsia="zh-CN"/>
        </w:rPr>
      </w:pPr>
    </w:p>
    <w:p w14:paraId="214DF79D">
      <w:pPr>
        <w:rPr>
          <w:rFonts w:ascii="宋体" w:hAnsi="宋体" w:eastAsia="宋体" w:cs="宋体"/>
          <w:b/>
          <w:bCs/>
          <w:sz w:val="24"/>
          <w:szCs w:val="24"/>
          <w:lang w:eastAsia="zh-CN"/>
        </w:rPr>
      </w:pPr>
      <w:r>
        <w:rPr>
          <w:rFonts w:hint="eastAsia" w:ascii="宋体" w:hAnsi="宋体" w:eastAsia="宋体" w:cs="宋体"/>
          <w:b/>
          <w:bCs/>
          <w:sz w:val="24"/>
          <w:szCs w:val="24"/>
          <w:lang w:eastAsia="zh-CN"/>
        </w:rPr>
        <w:t>1、拟任执行管理及技术/服务人员情况</w:t>
      </w:r>
    </w:p>
    <w:p w14:paraId="5B8DCDF3">
      <w:pPr>
        <w:pStyle w:val="2"/>
        <w:rPr>
          <w:rFonts w:ascii="宋体" w:hAnsi="宋体" w:cs="宋体"/>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36"/>
        <w:gridCol w:w="897"/>
        <w:gridCol w:w="2610"/>
        <w:gridCol w:w="719"/>
        <w:gridCol w:w="719"/>
        <w:gridCol w:w="1614"/>
      </w:tblGrid>
      <w:tr w14:paraId="3B20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276" w:type="dxa"/>
            <w:shd w:val="clear" w:color="auto" w:fill="F3F3F3"/>
            <w:vAlign w:val="center"/>
          </w:tcPr>
          <w:p w14:paraId="5F687FDC">
            <w:pPr>
              <w:spacing w:line="360" w:lineRule="auto"/>
              <w:jc w:val="center"/>
              <w:rPr>
                <w:rFonts w:ascii="宋体" w:hAnsi="宋体" w:eastAsia="宋体" w:cs="宋体"/>
                <w:b/>
                <w:bCs/>
              </w:rPr>
            </w:pPr>
            <w:r>
              <w:rPr>
                <w:rFonts w:hint="eastAsia" w:ascii="宋体" w:hAnsi="宋体" w:eastAsia="宋体" w:cs="宋体"/>
                <w:b/>
                <w:bCs/>
              </w:rPr>
              <w:t>职责分工</w:t>
            </w:r>
          </w:p>
        </w:tc>
        <w:tc>
          <w:tcPr>
            <w:tcW w:w="1436" w:type="dxa"/>
            <w:shd w:val="clear" w:color="auto" w:fill="F3F3F3"/>
            <w:vAlign w:val="center"/>
          </w:tcPr>
          <w:p w14:paraId="0F16BC47">
            <w:pPr>
              <w:spacing w:line="360" w:lineRule="auto"/>
              <w:jc w:val="center"/>
              <w:rPr>
                <w:rFonts w:ascii="宋体" w:hAnsi="宋体" w:eastAsia="宋体" w:cs="宋体"/>
                <w:b/>
                <w:bCs/>
              </w:rPr>
            </w:pPr>
            <w:r>
              <w:rPr>
                <w:rFonts w:hint="eastAsia" w:ascii="宋体" w:hAnsi="宋体" w:eastAsia="宋体" w:cs="宋体"/>
                <w:b/>
                <w:bCs/>
              </w:rPr>
              <w:t>姓名</w:t>
            </w:r>
          </w:p>
        </w:tc>
        <w:tc>
          <w:tcPr>
            <w:tcW w:w="897" w:type="dxa"/>
            <w:shd w:val="clear" w:color="auto" w:fill="F3F3F3"/>
            <w:vAlign w:val="center"/>
          </w:tcPr>
          <w:p w14:paraId="4B3660A8">
            <w:pPr>
              <w:spacing w:line="360" w:lineRule="auto"/>
              <w:jc w:val="center"/>
              <w:rPr>
                <w:rFonts w:ascii="宋体" w:hAnsi="宋体" w:eastAsia="宋体" w:cs="宋体"/>
                <w:b/>
                <w:bCs/>
              </w:rPr>
            </w:pPr>
            <w:r>
              <w:rPr>
                <w:rFonts w:hint="eastAsia" w:ascii="宋体" w:hAnsi="宋体" w:eastAsia="宋体" w:cs="宋体"/>
                <w:b/>
                <w:bCs/>
              </w:rPr>
              <w:t>现职务</w:t>
            </w:r>
          </w:p>
        </w:tc>
        <w:tc>
          <w:tcPr>
            <w:tcW w:w="2610" w:type="dxa"/>
            <w:shd w:val="clear" w:color="auto" w:fill="F3F3F3"/>
            <w:vAlign w:val="center"/>
          </w:tcPr>
          <w:p w14:paraId="00319941">
            <w:pPr>
              <w:spacing w:line="360" w:lineRule="auto"/>
              <w:jc w:val="center"/>
              <w:rPr>
                <w:rFonts w:ascii="宋体" w:hAnsi="宋体" w:eastAsia="宋体" w:cs="宋体"/>
                <w:b/>
                <w:bCs/>
                <w:lang w:eastAsia="zh-CN"/>
              </w:rPr>
            </w:pPr>
            <w:r>
              <w:rPr>
                <w:rFonts w:hint="eastAsia" w:ascii="宋体" w:hAnsi="宋体" w:eastAsia="宋体" w:cs="宋体"/>
                <w:b/>
                <w:bCs/>
                <w:lang w:eastAsia="zh-CN"/>
              </w:rPr>
              <w:t>曾主持/参与的同类项目经历</w:t>
            </w:r>
          </w:p>
        </w:tc>
        <w:tc>
          <w:tcPr>
            <w:tcW w:w="719" w:type="dxa"/>
            <w:shd w:val="clear" w:color="auto" w:fill="F3F3F3"/>
            <w:vAlign w:val="center"/>
          </w:tcPr>
          <w:p w14:paraId="7836C5F0">
            <w:pPr>
              <w:spacing w:line="360" w:lineRule="auto"/>
              <w:jc w:val="center"/>
              <w:rPr>
                <w:rFonts w:ascii="宋体" w:hAnsi="宋体" w:eastAsia="宋体" w:cs="宋体"/>
                <w:b/>
                <w:bCs/>
              </w:rPr>
            </w:pPr>
            <w:r>
              <w:rPr>
                <w:rFonts w:hint="eastAsia" w:ascii="宋体" w:hAnsi="宋体" w:eastAsia="宋体" w:cs="宋体"/>
                <w:b/>
                <w:bCs/>
              </w:rPr>
              <w:t>职称</w:t>
            </w:r>
          </w:p>
        </w:tc>
        <w:tc>
          <w:tcPr>
            <w:tcW w:w="719" w:type="dxa"/>
            <w:shd w:val="clear" w:color="auto" w:fill="F3F3F3"/>
            <w:vAlign w:val="center"/>
          </w:tcPr>
          <w:p w14:paraId="15847F86">
            <w:pPr>
              <w:spacing w:line="360" w:lineRule="auto"/>
              <w:jc w:val="center"/>
              <w:rPr>
                <w:rFonts w:ascii="宋体" w:hAnsi="宋体" w:eastAsia="宋体" w:cs="宋体"/>
                <w:b/>
                <w:bCs/>
              </w:rPr>
            </w:pPr>
            <w:r>
              <w:rPr>
                <w:rFonts w:hint="eastAsia" w:ascii="宋体" w:hAnsi="宋体" w:eastAsia="宋体" w:cs="宋体"/>
                <w:b/>
                <w:bCs/>
              </w:rPr>
              <w:t>专业工龄</w:t>
            </w:r>
          </w:p>
        </w:tc>
        <w:tc>
          <w:tcPr>
            <w:tcW w:w="1614" w:type="dxa"/>
            <w:shd w:val="clear" w:color="auto" w:fill="F3F3F3"/>
            <w:vAlign w:val="center"/>
          </w:tcPr>
          <w:p w14:paraId="74F4BF14">
            <w:pPr>
              <w:spacing w:line="360" w:lineRule="auto"/>
              <w:jc w:val="center"/>
              <w:rPr>
                <w:rFonts w:ascii="宋体" w:hAnsi="宋体" w:eastAsia="宋体" w:cs="宋体"/>
                <w:b/>
                <w:bCs/>
              </w:rPr>
            </w:pPr>
            <w:r>
              <w:rPr>
                <w:rFonts w:hint="eastAsia" w:ascii="宋体" w:hAnsi="宋体" w:eastAsia="宋体" w:cs="宋体"/>
                <w:b/>
                <w:bCs/>
              </w:rPr>
              <w:t>联系电话/手机</w:t>
            </w:r>
          </w:p>
        </w:tc>
      </w:tr>
      <w:tr w14:paraId="0AB5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276" w:type="dxa"/>
            <w:vAlign w:val="center"/>
          </w:tcPr>
          <w:p w14:paraId="2B7C05C6">
            <w:pPr>
              <w:spacing w:line="360" w:lineRule="auto"/>
              <w:rPr>
                <w:rFonts w:ascii="宋体" w:hAnsi="宋体" w:eastAsia="宋体" w:cs="宋体"/>
              </w:rPr>
            </w:pPr>
            <w:r>
              <w:rPr>
                <w:rFonts w:hint="eastAsia" w:ascii="宋体" w:hAnsi="宋体" w:eastAsia="宋体" w:cs="宋体"/>
              </w:rPr>
              <w:t>项目负责人</w:t>
            </w:r>
          </w:p>
        </w:tc>
        <w:tc>
          <w:tcPr>
            <w:tcW w:w="1436" w:type="dxa"/>
            <w:vAlign w:val="center"/>
          </w:tcPr>
          <w:p w14:paraId="01D0689C">
            <w:pPr>
              <w:spacing w:line="360" w:lineRule="auto"/>
              <w:jc w:val="center"/>
              <w:rPr>
                <w:rFonts w:ascii="宋体" w:hAnsi="宋体" w:eastAsia="宋体" w:cs="宋体"/>
              </w:rPr>
            </w:pPr>
          </w:p>
        </w:tc>
        <w:tc>
          <w:tcPr>
            <w:tcW w:w="897" w:type="dxa"/>
            <w:vAlign w:val="center"/>
          </w:tcPr>
          <w:p w14:paraId="117C342F">
            <w:pPr>
              <w:spacing w:line="360" w:lineRule="auto"/>
              <w:jc w:val="center"/>
              <w:rPr>
                <w:rFonts w:ascii="宋体" w:hAnsi="宋体" w:eastAsia="宋体" w:cs="宋体"/>
              </w:rPr>
            </w:pPr>
          </w:p>
        </w:tc>
        <w:tc>
          <w:tcPr>
            <w:tcW w:w="2610" w:type="dxa"/>
            <w:vAlign w:val="center"/>
          </w:tcPr>
          <w:p w14:paraId="38D6892B">
            <w:pPr>
              <w:pStyle w:val="30"/>
              <w:keepNext w:val="0"/>
              <w:adjustRightInd/>
              <w:spacing w:before="0" w:after="0" w:line="360" w:lineRule="auto"/>
              <w:textAlignment w:val="auto"/>
              <w:rPr>
                <w:rFonts w:ascii="宋体" w:hAnsi="宋体" w:cs="宋体"/>
                <w:snapToGrid/>
                <w:spacing w:val="0"/>
                <w:kern w:val="2"/>
                <w:sz w:val="21"/>
                <w:szCs w:val="21"/>
              </w:rPr>
            </w:pPr>
          </w:p>
        </w:tc>
        <w:tc>
          <w:tcPr>
            <w:tcW w:w="719" w:type="dxa"/>
            <w:vAlign w:val="center"/>
          </w:tcPr>
          <w:p w14:paraId="033316E0">
            <w:pPr>
              <w:spacing w:line="360" w:lineRule="auto"/>
              <w:jc w:val="center"/>
              <w:rPr>
                <w:rFonts w:ascii="宋体" w:hAnsi="宋体" w:eastAsia="宋体" w:cs="宋体"/>
              </w:rPr>
            </w:pPr>
          </w:p>
        </w:tc>
        <w:tc>
          <w:tcPr>
            <w:tcW w:w="719" w:type="dxa"/>
            <w:vAlign w:val="center"/>
          </w:tcPr>
          <w:p w14:paraId="352FDCE0">
            <w:pPr>
              <w:spacing w:line="360" w:lineRule="auto"/>
              <w:ind w:firstLine="12"/>
              <w:jc w:val="center"/>
              <w:rPr>
                <w:rFonts w:ascii="宋体" w:hAnsi="宋体" w:eastAsia="宋体" w:cs="宋体"/>
              </w:rPr>
            </w:pPr>
          </w:p>
        </w:tc>
        <w:tc>
          <w:tcPr>
            <w:tcW w:w="1614" w:type="dxa"/>
            <w:vAlign w:val="center"/>
          </w:tcPr>
          <w:p w14:paraId="4ADBF05D">
            <w:pPr>
              <w:spacing w:line="360" w:lineRule="auto"/>
              <w:ind w:firstLine="12"/>
              <w:jc w:val="center"/>
              <w:rPr>
                <w:rFonts w:ascii="宋体" w:hAnsi="宋体" w:eastAsia="宋体" w:cs="宋体"/>
              </w:rPr>
            </w:pPr>
          </w:p>
        </w:tc>
      </w:tr>
      <w:tr w14:paraId="02D0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276" w:type="dxa"/>
            <w:vAlign w:val="center"/>
          </w:tcPr>
          <w:p w14:paraId="48E9C56F">
            <w:pPr>
              <w:spacing w:line="360" w:lineRule="auto"/>
              <w:rPr>
                <w:rFonts w:ascii="宋体" w:hAnsi="宋体" w:eastAsia="宋体" w:cs="宋体"/>
              </w:rPr>
            </w:pPr>
          </w:p>
        </w:tc>
        <w:tc>
          <w:tcPr>
            <w:tcW w:w="1436" w:type="dxa"/>
            <w:vAlign w:val="center"/>
          </w:tcPr>
          <w:p w14:paraId="148C7266">
            <w:pPr>
              <w:spacing w:line="360" w:lineRule="auto"/>
              <w:jc w:val="center"/>
              <w:rPr>
                <w:rFonts w:ascii="宋体" w:hAnsi="宋体" w:eastAsia="宋体" w:cs="宋体"/>
              </w:rPr>
            </w:pPr>
          </w:p>
        </w:tc>
        <w:tc>
          <w:tcPr>
            <w:tcW w:w="897" w:type="dxa"/>
            <w:vAlign w:val="center"/>
          </w:tcPr>
          <w:p w14:paraId="6C7761A3">
            <w:pPr>
              <w:spacing w:line="360" w:lineRule="auto"/>
              <w:jc w:val="center"/>
              <w:rPr>
                <w:rFonts w:ascii="宋体" w:hAnsi="宋体" w:eastAsia="宋体" w:cs="宋体"/>
              </w:rPr>
            </w:pPr>
          </w:p>
        </w:tc>
        <w:tc>
          <w:tcPr>
            <w:tcW w:w="2610" w:type="dxa"/>
            <w:vAlign w:val="center"/>
          </w:tcPr>
          <w:p w14:paraId="7C66397D">
            <w:pPr>
              <w:pStyle w:val="30"/>
              <w:keepNext w:val="0"/>
              <w:adjustRightInd/>
              <w:spacing w:before="0" w:after="0" w:line="360" w:lineRule="auto"/>
              <w:textAlignment w:val="auto"/>
              <w:rPr>
                <w:rFonts w:ascii="宋体" w:hAnsi="宋体" w:cs="宋体"/>
                <w:snapToGrid/>
                <w:spacing w:val="0"/>
                <w:kern w:val="2"/>
                <w:sz w:val="21"/>
                <w:szCs w:val="21"/>
              </w:rPr>
            </w:pPr>
          </w:p>
        </w:tc>
        <w:tc>
          <w:tcPr>
            <w:tcW w:w="719" w:type="dxa"/>
            <w:vAlign w:val="center"/>
          </w:tcPr>
          <w:p w14:paraId="48711FB5">
            <w:pPr>
              <w:spacing w:line="360" w:lineRule="auto"/>
              <w:jc w:val="center"/>
              <w:rPr>
                <w:rFonts w:ascii="宋体" w:hAnsi="宋体" w:eastAsia="宋体" w:cs="宋体"/>
              </w:rPr>
            </w:pPr>
          </w:p>
        </w:tc>
        <w:tc>
          <w:tcPr>
            <w:tcW w:w="719" w:type="dxa"/>
            <w:vAlign w:val="center"/>
          </w:tcPr>
          <w:p w14:paraId="33CEDB27">
            <w:pPr>
              <w:spacing w:line="360" w:lineRule="auto"/>
              <w:ind w:firstLine="12"/>
              <w:jc w:val="center"/>
              <w:rPr>
                <w:rFonts w:ascii="宋体" w:hAnsi="宋体" w:eastAsia="宋体" w:cs="宋体"/>
              </w:rPr>
            </w:pPr>
          </w:p>
        </w:tc>
        <w:tc>
          <w:tcPr>
            <w:tcW w:w="1614" w:type="dxa"/>
            <w:vAlign w:val="center"/>
          </w:tcPr>
          <w:p w14:paraId="6312F326">
            <w:pPr>
              <w:spacing w:line="360" w:lineRule="auto"/>
              <w:ind w:firstLine="12"/>
              <w:jc w:val="center"/>
              <w:rPr>
                <w:rFonts w:ascii="宋体" w:hAnsi="宋体" w:eastAsia="宋体" w:cs="宋体"/>
              </w:rPr>
            </w:pPr>
          </w:p>
        </w:tc>
      </w:tr>
      <w:tr w14:paraId="0E23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276" w:type="dxa"/>
            <w:vAlign w:val="center"/>
          </w:tcPr>
          <w:p w14:paraId="37C6B610">
            <w:pPr>
              <w:spacing w:line="360" w:lineRule="auto"/>
              <w:rPr>
                <w:rFonts w:ascii="宋体" w:hAnsi="宋体" w:eastAsia="宋体" w:cs="宋体"/>
              </w:rPr>
            </w:pPr>
            <w:r>
              <w:rPr>
                <w:rFonts w:hint="eastAsia" w:ascii="宋体" w:hAnsi="宋体" w:eastAsia="宋体" w:cs="宋体"/>
              </w:rPr>
              <w:t>…</w:t>
            </w:r>
          </w:p>
        </w:tc>
        <w:tc>
          <w:tcPr>
            <w:tcW w:w="1436" w:type="dxa"/>
            <w:vAlign w:val="center"/>
          </w:tcPr>
          <w:p w14:paraId="57156734">
            <w:pPr>
              <w:spacing w:line="360" w:lineRule="auto"/>
              <w:jc w:val="center"/>
              <w:rPr>
                <w:rFonts w:ascii="宋体" w:hAnsi="宋体" w:eastAsia="宋体" w:cs="宋体"/>
              </w:rPr>
            </w:pPr>
          </w:p>
        </w:tc>
        <w:tc>
          <w:tcPr>
            <w:tcW w:w="897" w:type="dxa"/>
            <w:vAlign w:val="center"/>
          </w:tcPr>
          <w:p w14:paraId="6E41E845">
            <w:pPr>
              <w:spacing w:line="360" w:lineRule="auto"/>
              <w:jc w:val="center"/>
              <w:rPr>
                <w:rFonts w:ascii="宋体" w:hAnsi="宋体" w:eastAsia="宋体" w:cs="宋体"/>
              </w:rPr>
            </w:pPr>
          </w:p>
        </w:tc>
        <w:tc>
          <w:tcPr>
            <w:tcW w:w="2610" w:type="dxa"/>
            <w:vAlign w:val="center"/>
          </w:tcPr>
          <w:p w14:paraId="0499C409">
            <w:pPr>
              <w:pStyle w:val="30"/>
              <w:keepNext w:val="0"/>
              <w:adjustRightInd/>
              <w:spacing w:before="0" w:after="0" w:line="360" w:lineRule="auto"/>
              <w:textAlignment w:val="auto"/>
              <w:rPr>
                <w:rFonts w:ascii="宋体" w:hAnsi="宋体" w:cs="宋体"/>
                <w:snapToGrid/>
                <w:spacing w:val="0"/>
                <w:kern w:val="2"/>
                <w:sz w:val="21"/>
                <w:szCs w:val="21"/>
              </w:rPr>
            </w:pPr>
          </w:p>
        </w:tc>
        <w:tc>
          <w:tcPr>
            <w:tcW w:w="719" w:type="dxa"/>
            <w:vAlign w:val="center"/>
          </w:tcPr>
          <w:p w14:paraId="012D366A">
            <w:pPr>
              <w:spacing w:line="360" w:lineRule="auto"/>
              <w:jc w:val="center"/>
              <w:rPr>
                <w:rFonts w:ascii="宋体" w:hAnsi="宋体" w:eastAsia="宋体" w:cs="宋体"/>
              </w:rPr>
            </w:pPr>
          </w:p>
        </w:tc>
        <w:tc>
          <w:tcPr>
            <w:tcW w:w="719" w:type="dxa"/>
            <w:vAlign w:val="center"/>
          </w:tcPr>
          <w:p w14:paraId="39FD2D71">
            <w:pPr>
              <w:spacing w:line="360" w:lineRule="auto"/>
              <w:ind w:firstLine="12"/>
              <w:jc w:val="center"/>
              <w:rPr>
                <w:rFonts w:ascii="宋体" w:hAnsi="宋体" w:eastAsia="宋体" w:cs="宋体"/>
              </w:rPr>
            </w:pPr>
          </w:p>
        </w:tc>
        <w:tc>
          <w:tcPr>
            <w:tcW w:w="1614" w:type="dxa"/>
            <w:vAlign w:val="center"/>
          </w:tcPr>
          <w:p w14:paraId="24466315">
            <w:pPr>
              <w:spacing w:line="360" w:lineRule="auto"/>
              <w:ind w:firstLine="12"/>
              <w:jc w:val="center"/>
              <w:rPr>
                <w:rFonts w:ascii="宋体" w:hAnsi="宋体" w:eastAsia="宋体" w:cs="宋体"/>
              </w:rPr>
            </w:pPr>
          </w:p>
        </w:tc>
      </w:tr>
    </w:tbl>
    <w:p w14:paraId="792FA7A2">
      <w:pPr>
        <w:tabs>
          <w:tab w:val="left" w:pos="1322"/>
        </w:tabs>
        <w:spacing w:line="360" w:lineRule="auto"/>
        <w:rPr>
          <w:rFonts w:ascii="宋体" w:hAnsi="宋体" w:eastAsia="宋体" w:cs="宋体"/>
          <w:lang w:val="en-GB" w:eastAsia="en-GB"/>
        </w:rPr>
      </w:pPr>
    </w:p>
    <w:p w14:paraId="7166CFBE">
      <w:pPr>
        <w:tabs>
          <w:tab w:val="left" w:pos="1322"/>
        </w:tabs>
        <w:adjustRightInd/>
        <w:snapToGrid/>
        <w:spacing w:line="360" w:lineRule="auto"/>
        <w:rPr>
          <w:rFonts w:ascii="宋体" w:hAnsi="宋体" w:eastAsia="宋体" w:cs="宋体"/>
          <w:lang w:eastAsia="zh-CN"/>
        </w:rPr>
      </w:pPr>
      <w:r>
        <w:rPr>
          <w:rFonts w:hint="eastAsia" w:ascii="宋体" w:hAnsi="宋体" w:eastAsia="宋体" w:cs="宋体"/>
          <w:lang w:val="en-GB" w:eastAsia="zh-CN"/>
        </w:rPr>
        <w:t>注：提供上述人员在供应商单位购买社保或缴纳个人所得税的证明文件。</w:t>
      </w:r>
    </w:p>
    <w:p w14:paraId="0F94947A">
      <w:pPr>
        <w:spacing w:line="360" w:lineRule="auto"/>
        <w:rPr>
          <w:rFonts w:ascii="宋体" w:hAnsi="宋体" w:eastAsia="宋体" w:cs="宋体"/>
          <w:lang w:eastAsia="zh-CN"/>
        </w:rPr>
      </w:pPr>
      <w:r>
        <w:rPr>
          <w:rFonts w:hint="eastAsia" w:ascii="宋体" w:hAnsi="宋体" w:eastAsia="宋体" w:cs="宋体"/>
          <w:lang w:eastAsia="zh-CN"/>
        </w:rPr>
        <w:t>供应商法定代表人（或法定代表人授权代表）签字：</w:t>
      </w:r>
      <w:r>
        <w:rPr>
          <w:rFonts w:hint="eastAsia" w:ascii="宋体" w:hAnsi="宋体" w:eastAsia="宋体" w:cs="宋体"/>
          <w:u w:val="single"/>
          <w:lang w:eastAsia="zh-CN"/>
        </w:rPr>
        <w:t xml:space="preserve">            </w:t>
      </w:r>
    </w:p>
    <w:p w14:paraId="1D06C2B4">
      <w:pPr>
        <w:spacing w:line="360" w:lineRule="auto"/>
        <w:rPr>
          <w:rFonts w:ascii="宋体" w:hAnsi="宋体" w:eastAsia="宋体" w:cs="宋体"/>
          <w:u w:val="single"/>
          <w:lang w:eastAsia="zh-CN"/>
        </w:rPr>
      </w:pPr>
      <w:r>
        <w:rPr>
          <w:rFonts w:hint="eastAsia" w:ascii="宋体" w:hAnsi="宋体" w:eastAsia="宋体" w:cs="宋体"/>
          <w:lang w:eastAsia="zh-CN"/>
        </w:rPr>
        <w:t>供应商名称（加盖公章）：</w:t>
      </w:r>
      <w:r>
        <w:rPr>
          <w:rFonts w:hint="eastAsia" w:ascii="宋体" w:hAnsi="宋体" w:eastAsia="宋体" w:cs="宋体"/>
          <w:u w:val="single"/>
          <w:lang w:eastAsia="zh-CN"/>
        </w:rPr>
        <w:t xml:space="preserve">                        </w:t>
      </w:r>
    </w:p>
    <w:p w14:paraId="38F306DB">
      <w:pPr>
        <w:spacing w:line="360" w:lineRule="auto"/>
        <w:rPr>
          <w:rFonts w:ascii="宋体" w:hAnsi="宋体" w:eastAsia="宋体" w:cs="宋体"/>
          <w:lang w:eastAsia="zh-CN"/>
        </w:rPr>
      </w:pPr>
      <w:r>
        <w:rPr>
          <w:rFonts w:hint="eastAsia" w:ascii="宋体" w:hAnsi="宋体" w:eastAsia="宋体" w:cs="宋体"/>
          <w:lang w:eastAsia="zh-CN"/>
        </w:rPr>
        <w:t>日期：</w:t>
      </w:r>
      <w:r>
        <w:rPr>
          <w:rFonts w:hint="eastAsia" w:ascii="宋体" w:hAnsi="宋体" w:eastAsia="宋体" w:cs="宋体"/>
          <w:u w:val="single"/>
          <w:lang w:eastAsia="zh-CN"/>
        </w:rPr>
        <w:t xml:space="preserve">     </w:t>
      </w:r>
      <w:r>
        <w:rPr>
          <w:rFonts w:hint="eastAsia" w:ascii="宋体" w:hAnsi="宋体" w:eastAsia="宋体" w:cs="宋体"/>
          <w:lang w:eastAsia="zh-CN"/>
        </w:rPr>
        <w:t>年</w:t>
      </w:r>
      <w:r>
        <w:rPr>
          <w:rFonts w:hint="eastAsia" w:ascii="宋体" w:hAnsi="宋体" w:eastAsia="宋体" w:cs="宋体"/>
          <w:u w:val="single"/>
          <w:lang w:eastAsia="zh-CN"/>
        </w:rPr>
        <w:t xml:space="preserve">    </w:t>
      </w:r>
      <w:r>
        <w:rPr>
          <w:rFonts w:hint="eastAsia" w:ascii="宋体" w:hAnsi="宋体" w:eastAsia="宋体" w:cs="宋体"/>
          <w:lang w:eastAsia="zh-CN"/>
        </w:rPr>
        <w:t>月</w:t>
      </w:r>
      <w:r>
        <w:rPr>
          <w:rFonts w:hint="eastAsia" w:ascii="宋体" w:hAnsi="宋体" w:eastAsia="宋体" w:cs="宋体"/>
          <w:u w:val="single"/>
          <w:lang w:eastAsia="zh-CN"/>
        </w:rPr>
        <w:t xml:space="preserve">    </w:t>
      </w:r>
      <w:r>
        <w:rPr>
          <w:rFonts w:hint="eastAsia" w:ascii="宋体" w:hAnsi="宋体" w:eastAsia="宋体" w:cs="宋体"/>
          <w:lang w:eastAsia="zh-CN"/>
        </w:rPr>
        <w:t>日</w:t>
      </w:r>
    </w:p>
    <w:p w14:paraId="7CC36A21">
      <w:pPr>
        <w:rPr>
          <w:rFonts w:ascii="宋体" w:hAnsi="宋体" w:eastAsia="宋体" w:cs="宋体"/>
          <w:lang w:eastAsia="zh-CN"/>
        </w:rPr>
      </w:pPr>
    </w:p>
    <w:p w14:paraId="7468177D">
      <w:pPr>
        <w:pStyle w:val="5"/>
        <w:keepNext w:val="0"/>
        <w:keepLines w:val="0"/>
        <w:widowControl/>
        <w:spacing w:before="0" w:after="0" w:line="360" w:lineRule="auto"/>
        <w:jc w:val="both"/>
        <w:rPr>
          <w:rFonts w:ascii="宋体" w:hAnsi="宋体" w:eastAsia="宋体" w:cs="宋体"/>
          <w:kern w:val="2"/>
          <w:sz w:val="21"/>
          <w:szCs w:val="21"/>
          <w:lang w:eastAsia="zh-CN"/>
        </w:rPr>
      </w:pPr>
      <w:r>
        <w:rPr>
          <w:rFonts w:hint="eastAsia" w:ascii="宋体" w:hAnsi="宋体" w:eastAsia="宋体" w:cs="宋体"/>
          <w:kern w:val="2"/>
          <w:sz w:val="24"/>
          <w:szCs w:val="24"/>
          <w:lang w:eastAsia="zh-CN"/>
        </w:rPr>
        <w:t>2、项目工作时间计划表</w:t>
      </w:r>
    </w:p>
    <w:p w14:paraId="66685890">
      <w:pPr>
        <w:widowControl w:val="0"/>
        <w:tabs>
          <w:tab w:val="left" w:pos="1322"/>
        </w:tabs>
        <w:adjustRightInd/>
        <w:snapToGrid/>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【说明】就本项目所派团队各人员的进驻时间、工作明细时间、工作量等进行安排。</w:t>
      </w:r>
    </w:p>
    <w:p w14:paraId="59376FBB">
      <w:pPr>
        <w:widowControl w:val="0"/>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供应商法定代表人（或法定代表人授权代表）签字：</w:t>
      </w:r>
    </w:p>
    <w:p w14:paraId="2F2E082D">
      <w:pPr>
        <w:widowControl w:val="0"/>
        <w:spacing w:line="360" w:lineRule="auto"/>
        <w:jc w:val="both"/>
        <w:rPr>
          <w:rFonts w:ascii="宋体" w:hAnsi="宋体" w:eastAsia="宋体" w:cs="宋体"/>
          <w:kern w:val="2"/>
          <w:u w:val="single"/>
          <w:lang w:eastAsia="zh-CN"/>
        </w:rPr>
      </w:pPr>
      <w:r>
        <w:rPr>
          <w:rFonts w:hint="eastAsia" w:ascii="宋体" w:hAnsi="宋体" w:eastAsia="宋体" w:cs="宋体"/>
          <w:kern w:val="2"/>
          <w:lang w:eastAsia="zh-CN" w:bidi="ar"/>
        </w:rPr>
        <w:t>供应商名称（加盖公章）：</w:t>
      </w:r>
    </w:p>
    <w:p w14:paraId="5DCF301A">
      <w:pPr>
        <w:widowControl w:val="0"/>
        <w:spacing w:line="360" w:lineRule="auto"/>
        <w:jc w:val="both"/>
        <w:rPr>
          <w:rFonts w:ascii="宋体" w:hAnsi="宋体" w:eastAsia="宋体" w:cs="宋体"/>
          <w:kern w:val="2"/>
          <w:lang w:eastAsia="zh-CN" w:bidi="ar"/>
        </w:rPr>
      </w:pPr>
      <w:r>
        <w:rPr>
          <w:rFonts w:hint="eastAsia" w:ascii="宋体" w:hAnsi="宋体" w:eastAsia="宋体" w:cs="宋体"/>
          <w:kern w:val="2"/>
          <w:lang w:eastAsia="zh-CN" w:bidi="ar"/>
        </w:rPr>
        <w:t>日期：年月日</w:t>
      </w:r>
    </w:p>
    <w:p w14:paraId="25FC7384">
      <w:pPr>
        <w:widowControl w:val="0"/>
        <w:spacing w:line="360" w:lineRule="auto"/>
        <w:jc w:val="both"/>
        <w:rPr>
          <w:rFonts w:ascii="宋体" w:hAnsi="宋体" w:eastAsia="宋体" w:cs="宋体"/>
          <w:kern w:val="2"/>
          <w:lang w:eastAsia="zh-CN" w:bidi="ar"/>
        </w:rPr>
      </w:pPr>
    </w:p>
    <w:p w14:paraId="5F06503C">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3、组织实施方案</w:t>
      </w:r>
    </w:p>
    <w:p w14:paraId="43EEAA3B">
      <w:pPr>
        <w:widowControl w:val="0"/>
        <w:spacing w:line="360" w:lineRule="auto"/>
        <w:ind w:firstLine="420" w:firstLineChars="200"/>
        <w:jc w:val="both"/>
        <w:rPr>
          <w:rFonts w:ascii="宋体" w:hAnsi="宋体" w:eastAsia="宋体" w:cs="宋体"/>
          <w:kern w:val="2"/>
        </w:rPr>
      </w:pPr>
      <w:r>
        <w:rPr>
          <w:rFonts w:hint="eastAsia" w:ascii="宋体" w:hAnsi="宋体" w:eastAsia="宋体" w:cs="宋体"/>
          <w:kern w:val="2"/>
          <w:lang w:eastAsia="zh-CN" w:bidi="ar"/>
        </w:rPr>
        <w:t>供应商应按院内谈判文件要求的内容和顺序，对完成整个项目提出相应的实施方案。对含糊不清或欠具体明确之处，评委会可视为供应商履约能力不足或响应不全处理。组织实施方案的内容应包括：</w:t>
      </w:r>
    </w:p>
    <w:p w14:paraId="0C2CD1C3">
      <w:pPr>
        <w:widowControl w:val="0"/>
        <w:numPr>
          <w:ilvl w:val="0"/>
          <w:numId w:val="18"/>
        </w:numPr>
        <w:tabs>
          <w:tab w:val="left" w:pos="1680"/>
        </w:tabs>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对项目的理解（项目概述、目标、服务范围、用户的义务及配合条件）。</w:t>
      </w:r>
    </w:p>
    <w:p w14:paraId="2BBB2234">
      <w:pPr>
        <w:widowControl w:val="0"/>
        <w:numPr>
          <w:ilvl w:val="0"/>
          <w:numId w:val="18"/>
        </w:numPr>
        <w:tabs>
          <w:tab w:val="left" w:pos="1680"/>
        </w:tabs>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针对本项目的组织实施方案。</w:t>
      </w:r>
    </w:p>
    <w:p w14:paraId="4AF520E7">
      <w:pPr>
        <w:widowControl w:val="0"/>
        <w:numPr>
          <w:ilvl w:val="0"/>
          <w:numId w:val="18"/>
        </w:numPr>
        <w:tabs>
          <w:tab w:val="left" w:pos="1680"/>
        </w:tabs>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进度计划和保证项目完成的具体措施。</w:t>
      </w:r>
    </w:p>
    <w:p w14:paraId="46F286EB">
      <w:pPr>
        <w:widowControl w:val="0"/>
        <w:numPr>
          <w:ilvl w:val="0"/>
          <w:numId w:val="18"/>
        </w:numPr>
        <w:spacing w:line="360" w:lineRule="auto"/>
        <w:jc w:val="both"/>
        <w:rPr>
          <w:rFonts w:ascii="宋体" w:hAnsi="宋体" w:eastAsia="宋体" w:cs="宋体"/>
          <w:kern w:val="2"/>
        </w:rPr>
      </w:pPr>
      <w:r>
        <w:rPr>
          <w:rFonts w:hint="eastAsia" w:ascii="宋体" w:hAnsi="宋体" w:eastAsia="宋体" w:cs="宋体"/>
          <w:kern w:val="2"/>
          <w:lang w:eastAsia="zh-CN" w:bidi="ar"/>
        </w:rPr>
        <w:t>项目整体验收计划。</w:t>
      </w:r>
    </w:p>
    <w:p w14:paraId="34CC1615">
      <w:pPr>
        <w:widowControl w:val="0"/>
        <w:numPr>
          <w:ilvl w:val="0"/>
          <w:numId w:val="18"/>
        </w:numPr>
        <w:spacing w:line="360" w:lineRule="auto"/>
        <w:jc w:val="both"/>
        <w:rPr>
          <w:rFonts w:ascii="宋体" w:hAnsi="宋体" w:eastAsia="宋体" w:cs="宋体"/>
          <w:kern w:val="2"/>
        </w:rPr>
      </w:pPr>
      <w:r>
        <w:rPr>
          <w:rFonts w:hint="eastAsia" w:ascii="宋体" w:hAnsi="宋体" w:eastAsia="宋体" w:cs="宋体"/>
          <w:kern w:val="2"/>
          <w:lang w:eastAsia="zh-CN" w:bidi="ar"/>
        </w:rPr>
        <w:t>培训计划。</w:t>
      </w:r>
    </w:p>
    <w:p w14:paraId="5E50679C">
      <w:pPr>
        <w:widowControl w:val="0"/>
        <w:numPr>
          <w:ilvl w:val="0"/>
          <w:numId w:val="18"/>
        </w:numPr>
        <w:tabs>
          <w:tab w:val="left" w:pos="540"/>
        </w:tabs>
        <w:spacing w:line="360" w:lineRule="auto"/>
        <w:jc w:val="both"/>
        <w:rPr>
          <w:rFonts w:ascii="宋体" w:hAnsi="宋体" w:eastAsia="宋体" w:cs="宋体"/>
          <w:kern w:val="2"/>
          <w:lang w:eastAsia="zh-CN"/>
        </w:rPr>
      </w:pPr>
      <w:r>
        <w:rPr>
          <w:rFonts w:hint="eastAsia" w:ascii="宋体" w:hAnsi="宋体" w:eastAsia="宋体" w:cs="宋体"/>
          <w:kern w:val="2"/>
          <w:lang w:eastAsia="zh-CN" w:bidi="ar"/>
        </w:rPr>
        <w:t>供应商认为必要的其它内容。</w:t>
      </w:r>
    </w:p>
    <w:p w14:paraId="651ED818">
      <w:pPr>
        <w:widowControl w:val="0"/>
        <w:numPr>
          <w:ilvl w:val="255"/>
          <w:numId w:val="0"/>
        </w:numPr>
        <w:tabs>
          <w:tab w:val="left" w:pos="540"/>
        </w:tabs>
        <w:spacing w:line="360" w:lineRule="auto"/>
        <w:jc w:val="both"/>
        <w:rPr>
          <w:rFonts w:ascii="宋体" w:hAnsi="宋体" w:eastAsia="宋体" w:cs="宋体"/>
          <w:lang w:eastAsia="zh-CN"/>
        </w:rPr>
      </w:pPr>
    </w:p>
    <w:p w14:paraId="797986BB">
      <w:pPr>
        <w:spacing w:line="360" w:lineRule="auto"/>
        <w:rPr>
          <w:rFonts w:ascii="宋体" w:hAnsi="宋体" w:eastAsia="宋体" w:cs="宋体"/>
          <w:lang w:eastAsia="zh-CN"/>
        </w:rPr>
      </w:pPr>
      <w:r>
        <w:rPr>
          <w:rFonts w:hint="eastAsia" w:ascii="宋体" w:hAnsi="宋体" w:eastAsia="宋体" w:cs="宋体"/>
          <w:lang w:eastAsia="zh-CN"/>
        </w:rPr>
        <w:t>供应商法定代表人（或法定代表人授权代表）签字：</w:t>
      </w:r>
      <w:r>
        <w:rPr>
          <w:rFonts w:hint="eastAsia" w:ascii="宋体" w:hAnsi="宋体" w:eastAsia="宋体" w:cs="宋体"/>
          <w:u w:val="single"/>
          <w:lang w:eastAsia="zh-CN"/>
        </w:rPr>
        <w:t xml:space="preserve">            </w:t>
      </w:r>
    </w:p>
    <w:p w14:paraId="125CA521">
      <w:pPr>
        <w:spacing w:line="360" w:lineRule="auto"/>
        <w:rPr>
          <w:rFonts w:ascii="宋体" w:hAnsi="宋体" w:eastAsia="宋体" w:cs="宋体"/>
          <w:u w:val="single"/>
          <w:lang w:eastAsia="zh-CN"/>
        </w:rPr>
      </w:pPr>
      <w:r>
        <w:rPr>
          <w:rFonts w:hint="eastAsia" w:ascii="宋体" w:hAnsi="宋体" w:eastAsia="宋体" w:cs="宋体"/>
          <w:lang w:eastAsia="zh-CN"/>
        </w:rPr>
        <w:t>供应商名称（加盖公章）：</w:t>
      </w:r>
      <w:r>
        <w:rPr>
          <w:rFonts w:hint="eastAsia" w:ascii="宋体" w:hAnsi="宋体" w:eastAsia="宋体" w:cs="宋体"/>
          <w:u w:val="single"/>
          <w:lang w:eastAsia="zh-CN"/>
        </w:rPr>
        <w:t xml:space="preserve">                        </w:t>
      </w:r>
    </w:p>
    <w:p w14:paraId="6A643DE4">
      <w:pPr>
        <w:tabs>
          <w:tab w:val="left" w:pos="540"/>
        </w:tabs>
        <w:spacing w:line="360" w:lineRule="auto"/>
        <w:rPr>
          <w:rFonts w:hint="eastAsia" w:ascii="宋体" w:hAnsi="宋体" w:eastAsia="宋体" w:cs="宋体"/>
          <w:b w:val="0"/>
          <w:lang w:eastAsia="zh-CN"/>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51C7FAF4">
      <w:pPr>
        <w:pStyle w:val="4"/>
        <w:spacing w:line="360" w:lineRule="auto"/>
        <w:jc w:val="both"/>
        <w:rPr>
          <w:rFonts w:ascii="宋体" w:hAnsi="宋体" w:eastAsia="宋体" w:cs="宋体"/>
          <w:bCs w:val="0"/>
          <w:szCs w:val="21"/>
        </w:rPr>
      </w:pPr>
      <w:r>
        <w:rPr>
          <w:rFonts w:hint="eastAsia" w:ascii="宋体" w:hAnsi="宋体" w:eastAsia="宋体" w:cs="宋体"/>
          <w:sz w:val="28"/>
          <w:szCs w:val="28"/>
          <w:lang w:eastAsia="zh-CN"/>
        </w:rPr>
        <w:t>四</w:t>
      </w:r>
      <w:r>
        <w:rPr>
          <w:rFonts w:hint="eastAsia" w:ascii="宋体" w:hAnsi="宋体" w:eastAsia="宋体" w:cs="宋体"/>
          <w:sz w:val="28"/>
          <w:szCs w:val="28"/>
        </w:rPr>
        <w:t>、价格部分</w:t>
      </w:r>
    </w:p>
    <w:p w14:paraId="6F94BA2B">
      <w:pPr>
        <w:pStyle w:val="5"/>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1、报价一览表</w:t>
      </w:r>
    </w:p>
    <w:p w14:paraId="4D77AF0E">
      <w:pPr>
        <w:spacing w:line="360" w:lineRule="auto"/>
        <w:rPr>
          <w:rFonts w:ascii="宋体" w:hAnsi="宋体" w:eastAsia="宋体" w:cs="宋体"/>
          <w:bCs/>
          <w:lang w:eastAsia="zh-CN"/>
        </w:rPr>
      </w:pPr>
      <w:r>
        <w:rPr>
          <w:rFonts w:hint="eastAsia" w:ascii="宋体" w:hAnsi="宋体" w:eastAsia="宋体" w:cs="宋体"/>
          <w:bCs/>
          <w:lang w:eastAsia="zh-CN"/>
        </w:rPr>
        <w:t>项目名称：</w:t>
      </w:r>
    </w:p>
    <w:p w14:paraId="0D6D7280">
      <w:pPr>
        <w:spacing w:line="360" w:lineRule="auto"/>
        <w:rPr>
          <w:rFonts w:ascii="宋体" w:hAnsi="宋体" w:eastAsia="宋体" w:cs="宋体"/>
          <w:bCs/>
        </w:rPr>
      </w:pPr>
      <w:r>
        <w:rPr>
          <w:rFonts w:hint="eastAsia" w:ascii="宋体" w:hAnsi="宋体" w:eastAsia="宋体" w:cs="宋体"/>
          <w:bCs/>
        </w:rPr>
        <w:t>项目编号：</w:t>
      </w:r>
    </w:p>
    <w:p w14:paraId="1D5533F1">
      <w:pPr>
        <w:spacing w:line="360" w:lineRule="auto"/>
        <w:rPr>
          <w:rFonts w:ascii="宋体" w:hAnsi="宋体" w:eastAsia="宋体" w:cs="宋体"/>
          <w:bCs/>
        </w:rPr>
      </w:pPr>
      <w:r>
        <w:rPr>
          <w:rFonts w:hint="eastAsia" w:ascii="宋体" w:hAnsi="宋体" w:eastAsia="宋体" w:cs="宋体"/>
          <w:bCs/>
        </w:rPr>
        <w:t>供应商：</w:t>
      </w:r>
    </w:p>
    <w:tbl>
      <w:tblPr>
        <w:tblStyle w:val="21"/>
        <w:tblpPr w:leftFromText="180" w:rightFromText="180" w:vertAnchor="text" w:horzAnchor="page" w:tblpX="1372" w:tblpY="314"/>
        <w:tblOverlap w:val="never"/>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2"/>
        <w:gridCol w:w="4211"/>
        <w:gridCol w:w="2304"/>
      </w:tblGrid>
      <w:tr w14:paraId="38D3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764" w:type="pct"/>
            <w:vAlign w:val="center"/>
          </w:tcPr>
          <w:p w14:paraId="6BEE7513">
            <w:pPr>
              <w:spacing w:line="360" w:lineRule="auto"/>
              <w:jc w:val="center"/>
              <w:rPr>
                <w:rFonts w:ascii="宋体" w:hAnsi="宋体" w:eastAsia="宋体" w:cs="宋体"/>
                <w:b/>
              </w:rPr>
            </w:pPr>
            <w:r>
              <w:rPr>
                <w:rFonts w:hint="eastAsia" w:ascii="宋体" w:hAnsi="宋体" w:eastAsia="宋体" w:cs="宋体"/>
                <w:b/>
              </w:rPr>
              <w:t>标的名称/数量</w:t>
            </w:r>
          </w:p>
        </w:tc>
        <w:tc>
          <w:tcPr>
            <w:tcW w:w="2091" w:type="pct"/>
            <w:vAlign w:val="center"/>
          </w:tcPr>
          <w:p w14:paraId="1F15C274">
            <w:pPr>
              <w:spacing w:line="360" w:lineRule="auto"/>
              <w:jc w:val="center"/>
              <w:rPr>
                <w:rFonts w:ascii="宋体" w:hAnsi="宋体" w:eastAsia="宋体" w:cs="宋体"/>
                <w:b/>
                <w:lang w:eastAsia="zh-CN"/>
              </w:rPr>
            </w:pPr>
            <w:r>
              <w:rPr>
                <w:rFonts w:hint="eastAsia" w:ascii="宋体" w:hAnsi="宋体" w:eastAsia="宋体" w:cs="宋体"/>
                <w:b/>
                <w:lang w:eastAsia="zh-CN"/>
              </w:rPr>
              <w:t>响应总报价（人民币/元）</w:t>
            </w:r>
          </w:p>
          <w:p w14:paraId="654A2229">
            <w:pPr>
              <w:spacing w:line="360" w:lineRule="auto"/>
              <w:jc w:val="center"/>
              <w:rPr>
                <w:rFonts w:ascii="宋体" w:hAnsi="宋体" w:eastAsia="宋体" w:cs="宋体"/>
                <w:b/>
              </w:rPr>
            </w:pPr>
            <w:r>
              <w:rPr>
                <w:rFonts w:hint="eastAsia" w:ascii="宋体" w:hAnsi="宋体" w:eastAsia="宋体" w:cs="宋体"/>
                <w:b/>
              </w:rPr>
              <w:t>大写及小写</w:t>
            </w:r>
          </w:p>
        </w:tc>
        <w:tc>
          <w:tcPr>
            <w:tcW w:w="1144" w:type="pct"/>
            <w:vAlign w:val="center"/>
          </w:tcPr>
          <w:p w14:paraId="003EDB8F">
            <w:pPr>
              <w:spacing w:line="360" w:lineRule="auto"/>
              <w:jc w:val="center"/>
              <w:rPr>
                <w:rFonts w:ascii="宋体" w:hAnsi="宋体" w:eastAsia="宋体" w:cs="宋体"/>
                <w:b/>
              </w:rPr>
            </w:pPr>
            <w:r>
              <w:rPr>
                <w:rFonts w:hint="eastAsia" w:ascii="宋体" w:hAnsi="宋体" w:eastAsia="宋体" w:cs="宋体"/>
                <w:b/>
              </w:rPr>
              <w:t>备注</w:t>
            </w:r>
          </w:p>
        </w:tc>
      </w:tr>
      <w:tr w14:paraId="2F5B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1764" w:type="pct"/>
            <w:vAlign w:val="center"/>
          </w:tcPr>
          <w:p w14:paraId="101DC18E">
            <w:pPr>
              <w:spacing w:line="360" w:lineRule="auto"/>
              <w:jc w:val="center"/>
              <w:rPr>
                <w:rFonts w:ascii="宋体" w:hAnsi="宋体" w:eastAsia="宋体" w:cs="宋体"/>
                <w:lang w:eastAsia="zh-CN"/>
              </w:rPr>
            </w:pPr>
            <w:r>
              <w:rPr>
                <w:rFonts w:hint="eastAsia" w:ascii="宋体" w:hAnsi="宋体" w:eastAsia="宋体" w:cs="宋体"/>
                <w:lang w:eastAsia="zh-CN"/>
              </w:rPr>
              <w:t>中山大学肿瘤防治中心租赁用房可行性研究报告编制服务采购项目/1项</w:t>
            </w:r>
          </w:p>
        </w:tc>
        <w:tc>
          <w:tcPr>
            <w:tcW w:w="2091" w:type="pct"/>
            <w:vAlign w:val="center"/>
          </w:tcPr>
          <w:p w14:paraId="7291F402">
            <w:pPr>
              <w:spacing w:line="360" w:lineRule="auto"/>
              <w:rPr>
                <w:rFonts w:ascii="宋体" w:hAnsi="宋体" w:eastAsia="宋体" w:cs="宋体"/>
              </w:rPr>
            </w:pPr>
            <w:r>
              <w:rPr>
                <w:rFonts w:hint="eastAsia" w:ascii="宋体" w:hAnsi="宋体" w:eastAsia="宋体" w:cs="宋体"/>
              </w:rPr>
              <w:t>大写：</w:t>
            </w:r>
          </w:p>
          <w:p w14:paraId="0634F0B3">
            <w:pPr>
              <w:spacing w:line="360" w:lineRule="auto"/>
            </w:pPr>
            <w:r>
              <w:rPr>
                <w:rFonts w:hint="eastAsia" w:ascii="宋体" w:hAnsi="宋体" w:eastAsia="宋体" w:cs="宋体"/>
              </w:rPr>
              <w:t>小写：</w:t>
            </w:r>
          </w:p>
        </w:tc>
        <w:tc>
          <w:tcPr>
            <w:tcW w:w="1144" w:type="pct"/>
            <w:vAlign w:val="center"/>
          </w:tcPr>
          <w:p w14:paraId="32BAF5E7">
            <w:pPr>
              <w:spacing w:line="360" w:lineRule="auto"/>
              <w:jc w:val="center"/>
              <w:rPr>
                <w:rFonts w:ascii="宋体" w:hAnsi="宋体" w:eastAsia="宋体" w:cs="宋体"/>
                <w:b/>
              </w:rPr>
            </w:pPr>
          </w:p>
        </w:tc>
      </w:tr>
    </w:tbl>
    <w:p w14:paraId="0146EB97">
      <w:pPr>
        <w:pStyle w:val="29"/>
        <w:spacing w:line="360" w:lineRule="auto"/>
        <w:rPr>
          <w:rFonts w:ascii="宋体" w:hAnsi="宋体" w:eastAsia="宋体" w:cs="宋体"/>
        </w:rPr>
      </w:pPr>
    </w:p>
    <w:p w14:paraId="0B264EF2">
      <w:pPr>
        <w:tabs>
          <w:tab w:val="left" w:pos="7740"/>
        </w:tabs>
        <w:spacing w:line="360" w:lineRule="auto"/>
        <w:rPr>
          <w:rFonts w:ascii="宋体" w:hAnsi="宋体" w:eastAsia="宋体" w:cs="宋体"/>
        </w:rPr>
      </w:pPr>
    </w:p>
    <w:p w14:paraId="1B93DCA6">
      <w:pPr>
        <w:spacing w:line="360" w:lineRule="auto"/>
        <w:rPr>
          <w:rFonts w:ascii="宋体" w:hAnsi="宋体" w:eastAsia="宋体" w:cs="宋体"/>
        </w:rPr>
      </w:pPr>
      <w:r>
        <w:rPr>
          <w:rFonts w:hint="eastAsia" w:ascii="宋体" w:hAnsi="宋体" w:eastAsia="宋体" w:cs="宋体"/>
        </w:rPr>
        <w:t>注：</w:t>
      </w:r>
    </w:p>
    <w:p w14:paraId="15341913">
      <w:pPr>
        <w:numPr>
          <w:ilvl w:val="0"/>
          <w:numId w:val="19"/>
        </w:numPr>
        <w:spacing w:line="360" w:lineRule="auto"/>
        <w:rPr>
          <w:rFonts w:ascii="宋体" w:hAnsi="宋体" w:eastAsia="宋体" w:cs="宋体"/>
          <w:lang w:eastAsia="zh-CN"/>
        </w:rPr>
      </w:pPr>
      <w:r>
        <w:rPr>
          <w:rFonts w:hint="eastAsia" w:ascii="宋体" w:hAnsi="宋体" w:eastAsia="宋体" w:cs="宋体"/>
          <w:lang w:eastAsia="zh-CN"/>
        </w:rPr>
        <w:t>供应商须按要求填写所有信息，不得随意更改本表格式。</w:t>
      </w:r>
    </w:p>
    <w:p w14:paraId="17125989">
      <w:pPr>
        <w:numPr>
          <w:ilvl w:val="0"/>
          <w:numId w:val="19"/>
        </w:numPr>
        <w:spacing w:line="360" w:lineRule="auto"/>
        <w:rPr>
          <w:rFonts w:ascii="宋体" w:hAnsi="宋体" w:eastAsia="宋体" w:cs="宋体"/>
          <w:lang w:eastAsia="zh-CN"/>
        </w:rPr>
      </w:pPr>
      <w:r>
        <w:rPr>
          <w:rFonts w:hint="eastAsia" w:ascii="宋体" w:hAnsi="宋体" w:eastAsia="宋体" w:cs="宋体"/>
          <w:lang w:eastAsia="zh-CN"/>
        </w:rPr>
        <w:t>报价应为供应商完成本项目全部内容所需费用的含税价（包括但不限于人工、保险、伴随服务、拟投入工具及材料、各类税费以及采购合同包含的所有风险、责任等各项应有费用）。</w:t>
      </w:r>
    </w:p>
    <w:p w14:paraId="0C0CC4A1">
      <w:pPr>
        <w:numPr>
          <w:ilvl w:val="0"/>
          <w:numId w:val="19"/>
        </w:numPr>
        <w:spacing w:line="360" w:lineRule="auto"/>
        <w:rPr>
          <w:rFonts w:ascii="宋体" w:hAnsi="宋体" w:eastAsia="宋体" w:cs="宋体"/>
          <w:lang w:eastAsia="zh-CN"/>
        </w:rPr>
      </w:pPr>
      <w:r>
        <w:rPr>
          <w:rFonts w:hint="eastAsia" w:ascii="宋体" w:hAnsi="宋体" w:eastAsia="宋体" w:cs="宋体"/>
          <w:lang w:eastAsia="zh-CN"/>
        </w:rPr>
        <w:t>此表是响应文件的必要文件，是响应文件的组成部分。</w:t>
      </w:r>
      <w:bookmarkStart w:id="41" w:name="_GoBack"/>
      <w:bookmarkEnd w:id="41"/>
    </w:p>
    <w:p w14:paraId="08321F19">
      <w:pPr>
        <w:spacing w:line="360" w:lineRule="auto"/>
        <w:ind w:firstLine="420" w:firstLineChars="200"/>
        <w:rPr>
          <w:rFonts w:ascii="宋体" w:hAnsi="宋体" w:eastAsia="宋体" w:cs="宋体"/>
          <w:lang w:eastAsia="zh-CN"/>
        </w:rPr>
      </w:pPr>
    </w:p>
    <w:p w14:paraId="0FB9F3F7">
      <w:pPr>
        <w:tabs>
          <w:tab w:val="left" w:pos="7740"/>
        </w:tabs>
        <w:spacing w:line="360" w:lineRule="auto"/>
        <w:rPr>
          <w:rFonts w:ascii="宋体" w:hAnsi="宋体" w:eastAsia="宋体" w:cs="宋体"/>
          <w:lang w:eastAsia="zh-CN"/>
        </w:rPr>
      </w:pPr>
      <w:r>
        <w:rPr>
          <w:rFonts w:hint="eastAsia" w:ascii="宋体" w:hAnsi="宋体" w:eastAsia="宋体" w:cs="宋体"/>
          <w:lang w:eastAsia="zh-CN"/>
        </w:rPr>
        <w:t>供应商法定代表人（或法定代表人授权代表）签字（以及印刷体姓名）：</w:t>
      </w:r>
      <w:r>
        <w:rPr>
          <w:rFonts w:hint="eastAsia" w:ascii="宋体" w:hAnsi="宋体" w:eastAsia="宋体" w:cs="宋体"/>
          <w:u w:val="single"/>
          <w:lang w:eastAsia="zh-CN"/>
        </w:rPr>
        <w:t xml:space="preserve">                   </w:t>
      </w:r>
    </w:p>
    <w:p w14:paraId="3C26BDD1">
      <w:pPr>
        <w:tabs>
          <w:tab w:val="left" w:pos="7740"/>
        </w:tabs>
        <w:spacing w:line="360" w:lineRule="auto"/>
        <w:rPr>
          <w:rFonts w:ascii="宋体" w:hAnsi="宋体" w:eastAsia="宋体" w:cs="宋体"/>
          <w:u w:val="single"/>
          <w:lang w:eastAsia="zh-CN"/>
        </w:rPr>
      </w:pPr>
      <w:r>
        <w:rPr>
          <w:rFonts w:hint="eastAsia" w:ascii="宋体" w:hAnsi="宋体" w:eastAsia="宋体" w:cs="宋体"/>
          <w:lang w:eastAsia="zh-CN"/>
        </w:rPr>
        <w:t>供应商名称（加盖公章）：</w:t>
      </w:r>
      <w:r>
        <w:rPr>
          <w:rFonts w:hint="eastAsia" w:ascii="宋体" w:hAnsi="宋体" w:eastAsia="宋体" w:cs="宋体"/>
          <w:u w:val="single"/>
          <w:lang w:eastAsia="zh-CN"/>
        </w:rPr>
        <w:t xml:space="preserve">                        </w:t>
      </w:r>
    </w:p>
    <w:p w14:paraId="5DA37D83">
      <w:pPr>
        <w:tabs>
          <w:tab w:val="left" w:pos="7740"/>
        </w:tabs>
        <w:spacing w:line="360" w:lineRule="auto"/>
        <w:rPr>
          <w:rFonts w:ascii="宋体" w:hAnsi="宋体" w:eastAsia="宋体" w:cs="宋体"/>
        </w:rPr>
      </w:pPr>
      <w:r>
        <w:rPr>
          <w:rFonts w:hint="eastAsia" w:ascii="宋体" w:hAnsi="宋体" w:eastAsia="宋体" w:cs="宋体"/>
        </w:rPr>
        <w:t>日期：   年   月   日</w:t>
      </w:r>
    </w:p>
    <w:p w14:paraId="20797220">
      <w:pPr>
        <w:tabs>
          <w:tab w:val="left" w:pos="7740"/>
        </w:tabs>
        <w:spacing w:line="360" w:lineRule="auto"/>
        <w:rPr>
          <w:rFonts w:ascii="宋体" w:hAnsi="宋体" w:eastAsia="宋体" w:cs="宋体"/>
        </w:rPr>
      </w:pPr>
    </w:p>
    <w:p w14:paraId="49060465">
      <w:pPr>
        <w:pStyle w:val="7"/>
        <w:spacing w:line="360" w:lineRule="auto"/>
        <w:ind w:firstLine="0"/>
        <w:rPr>
          <w:rFonts w:ascii="宋体" w:hAnsi="宋体" w:eastAsia="宋体" w:cs="宋体"/>
          <w:szCs w:val="21"/>
        </w:rPr>
      </w:pPr>
    </w:p>
    <w:p w14:paraId="0D566560">
      <w:pPr>
        <w:pStyle w:val="6"/>
        <w:spacing w:line="360" w:lineRule="auto"/>
        <w:rPr>
          <w:rFonts w:ascii="宋体" w:hAnsi="宋体" w:eastAsia="宋体"/>
          <w:kern w:val="0"/>
          <w:sz w:val="21"/>
          <w:szCs w:val="21"/>
        </w:rPr>
      </w:pPr>
    </w:p>
    <w:p w14:paraId="4E9C2836">
      <w:pPr>
        <w:spacing w:line="360" w:lineRule="auto"/>
        <w:rPr>
          <w:rFonts w:ascii="宋体" w:hAnsi="宋体" w:eastAsia="宋体" w:cs="宋体"/>
        </w:rPr>
      </w:pPr>
    </w:p>
    <w:p w14:paraId="00687944">
      <w:pPr>
        <w:pStyle w:val="3"/>
        <w:spacing w:line="360" w:lineRule="auto"/>
        <w:rPr>
          <w:rFonts w:ascii="宋体" w:hAnsi="宋体" w:eastAsia="宋体" w:cs="宋体"/>
          <w:kern w:val="0"/>
          <w:sz w:val="21"/>
          <w:szCs w:val="21"/>
        </w:rPr>
      </w:pPr>
    </w:p>
    <w:p w14:paraId="258793AF">
      <w:pPr>
        <w:spacing w:line="360" w:lineRule="auto"/>
        <w:rPr>
          <w:rFonts w:ascii="宋体" w:hAnsi="宋体" w:eastAsia="宋体" w:cs="宋体"/>
        </w:rPr>
      </w:pPr>
    </w:p>
    <w:p w14:paraId="243FD450">
      <w:pPr>
        <w:pStyle w:val="10"/>
        <w:spacing w:before="79" w:line="225" w:lineRule="auto"/>
        <w:rPr>
          <w:b/>
          <w:bCs/>
          <w:spacing w:val="5"/>
          <w:sz w:val="31"/>
          <w:szCs w:val="31"/>
        </w:rPr>
      </w:pPr>
    </w:p>
    <w:sectPr>
      <w:footerReference r:id="rId11" w:type="default"/>
      <w:pgSz w:w="11906" w:h="16839"/>
      <w:pgMar w:top="1417" w:right="850" w:bottom="1417" w:left="1134" w:header="0" w:footer="92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650B">
    <w:pPr>
      <w:pStyle w:val="10"/>
      <w:spacing w:line="211" w:lineRule="auto"/>
      <w:ind w:left="42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A9FE">
    <w:pPr>
      <w:pStyle w:val="10"/>
      <w:spacing w:line="20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3F58">
    <w:pPr>
      <w:pStyle w:val="10"/>
      <w:spacing w:line="20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B33C">
    <w:pPr>
      <w:pStyle w:val="10"/>
      <w:spacing w:line="209" w:lineRule="auto"/>
      <w:ind w:left="396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FF95">
    <w:pPr>
      <w:pStyle w:val="10"/>
      <w:spacing w:line="209" w:lineRule="auto"/>
      <w:ind w:left="396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A9B3">
    <w:pPr>
      <w:pStyle w:val="10"/>
      <w:spacing w:line="209" w:lineRule="auto"/>
      <w:ind w:left="396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1316">
    <w:pPr>
      <w:spacing w:line="367" w:lineRule="auto"/>
    </w:pPr>
  </w:p>
  <w:p w14:paraId="55C0C267">
    <w:pPr>
      <w:pStyle w:val="10"/>
      <w:spacing w:before="23" w:line="227" w:lineRule="auto"/>
      <w:ind w:left="5712"/>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69E2">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BF0B">
    <w:pPr>
      <w:spacing w:line="365" w:lineRule="auto"/>
    </w:pPr>
  </w:p>
  <w:p w14:paraId="123E9BB7">
    <w:pPr>
      <w:pStyle w:val="10"/>
      <w:spacing w:before="23" w:line="227" w:lineRule="auto"/>
      <w:ind w:left="5428"/>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449BC"/>
    <w:multiLevelType w:val="singleLevel"/>
    <w:tmpl w:val="8CB449BC"/>
    <w:lvl w:ilvl="0" w:tentative="0">
      <w:start w:val="1"/>
      <w:numFmt w:val="decimal"/>
      <w:lvlText w:val="(%1)"/>
      <w:lvlJc w:val="left"/>
      <w:pPr>
        <w:ind w:left="425" w:hanging="425"/>
      </w:pPr>
      <w:rPr>
        <w:rFonts w:hint="default"/>
      </w:rPr>
    </w:lvl>
  </w:abstractNum>
  <w:abstractNum w:abstractNumId="1">
    <w:nsid w:val="8EAB310F"/>
    <w:multiLevelType w:val="singleLevel"/>
    <w:tmpl w:val="8EAB310F"/>
    <w:lvl w:ilvl="0" w:tentative="0">
      <w:start w:val="1"/>
      <w:numFmt w:val="decimal"/>
      <w:lvlText w:val="(%1)"/>
      <w:lvlJc w:val="left"/>
      <w:pPr>
        <w:ind w:left="425" w:hanging="425"/>
      </w:pPr>
      <w:rPr>
        <w:rFonts w:hint="default"/>
      </w:rPr>
    </w:lvl>
  </w:abstractNum>
  <w:abstractNum w:abstractNumId="2">
    <w:nsid w:val="8EAD809B"/>
    <w:multiLevelType w:val="singleLevel"/>
    <w:tmpl w:val="8EAD809B"/>
    <w:lvl w:ilvl="0" w:tentative="0">
      <w:start w:val="1"/>
      <w:numFmt w:val="decimal"/>
      <w:lvlText w:val="(%1)"/>
      <w:lvlJc w:val="left"/>
      <w:pPr>
        <w:ind w:left="425" w:hanging="425"/>
      </w:pPr>
      <w:rPr>
        <w:rFonts w:hint="default"/>
      </w:rPr>
    </w:lvl>
  </w:abstractNum>
  <w:abstractNum w:abstractNumId="3">
    <w:nsid w:val="AAC4EB1D"/>
    <w:multiLevelType w:val="singleLevel"/>
    <w:tmpl w:val="AAC4EB1D"/>
    <w:lvl w:ilvl="0" w:tentative="0">
      <w:start w:val="1"/>
      <w:numFmt w:val="decimal"/>
      <w:lvlText w:val="(%1)"/>
      <w:lvlJc w:val="left"/>
      <w:pPr>
        <w:ind w:left="425" w:hanging="425"/>
      </w:pPr>
      <w:rPr>
        <w:rFonts w:hint="default"/>
      </w:rPr>
    </w:lvl>
  </w:abstractNum>
  <w:abstractNum w:abstractNumId="4">
    <w:nsid w:val="ACB5FBFB"/>
    <w:multiLevelType w:val="singleLevel"/>
    <w:tmpl w:val="ACB5FBFB"/>
    <w:lvl w:ilvl="0" w:tentative="0">
      <w:start w:val="1"/>
      <w:numFmt w:val="decimal"/>
      <w:lvlText w:val="(%1)"/>
      <w:lvlJc w:val="left"/>
      <w:pPr>
        <w:tabs>
          <w:tab w:val="left" w:pos="420"/>
        </w:tabs>
        <w:ind w:left="845" w:hanging="425"/>
      </w:pPr>
      <w:rPr>
        <w:rFonts w:hint="default"/>
      </w:rPr>
    </w:lvl>
  </w:abstractNum>
  <w:abstractNum w:abstractNumId="5">
    <w:nsid w:val="B159928C"/>
    <w:multiLevelType w:val="singleLevel"/>
    <w:tmpl w:val="B159928C"/>
    <w:lvl w:ilvl="0" w:tentative="0">
      <w:start w:val="1"/>
      <w:numFmt w:val="chineseCounting"/>
      <w:suff w:val="nothing"/>
      <w:lvlText w:val="%1、"/>
      <w:lvlJc w:val="left"/>
      <w:pPr>
        <w:ind w:left="0" w:firstLine="420"/>
      </w:pPr>
      <w:rPr>
        <w:rFonts w:hint="eastAsia"/>
        <w:b/>
        <w:bCs/>
      </w:rPr>
    </w:lvl>
  </w:abstractNum>
  <w:abstractNum w:abstractNumId="6">
    <w:nsid w:val="B526328C"/>
    <w:multiLevelType w:val="singleLevel"/>
    <w:tmpl w:val="B526328C"/>
    <w:lvl w:ilvl="0" w:tentative="0">
      <w:start w:val="1"/>
      <w:numFmt w:val="decimal"/>
      <w:lvlText w:val="(%1)"/>
      <w:lvlJc w:val="left"/>
      <w:pPr>
        <w:ind w:left="425" w:hanging="425"/>
      </w:pPr>
      <w:rPr>
        <w:rFonts w:hint="default"/>
      </w:rPr>
    </w:lvl>
  </w:abstractNum>
  <w:abstractNum w:abstractNumId="7">
    <w:nsid w:val="B6DE58E9"/>
    <w:multiLevelType w:val="singleLevel"/>
    <w:tmpl w:val="B6DE58E9"/>
    <w:lvl w:ilvl="0" w:tentative="0">
      <w:start w:val="1"/>
      <w:numFmt w:val="decimal"/>
      <w:lvlText w:val="(%1)"/>
      <w:lvlJc w:val="left"/>
      <w:pPr>
        <w:ind w:left="425" w:hanging="425"/>
      </w:pPr>
      <w:rPr>
        <w:rFonts w:hint="default"/>
      </w:rPr>
    </w:lvl>
  </w:abstractNum>
  <w:abstractNum w:abstractNumId="8">
    <w:nsid w:val="B7C590AA"/>
    <w:multiLevelType w:val="singleLevel"/>
    <w:tmpl w:val="B7C590AA"/>
    <w:lvl w:ilvl="0" w:tentative="0">
      <w:start w:val="6"/>
      <w:numFmt w:val="chineseCounting"/>
      <w:suff w:val="space"/>
      <w:lvlText w:val="第%1条"/>
      <w:lvlJc w:val="left"/>
      <w:rPr>
        <w:rFonts w:hint="eastAsia"/>
      </w:rPr>
    </w:lvl>
  </w:abstractNum>
  <w:abstractNum w:abstractNumId="9">
    <w:nsid w:val="CB62F800"/>
    <w:multiLevelType w:val="singleLevel"/>
    <w:tmpl w:val="CB62F800"/>
    <w:lvl w:ilvl="0" w:tentative="0">
      <w:start w:val="1"/>
      <w:numFmt w:val="decimal"/>
      <w:lvlText w:val="(%1)"/>
      <w:lvlJc w:val="left"/>
      <w:pPr>
        <w:ind w:left="425" w:hanging="425"/>
      </w:pPr>
      <w:rPr>
        <w:rFonts w:hint="default"/>
      </w:rPr>
    </w:lvl>
  </w:abstractNum>
  <w:abstractNum w:abstractNumId="10">
    <w:nsid w:val="DE6A319C"/>
    <w:multiLevelType w:val="singleLevel"/>
    <w:tmpl w:val="DE6A319C"/>
    <w:lvl w:ilvl="0" w:tentative="0">
      <w:start w:val="1"/>
      <w:numFmt w:val="decimal"/>
      <w:lvlText w:val="(%1)"/>
      <w:lvlJc w:val="left"/>
      <w:pPr>
        <w:ind w:left="425" w:hanging="425"/>
      </w:pPr>
      <w:rPr>
        <w:rFonts w:hint="default"/>
      </w:rPr>
    </w:lvl>
  </w:abstractNum>
  <w:abstractNum w:abstractNumId="11">
    <w:nsid w:val="EB0BE871"/>
    <w:multiLevelType w:val="singleLevel"/>
    <w:tmpl w:val="EB0BE871"/>
    <w:lvl w:ilvl="0" w:tentative="0">
      <w:start w:val="1"/>
      <w:numFmt w:val="decimal"/>
      <w:lvlText w:val="(%1)"/>
      <w:lvlJc w:val="left"/>
      <w:pPr>
        <w:ind w:left="425" w:hanging="425"/>
      </w:pPr>
      <w:rPr>
        <w:rFonts w:hint="default"/>
      </w:rPr>
    </w:lvl>
  </w:abstractNum>
  <w:abstractNum w:abstractNumId="12">
    <w:nsid w:val="F5A63EEB"/>
    <w:multiLevelType w:val="singleLevel"/>
    <w:tmpl w:val="F5A63EEB"/>
    <w:lvl w:ilvl="0" w:tentative="0">
      <w:start w:val="1"/>
      <w:numFmt w:val="decimal"/>
      <w:lvlText w:val="(%1)"/>
      <w:lvlJc w:val="left"/>
      <w:pPr>
        <w:ind w:left="425" w:hanging="425"/>
      </w:pPr>
      <w:rPr>
        <w:rFonts w:hint="default"/>
      </w:rPr>
    </w:lvl>
  </w:abstractNum>
  <w:abstractNum w:abstractNumId="13">
    <w:nsid w:val="F915ABAB"/>
    <w:multiLevelType w:val="singleLevel"/>
    <w:tmpl w:val="F915ABAB"/>
    <w:lvl w:ilvl="0" w:tentative="0">
      <w:start w:val="1"/>
      <w:numFmt w:val="decimal"/>
      <w:lvlText w:val="(%1)"/>
      <w:lvlJc w:val="left"/>
      <w:pPr>
        <w:ind w:left="425" w:hanging="425"/>
      </w:pPr>
      <w:rPr>
        <w:rFonts w:hint="default"/>
      </w:rPr>
    </w:lvl>
  </w:abstractNum>
  <w:abstractNum w:abstractNumId="14">
    <w:nsid w:val="118AB38B"/>
    <w:multiLevelType w:val="singleLevel"/>
    <w:tmpl w:val="118AB38B"/>
    <w:lvl w:ilvl="0" w:tentative="0">
      <w:start w:val="1"/>
      <w:numFmt w:val="decimal"/>
      <w:lvlText w:val="(%1)"/>
      <w:lvlJc w:val="left"/>
      <w:pPr>
        <w:ind w:left="425" w:hanging="425"/>
      </w:pPr>
      <w:rPr>
        <w:rFonts w:hint="default"/>
      </w:rPr>
    </w:lvl>
  </w:abstractNum>
  <w:abstractNum w:abstractNumId="15">
    <w:nsid w:val="29230EF5"/>
    <w:multiLevelType w:val="singleLevel"/>
    <w:tmpl w:val="29230EF5"/>
    <w:lvl w:ilvl="0" w:tentative="0">
      <w:start w:val="2"/>
      <w:numFmt w:val="chineseCounting"/>
      <w:suff w:val="space"/>
      <w:lvlText w:val="第%1部分"/>
      <w:lvlJc w:val="left"/>
      <w:rPr>
        <w:rFonts w:hint="eastAsia"/>
        <w:sz w:val="44"/>
        <w:szCs w:val="44"/>
      </w:rPr>
    </w:lvl>
  </w:abstractNum>
  <w:abstractNum w:abstractNumId="16">
    <w:nsid w:val="387E2BA0"/>
    <w:multiLevelType w:val="singleLevel"/>
    <w:tmpl w:val="387E2BA0"/>
    <w:lvl w:ilvl="0" w:tentative="0">
      <w:start w:val="1"/>
      <w:numFmt w:val="decimal"/>
      <w:lvlText w:val="(%1)"/>
      <w:lvlJc w:val="left"/>
      <w:pPr>
        <w:ind w:left="425" w:hanging="425"/>
      </w:pPr>
      <w:rPr>
        <w:rFonts w:hint="default"/>
      </w:rPr>
    </w:lvl>
  </w:abstractNum>
  <w:abstractNum w:abstractNumId="17">
    <w:nsid w:val="455218D7"/>
    <w:multiLevelType w:val="singleLevel"/>
    <w:tmpl w:val="455218D7"/>
    <w:lvl w:ilvl="0" w:tentative="0">
      <w:start w:val="1"/>
      <w:numFmt w:val="decimalEnclosedCircleChinese"/>
      <w:suff w:val="nothing"/>
      <w:lvlText w:val="%1　"/>
      <w:lvlJc w:val="left"/>
      <w:pPr>
        <w:ind w:left="0" w:firstLine="400"/>
      </w:pPr>
      <w:rPr>
        <w:rFonts w:hint="eastAsia"/>
      </w:rPr>
    </w:lvl>
  </w:abstractNum>
  <w:abstractNum w:abstractNumId="18">
    <w:nsid w:val="4C19E4F8"/>
    <w:multiLevelType w:val="singleLevel"/>
    <w:tmpl w:val="4C19E4F8"/>
    <w:lvl w:ilvl="0" w:tentative="0">
      <w:start w:val="12"/>
      <w:numFmt w:val="chineseCounting"/>
      <w:suff w:val="nothing"/>
      <w:lvlText w:val="%1、"/>
      <w:lvlJc w:val="left"/>
      <w:rPr>
        <w:rFonts w:hint="eastAsia"/>
      </w:rPr>
    </w:lvl>
  </w:abstractNum>
  <w:num w:numId="1">
    <w:abstractNumId w:val="5"/>
  </w:num>
  <w:num w:numId="2">
    <w:abstractNumId w:val="4"/>
  </w:num>
  <w:num w:numId="3">
    <w:abstractNumId w:val="18"/>
  </w:num>
  <w:num w:numId="4">
    <w:abstractNumId w:val="15"/>
  </w:num>
  <w:num w:numId="5">
    <w:abstractNumId w:val="12"/>
  </w:num>
  <w:num w:numId="6">
    <w:abstractNumId w:val="11"/>
  </w:num>
  <w:num w:numId="7">
    <w:abstractNumId w:val="9"/>
  </w:num>
  <w:num w:numId="8">
    <w:abstractNumId w:val="17"/>
  </w:num>
  <w:num w:numId="9">
    <w:abstractNumId w:val="14"/>
  </w:num>
  <w:num w:numId="10">
    <w:abstractNumId w:val="1"/>
  </w:num>
  <w:num w:numId="11">
    <w:abstractNumId w:val="10"/>
  </w:num>
  <w:num w:numId="12">
    <w:abstractNumId w:val="6"/>
  </w:num>
  <w:num w:numId="13">
    <w:abstractNumId w:val="8"/>
  </w:num>
  <w:num w:numId="14">
    <w:abstractNumId w:val="13"/>
  </w:num>
  <w:num w:numId="15">
    <w:abstractNumId w:val="7"/>
  </w:num>
  <w:num w:numId="16">
    <w:abstractNumId w:val="16"/>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2D11FA"/>
    <w:rsid w:val="0001662B"/>
    <w:rsid w:val="0002699F"/>
    <w:rsid w:val="00106C5A"/>
    <w:rsid w:val="00140056"/>
    <w:rsid w:val="00182CD6"/>
    <w:rsid w:val="001E7EA9"/>
    <w:rsid w:val="00253455"/>
    <w:rsid w:val="002D11FA"/>
    <w:rsid w:val="00322048"/>
    <w:rsid w:val="003577A2"/>
    <w:rsid w:val="0078143C"/>
    <w:rsid w:val="00992400"/>
    <w:rsid w:val="00B83997"/>
    <w:rsid w:val="00C90D8B"/>
    <w:rsid w:val="00FE2ECD"/>
    <w:rsid w:val="019D1F38"/>
    <w:rsid w:val="01A86850"/>
    <w:rsid w:val="01BF5575"/>
    <w:rsid w:val="02C44E0D"/>
    <w:rsid w:val="03433F84"/>
    <w:rsid w:val="03FA6D38"/>
    <w:rsid w:val="043000C8"/>
    <w:rsid w:val="04DC1756"/>
    <w:rsid w:val="0539495C"/>
    <w:rsid w:val="056DB9AC"/>
    <w:rsid w:val="06350552"/>
    <w:rsid w:val="07F00205"/>
    <w:rsid w:val="07F471B4"/>
    <w:rsid w:val="080621C9"/>
    <w:rsid w:val="080E345D"/>
    <w:rsid w:val="082C148A"/>
    <w:rsid w:val="091C0944"/>
    <w:rsid w:val="098832D5"/>
    <w:rsid w:val="0A503587"/>
    <w:rsid w:val="0A97793B"/>
    <w:rsid w:val="0AFC15E8"/>
    <w:rsid w:val="0AFF4C34"/>
    <w:rsid w:val="0B534F80"/>
    <w:rsid w:val="0C6A432F"/>
    <w:rsid w:val="0DCE6B40"/>
    <w:rsid w:val="0DED346A"/>
    <w:rsid w:val="0E0802A4"/>
    <w:rsid w:val="0E3F056D"/>
    <w:rsid w:val="0F451083"/>
    <w:rsid w:val="0FDC81C0"/>
    <w:rsid w:val="1041184B"/>
    <w:rsid w:val="10437371"/>
    <w:rsid w:val="10E30B54"/>
    <w:rsid w:val="114F1D45"/>
    <w:rsid w:val="11531836"/>
    <w:rsid w:val="11867E5D"/>
    <w:rsid w:val="11965BC6"/>
    <w:rsid w:val="12242563"/>
    <w:rsid w:val="122D652B"/>
    <w:rsid w:val="12645AF2"/>
    <w:rsid w:val="12753A2E"/>
    <w:rsid w:val="132316DC"/>
    <w:rsid w:val="14C111AC"/>
    <w:rsid w:val="14C447F8"/>
    <w:rsid w:val="16275545"/>
    <w:rsid w:val="163F196B"/>
    <w:rsid w:val="16D8458B"/>
    <w:rsid w:val="16EB0762"/>
    <w:rsid w:val="16EF2001"/>
    <w:rsid w:val="17EE22B8"/>
    <w:rsid w:val="17FA2185"/>
    <w:rsid w:val="17FF7D18"/>
    <w:rsid w:val="182B19A1"/>
    <w:rsid w:val="18A62B93"/>
    <w:rsid w:val="18FE477D"/>
    <w:rsid w:val="19436634"/>
    <w:rsid w:val="19640BAC"/>
    <w:rsid w:val="19D70880"/>
    <w:rsid w:val="1A240213"/>
    <w:rsid w:val="1A366198"/>
    <w:rsid w:val="1B176B3A"/>
    <w:rsid w:val="1B7156DA"/>
    <w:rsid w:val="1BF34341"/>
    <w:rsid w:val="1C6B61C2"/>
    <w:rsid w:val="1D756FD8"/>
    <w:rsid w:val="1DF70075"/>
    <w:rsid w:val="1E14059F"/>
    <w:rsid w:val="1ED0674A"/>
    <w:rsid w:val="1EE00481"/>
    <w:rsid w:val="1F5102E9"/>
    <w:rsid w:val="1FB43DE7"/>
    <w:rsid w:val="1FBE6A14"/>
    <w:rsid w:val="20A16408"/>
    <w:rsid w:val="21A67760"/>
    <w:rsid w:val="243512C2"/>
    <w:rsid w:val="247B3126"/>
    <w:rsid w:val="25973F8F"/>
    <w:rsid w:val="26AA61AC"/>
    <w:rsid w:val="26BA36D2"/>
    <w:rsid w:val="27090EBD"/>
    <w:rsid w:val="27750300"/>
    <w:rsid w:val="27BA5D13"/>
    <w:rsid w:val="27BEB5BC"/>
    <w:rsid w:val="281713B7"/>
    <w:rsid w:val="2859377E"/>
    <w:rsid w:val="285B2563"/>
    <w:rsid w:val="297E7214"/>
    <w:rsid w:val="29FB0865"/>
    <w:rsid w:val="2AB1408F"/>
    <w:rsid w:val="2B027310"/>
    <w:rsid w:val="2BC5737C"/>
    <w:rsid w:val="2BCF1FA9"/>
    <w:rsid w:val="2BFB2D9E"/>
    <w:rsid w:val="2CB43679"/>
    <w:rsid w:val="2D742838"/>
    <w:rsid w:val="2DF81343"/>
    <w:rsid w:val="2E3600BD"/>
    <w:rsid w:val="2E717347"/>
    <w:rsid w:val="2EA0410A"/>
    <w:rsid w:val="2EE601C7"/>
    <w:rsid w:val="2EEB70FA"/>
    <w:rsid w:val="2F666780"/>
    <w:rsid w:val="2F7D31CA"/>
    <w:rsid w:val="309061AB"/>
    <w:rsid w:val="31496359"/>
    <w:rsid w:val="31947FB6"/>
    <w:rsid w:val="3233535A"/>
    <w:rsid w:val="3236068C"/>
    <w:rsid w:val="32DF3B9D"/>
    <w:rsid w:val="338B4A07"/>
    <w:rsid w:val="346B2723"/>
    <w:rsid w:val="3490763B"/>
    <w:rsid w:val="34E96C65"/>
    <w:rsid w:val="34F52A80"/>
    <w:rsid w:val="36FF3742"/>
    <w:rsid w:val="3780410B"/>
    <w:rsid w:val="393A417B"/>
    <w:rsid w:val="39535FC7"/>
    <w:rsid w:val="39697599"/>
    <w:rsid w:val="39BA738F"/>
    <w:rsid w:val="39FC665F"/>
    <w:rsid w:val="3A7B57D6"/>
    <w:rsid w:val="3ACD1791"/>
    <w:rsid w:val="3B635C22"/>
    <w:rsid w:val="3BBE32F5"/>
    <w:rsid w:val="3BE78C09"/>
    <w:rsid w:val="3C3976F6"/>
    <w:rsid w:val="3C4165AB"/>
    <w:rsid w:val="3D1C4922"/>
    <w:rsid w:val="3D606F05"/>
    <w:rsid w:val="3D934BE4"/>
    <w:rsid w:val="3DBEE52A"/>
    <w:rsid w:val="3DDF23FB"/>
    <w:rsid w:val="3DFD6502"/>
    <w:rsid w:val="3E38233A"/>
    <w:rsid w:val="3E5E1696"/>
    <w:rsid w:val="3EE14075"/>
    <w:rsid w:val="3EEF66F9"/>
    <w:rsid w:val="3EFF7088"/>
    <w:rsid w:val="3EFFEA2C"/>
    <w:rsid w:val="3F9E761F"/>
    <w:rsid w:val="4114428E"/>
    <w:rsid w:val="42AB5F1E"/>
    <w:rsid w:val="42D02437"/>
    <w:rsid w:val="43AF64F0"/>
    <w:rsid w:val="43EF2284"/>
    <w:rsid w:val="44A616A1"/>
    <w:rsid w:val="44C6048B"/>
    <w:rsid w:val="452F66FE"/>
    <w:rsid w:val="4550160D"/>
    <w:rsid w:val="45786F67"/>
    <w:rsid w:val="45FFAC40"/>
    <w:rsid w:val="46B329A3"/>
    <w:rsid w:val="4707219F"/>
    <w:rsid w:val="47B85E42"/>
    <w:rsid w:val="49060F7A"/>
    <w:rsid w:val="4ADF3B5F"/>
    <w:rsid w:val="4B6B53F2"/>
    <w:rsid w:val="4C1B50C8"/>
    <w:rsid w:val="4C87000A"/>
    <w:rsid w:val="4D021D86"/>
    <w:rsid w:val="4DAE7818"/>
    <w:rsid w:val="4E557C94"/>
    <w:rsid w:val="4EEF1E97"/>
    <w:rsid w:val="4F0E67C1"/>
    <w:rsid w:val="4F7F76BE"/>
    <w:rsid w:val="4FB37368"/>
    <w:rsid w:val="4FD2B1D4"/>
    <w:rsid w:val="50371D47"/>
    <w:rsid w:val="50CA3BF9"/>
    <w:rsid w:val="51313562"/>
    <w:rsid w:val="519A07DF"/>
    <w:rsid w:val="52E579D6"/>
    <w:rsid w:val="531F6EC4"/>
    <w:rsid w:val="545A24A8"/>
    <w:rsid w:val="54B41BB8"/>
    <w:rsid w:val="556C4BC2"/>
    <w:rsid w:val="567200E6"/>
    <w:rsid w:val="56A33C92"/>
    <w:rsid w:val="57517B92"/>
    <w:rsid w:val="577B6EFD"/>
    <w:rsid w:val="591946E0"/>
    <w:rsid w:val="59926036"/>
    <w:rsid w:val="59EA7E2A"/>
    <w:rsid w:val="5A56101C"/>
    <w:rsid w:val="5A9D4E9D"/>
    <w:rsid w:val="5BE22175"/>
    <w:rsid w:val="5C8B76A2"/>
    <w:rsid w:val="5C902F0B"/>
    <w:rsid w:val="5CBC5AAE"/>
    <w:rsid w:val="5CDC7EFE"/>
    <w:rsid w:val="5CE842FC"/>
    <w:rsid w:val="5D1E35B1"/>
    <w:rsid w:val="5D3A2E77"/>
    <w:rsid w:val="5DFEF346"/>
    <w:rsid w:val="5EA864F2"/>
    <w:rsid w:val="5EE96F70"/>
    <w:rsid w:val="5FCBC527"/>
    <w:rsid w:val="6028345A"/>
    <w:rsid w:val="60AF08A8"/>
    <w:rsid w:val="61B50D1E"/>
    <w:rsid w:val="6208709F"/>
    <w:rsid w:val="626369CC"/>
    <w:rsid w:val="63AA2428"/>
    <w:rsid w:val="64BB489D"/>
    <w:rsid w:val="654C7BEB"/>
    <w:rsid w:val="65504EF6"/>
    <w:rsid w:val="65F77B57"/>
    <w:rsid w:val="664B39FF"/>
    <w:rsid w:val="66769CE0"/>
    <w:rsid w:val="679A4C3E"/>
    <w:rsid w:val="67A55390"/>
    <w:rsid w:val="688A4CB2"/>
    <w:rsid w:val="68B63CF9"/>
    <w:rsid w:val="68D777CC"/>
    <w:rsid w:val="699F5234"/>
    <w:rsid w:val="6A7E25F5"/>
    <w:rsid w:val="6ABE112F"/>
    <w:rsid w:val="6B560E7C"/>
    <w:rsid w:val="6BB107A8"/>
    <w:rsid w:val="6BCF0C2E"/>
    <w:rsid w:val="6BDB26A0"/>
    <w:rsid w:val="6BEE37AA"/>
    <w:rsid w:val="6D035033"/>
    <w:rsid w:val="6D15324C"/>
    <w:rsid w:val="6D3A0D36"/>
    <w:rsid w:val="6D4318D3"/>
    <w:rsid w:val="6D6F4477"/>
    <w:rsid w:val="6D7B106D"/>
    <w:rsid w:val="6DCAF649"/>
    <w:rsid w:val="6DFBA1AB"/>
    <w:rsid w:val="6EF136A2"/>
    <w:rsid w:val="6FE86762"/>
    <w:rsid w:val="6FF08C14"/>
    <w:rsid w:val="6FFCB23C"/>
    <w:rsid w:val="70473489"/>
    <w:rsid w:val="711F23A8"/>
    <w:rsid w:val="716D33C3"/>
    <w:rsid w:val="72036FFB"/>
    <w:rsid w:val="72724BED"/>
    <w:rsid w:val="72BF3245"/>
    <w:rsid w:val="72FF629D"/>
    <w:rsid w:val="73DC213A"/>
    <w:rsid w:val="73FB082A"/>
    <w:rsid w:val="73FE5B9A"/>
    <w:rsid w:val="741B0183"/>
    <w:rsid w:val="74A73BDE"/>
    <w:rsid w:val="74BD640F"/>
    <w:rsid w:val="75250343"/>
    <w:rsid w:val="75EA705F"/>
    <w:rsid w:val="760015EB"/>
    <w:rsid w:val="777C679A"/>
    <w:rsid w:val="779E7136"/>
    <w:rsid w:val="77A318EC"/>
    <w:rsid w:val="77FF66DB"/>
    <w:rsid w:val="78782D79"/>
    <w:rsid w:val="78D6B7B3"/>
    <w:rsid w:val="79982FA7"/>
    <w:rsid w:val="79E85CDC"/>
    <w:rsid w:val="7A7F1A71"/>
    <w:rsid w:val="7ADD4692"/>
    <w:rsid w:val="7AECD7FF"/>
    <w:rsid w:val="7AFD6CDB"/>
    <w:rsid w:val="7B0A1C83"/>
    <w:rsid w:val="7B5784E7"/>
    <w:rsid w:val="7B6D3DF7"/>
    <w:rsid w:val="7BEBDA1B"/>
    <w:rsid w:val="7C3EED70"/>
    <w:rsid w:val="7C58774A"/>
    <w:rsid w:val="7D4844A5"/>
    <w:rsid w:val="7D68612D"/>
    <w:rsid w:val="7DED7227"/>
    <w:rsid w:val="7DFED21E"/>
    <w:rsid w:val="7F651B7D"/>
    <w:rsid w:val="7F7F3886"/>
    <w:rsid w:val="7F7FE88D"/>
    <w:rsid w:val="7F8393F4"/>
    <w:rsid w:val="7FAFF1A3"/>
    <w:rsid w:val="7FCBEBB9"/>
    <w:rsid w:val="7FD665D7"/>
    <w:rsid w:val="7FFFB64A"/>
    <w:rsid w:val="7FFFFDA0"/>
    <w:rsid w:val="8FDFCA90"/>
    <w:rsid w:val="9DC7B216"/>
    <w:rsid w:val="AF9BE0B9"/>
    <w:rsid w:val="AFCB753C"/>
    <w:rsid w:val="B1F8714C"/>
    <w:rsid w:val="B2D24620"/>
    <w:rsid w:val="B37F6F8C"/>
    <w:rsid w:val="B593FDAB"/>
    <w:rsid w:val="B7BE3432"/>
    <w:rsid w:val="B7DF1E14"/>
    <w:rsid w:val="B7EF6CFD"/>
    <w:rsid w:val="B9E975AB"/>
    <w:rsid w:val="BB75938C"/>
    <w:rsid w:val="BE8B9B19"/>
    <w:rsid w:val="BEFC2D8F"/>
    <w:rsid w:val="BFFE66E2"/>
    <w:rsid w:val="C2FF5DD7"/>
    <w:rsid w:val="CE7F2CF0"/>
    <w:rsid w:val="CFDAD6C7"/>
    <w:rsid w:val="CFFFADD6"/>
    <w:rsid w:val="D5FF7EFB"/>
    <w:rsid w:val="D6AB2920"/>
    <w:rsid w:val="D6BF9444"/>
    <w:rsid w:val="D9FBF4AF"/>
    <w:rsid w:val="DB7F72DE"/>
    <w:rsid w:val="DBDB734F"/>
    <w:rsid w:val="DBF6ED2B"/>
    <w:rsid w:val="DBFE7C9F"/>
    <w:rsid w:val="DE1EAC84"/>
    <w:rsid w:val="DEFF1129"/>
    <w:rsid w:val="DF5FDC75"/>
    <w:rsid w:val="DF626055"/>
    <w:rsid w:val="DF926ED3"/>
    <w:rsid w:val="DFCFACA2"/>
    <w:rsid w:val="DFFB3682"/>
    <w:rsid w:val="E9D9CECA"/>
    <w:rsid w:val="EA73EE5A"/>
    <w:rsid w:val="EBFF1B1E"/>
    <w:rsid w:val="EDDA62D1"/>
    <w:rsid w:val="EEDD45AE"/>
    <w:rsid w:val="F3FC408D"/>
    <w:rsid w:val="F6EE5F4B"/>
    <w:rsid w:val="F96653F4"/>
    <w:rsid w:val="FAFEE630"/>
    <w:rsid w:val="FB378B3C"/>
    <w:rsid w:val="FB4F0B53"/>
    <w:rsid w:val="FBBEA481"/>
    <w:rsid w:val="FCFE7BCE"/>
    <w:rsid w:val="FDDE471A"/>
    <w:rsid w:val="FDDF8F57"/>
    <w:rsid w:val="FDE1A78E"/>
    <w:rsid w:val="FDFF6644"/>
    <w:rsid w:val="FEE6CC68"/>
    <w:rsid w:val="FFB75777"/>
    <w:rsid w:val="FFB781D8"/>
    <w:rsid w:val="FFBE01D8"/>
    <w:rsid w:val="FFBEDF36"/>
    <w:rsid w:val="FFCFEAC4"/>
    <w:rsid w:val="FFDE3D8F"/>
    <w:rsid w:val="FFF07946"/>
    <w:rsid w:val="FFFBBE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28"/>
    <w:qFormat/>
    <w:uiPriority w:val="0"/>
    <w:pPr>
      <w:keepNext/>
      <w:keepLines/>
      <w:widowControl w:val="0"/>
      <w:spacing w:before="340" w:after="330" w:line="578" w:lineRule="auto"/>
      <w:jc w:val="center"/>
      <w:outlineLvl w:val="0"/>
    </w:pPr>
    <w:rPr>
      <w:b/>
      <w:bCs/>
      <w:kern w:val="44"/>
      <w:sz w:val="28"/>
      <w:szCs w:val="44"/>
    </w:rPr>
  </w:style>
  <w:style w:type="paragraph" w:styleId="4">
    <w:name w:val="heading 2"/>
    <w:basedOn w:val="1"/>
    <w:next w:val="1"/>
    <w:qFormat/>
    <w:uiPriority w:val="0"/>
    <w:pPr>
      <w:keepNext/>
      <w:keepLines/>
      <w:widowControl w:val="0"/>
      <w:outlineLvl w:val="1"/>
    </w:pPr>
    <w:rPr>
      <w:rFonts w:eastAsia="黑体" w:cs="Times New Roman"/>
      <w:b/>
      <w:bCs/>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val="0"/>
      <w:ind w:left="210"/>
    </w:pPr>
    <w:rPr>
      <w:rFonts w:ascii="Calibri" w:hAnsi="Calibri" w:eastAsia="宋体" w:cs="Times New Roman"/>
      <w:smallCaps/>
      <w:kern w:val="2"/>
      <w:sz w:val="20"/>
      <w:szCs w:val="20"/>
      <w:lang w:eastAsia="zh-CN"/>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0"/>
    <w:pPr>
      <w:ind w:firstLine="420"/>
    </w:pPr>
    <w:rPr>
      <w:szCs w:val="20"/>
    </w:rPr>
  </w:style>
  <w:style w:type="paragraph" w:styleId="8">
    <w:name w:val="annotation text"/>
    <w:basedOn w:val="1"/>
    <w:qFormat/>
    <w:uiPriority w:val="0"/>
    <w:pPr>
      <w:widowControl w:val="0"/>
    </w:pPr>
    <w:rPr>
      <w:rFonts w:ascii="Times New Roman" w:hAnsi="Times New Roman" w:eastAsia="宋体" w:cs="Times New Roman"/>
      <w:kern w:val="2"/>
      <w:lang w:eastAsia="zh-CN"/>
    </w:rPr>
  </w:style>
  <w:style w:type="paragraph" w:styleId="9">
    <w:name w:val="Body Text 3"/>
    <w:basedOn w:val="1"/>
    <w:qFormat/>
    <w:uiPriority w:val="0"/>
    <w:pPr>
      <w:spacing w:after="120"/>
    </w:pPr>
    <w:rPr>
      <w:sz w:val="16"/>
      <w:szCs w:val="16"/>
    </w:rPr>
  </w:style>
  <w:style w:type="paragraph" w:styleId="10">
    <w:name w:val="Body Text"/>
    <w:basedOn w:val="1"/>
    <w:semiHidden/>
    <w:qFormat/>
    <w:uiPriority w:val="0"/>
    <w:rPr>
      <w:rFonts w:ascii="宋体" w:hAnsi="宋体" w:eastAsia="宋体" w:cs="宋体"/>
      <w:sz w:val="18"/>
      <w:szCs w:val="18"/>
    </w:rPr>
  </w:style>
  <w:style w:type="paragraph" w:styleId="11">
    <w:name w:val="Body Text Indent"/>
    <w:basedOn w:val="1"/>
    <w:next w:val="12"/>
    <w:qFormat/>
    <w:uiPriority w:val="0"/>
    <w:pPr>
      <w:ind w:firstLine="352" w:firstLineChars="352"/>
    </w:pPr>
    <w:rPr>
      <w:rFonts w:ascii="仿宋_GB2312" w:eastAsia="仿宋_GB2312"/>
      <w:sz w:val="32"/>
      <w:szCs w:val="20"/>
    </w:rPr>
  </w:style>
  <w:style w:type="paragraph" w:styleId="12">
    <w:name w:val="envelope return"/>
    <w:basedOn w:val="1"/>
    <w:qFormat/>
    <w:uiPriority w:val="99"/>
  </w:style>
  <w:style w:type="paragraph" w:styleId="13">
    <w:name w:val="Plain Text"/>
    <w:basedOn w:val="1"/>
    <w:qFormat/>
    <w:uiPriority w:val="0"/>
    <w:rPr>
      <w:rFonts w:ascii="宋体"/>
    </w:rPr>
  </w:style>
  <w:style w:type="paragraph" w:styleId="14">
    <w:name w:val="Balloon Text"/>
    <w:basedOn w:val="1"/>
    <w:link w:val="35"/>
    <w:qFormat/>
    <w:uiPriority w:val="0"/>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bottom w:val="single" w:color="auto" w:sz="6" w:space="1"/>
      </w:pBdr>
      <w:tabs>
        <w:tab w:val="center" w:pos="4153"/>
        <w:tab w:val="right" w:pos="8306"/>
      </w:tabs>
      <w:jc w:val="center"/>
    </w:pPr>
    <w:rPr>
      <w:sz w:val="18"/>
      <w:szCs w:val="18"/>
    </w:rPr>
  </w:style>
  <w:style w:type="paragraph" w:styleId="17">
    <w:name w:val="index heading"/>
    <w:basedOn w:val="1"/>
    <w:next w:val="18"/>
    <w:qFormat/>
    <w:uiPriority w:val="0"/>
    <w:rPr>
      <w:rFonts w:ascii="Calibri" w:hAnsi="Calibri" w:eastAsia="宋体" w:cs="Times New Roman"/>
      <w:szCs w:val="20"/>
    </w:rPr>
  </w:style>
  <w:style w:type="paragraph" w:styleId="18">
    <w:name w:val="index 1"/>
    <w:basedOn w:val="1"/>
    <w:next w:val="1"/>
    <w:qFormat/>
    <w:uiPriority w:val="0"/>
    <w:rPr>
      <w:rFonts w:ascii="Calibri" w:hAnsi="Calibri" w:eastAsia="宋体" w:cs="Times New Roman"/>
    </w:rPr>
  </w:style>
  <w:style w:type="paragraph" w:styleId="19">
    <w:name w:val="Normal (Web)"/>
    <w:basedOn w:val="1"/>
    <w:qFormat/>
    <w:uiPriority w:val="0"/>
    <w:rPr>
      <w:sz w:val="24"/>
    </w:rPr>
  </w:style>
  <w:style w:type="paragraph" w:styleId="20">
    <w:name w:val="Body Text First Indent"/>
    <w:basedOn w:val="10"/>
    <w:qFormat/>
    <w:uiPriority w:val="0"/>
    <w:pPr>
      <w:ind w:firstLine="100" w:firstLineChars="100"/>
    </w:pPr>
  </w:style>
  <w:style w:type="character" w:styleId="23">
    <w:name w:val="Strong"/>
    <w:basedOn w:val="22"/>
    <w:qFormat/>
    <w:uiPriority w:val="0"/>
    <w:rPr>
      <w:b/>
    </w:rPr>
  </w:style>
  <w:style w:type="character" w:styleId="24">
    <w:name w:val="page number"/>
    <w:qFormat/>
    <w:uiPriority w:val="0"/>
    <w:rPr>
      <w:rFonts w:ascii="Calibri" w:hAnsi="Calibri" w:eastAsia="宋体" w:cs="Times New Roman"/>
      <w:lang w:bidi="ar-SA"/>
    </w:rPr>
  </w:style>
  <w:style w:type="character" w:styleId="25">
    <w:name w:val="Hyperlink"/>
    <w:basedOn w:val="22"/>
    <w:qFormat/>
    <w:uiPriority w:val="0"/>
    <w:rPr>
      <w:color w:val="0000FF"/>
      <w:u w:val="single"/>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0"/>
      <w:szCs w:val="20"/>
    </w:rPr>
  </w:style>
  <w:style w:type="character" w:customStyle="1" w:styleId="28">
    <w:name w:val="标题 1 Char"/>
    <w:basedOn w:val="22"/>
    <w:link w:val="3"/>
    <w:qFormat/>
    <w:uiPriority w:val="0"/>
    <w:rPr>
      <w:b/>
      <w:bCs/>
      <w:kern w:val="44"/>
      <w:sz w:val="28"/>
      <w:szCs w:val="44"/>
    </w:rPr>
  </w:style>
  <w:style w:type="paragraph" w:customStyle="1" w:styleId="29">
    <w:name w:val="样式 宋体 行距: 1.5 倍行距"/>
    <w:basedOn w:val="1"/>
    <w:qFormat/>
    <w:uiPriority w:val="0"/>
    <w:pPr>
      <w:jc w:val="center"/>
    </w:pPr>
    <w:rPr>
      <w:b/>
    </w:rPr>
  </w:style>
  <w:style w:type="paragraph" w:customStyle="1" w:styleId="30">
    <w:name w:val="图"/>
    <w:basedOn w:val="1"/>
    <w:qFormat/>
    <w:uiPriority w:val="0"/>
    <w:pPr>
      <w:keepNext/>
      <w:widowControl w:val="0"/>
      <w:spacing w:before="60" w:after="60" w:line="300" w:lineRule="auto"/>
      <w:jc w:val="center"/>
      <w:textAlignment w:val="center"/>
    </w:pPr>
    <w:rPr>
      <w:rFonts w:ascii="Calibri" w:hAnsi="Calibri" w:eastAsia="宋体" w:cs="Times New Roman"/>
      <w:spacing w:val="20"/>
      <w:sz w:val="24"/>
      <w:szCs w:val="20"/>
    </w:rPr>
  </w:style>
  <w:style w:type="paragraph" w:customStyle="1" w:styleId="31">
    <w:name w:val="表格文字"/>
    <w:basedOn w:val="1"/>
    <w:qFormat/>
    <w:uiPriority w:val="0"/>
    <w:pPr>
      <w:spacing w:before="25" w:after="25"/>
    </w:pPr>
    <w:rPr>
      <w:rFonts w:ascii="Calibri" w:hAnsi="Calibri" w:eastAsia="宋体" w:cs="Times New Roman"/>
      <w:bCs/>
      <w:spacing w:val="10"/>
      <w:sz w:val="24"/>
      <w:szCs w:val="20"/>
    </w:rPr>
  </w:style>
  <w:style w:type="paragraph" w:customStyle="1" w:styleId="32">
    <w:name w:val="题注4"/>
    <w:basedOn w:val="1"/>
    <w:qFormat/>
    <w:uiPriority w:val="0"/>
    <w:pPr>
      <w:widowControl w:val="0"/>
      <w:ind w:left="-132" w:leftChars="-64" w:right="-105" w:rightChars="-50" w:hanging="2"/>
      <w:jc w:val="center"/>
    </w:pPr>
    <w:rPr>
      <w:rFonts w:ascii="Calibri" w:hAnsi="Calibri" w:eastAsia="宋体" w:cs="Times New Roman"/>
      <w:b/>
      <w:color w:val="FF0000"/>
      <w:kern w:val="2"/>
      <w:lang w:eastAsia="zh-CN"/>
    </w:rPr>
  </w:style>
  <w:style w:type="character" w:customStyle="1" w:styleId="33">
    <w:name w:val="15"/>
    <w:basedOn w:val="22"/>
    <w:qFormat/>
    <w:uiPriority w:val="0"/>
    <w:rPr>
      <w:rFonts w:hint="default" w:ascii="Times New Roman" w:hAnsi="Times New Roman" w:cs="Times New Roman"/>
      <w:color w:val="003B70"/>
    </w:rPr>
  </w:style>
  <w:style w:type="paragraph" w:styleId="34">
    <w:name w:val="List Paragraph"/>
    <w:basedOn w:val="1"/>
    <w:qFormat/>
    <w:uiPriority w:val="34"/>
    <w:pPr>
      <w:ind w:firstLine="420" w:firstLineChars="200"/>
    </w:pPr>
  </w:style>
  <w:style w:type="character" w:customStyle="1" w:styleId="35">
    <w:name w:val="批注框文本 Char"/>
    <w:basedOn w:val="22"/>
    <w:link w:val="1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8028</Words>
  <Characters>8330</Characters>
  <Lines>111</Lines>
  <Paragraphs>31</Paragraphs>
  <TotalTime>434</TotalTime>
  <ScaleCrop>false</ScaleCrop>
  <LinksUpToDate>false</LinksUpToDate>
  <CharactersWithSpaces>8574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2025-09-05T02:16:00Z</dcterms:created>
  <dc:creator>19016</dc:creator>
  <cp:lastModifiedBy>肖佑升</cp:lastModifiedBy>
  <dcterms:modified xsi:type="dcterms:W3CDTF">2025-09-19T09:11:52Z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2025-09-04T10:17:04Z</vt:filetime>
  </property>
  <property fmtid="{D5CDD505-2E9C-101B-9397-08002B2CF9AE}" pid="4" name="KSOTemplateDocerSaveRecord">
    <vt:lpwstr>eyJoZGlkIjoiZTMxZDEyNjhiYTQ5YzM4YTIyMmQwM2U3OGZmZDhhYjAiLCJ1c2VySWQiOiIyMzAwNzI4MTEifQ==</vt:lpwstr>
  </property>
  <property fmtid="{D5CDD505-2E9C-101B-9397-08002B2CF9AE}" pid="5" name="KSOProductBuildVer">
    <vt:lpwstr>2052-12.1.0.22529</vt:lpwstr>
  </property>
  <property fmtid="{D5CDD505-2E9C-101B-9397-08002B2CF9AE}" pid="6" name="ICV">
    <vt:lpwstr>731AE06868104A16A56438CBA62D0531_13</vt:lpwstr>
  </property>
</Properties>
</file>