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8E7C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rPr>
      </w:pPr>
      <w:bookmarkStart w:id="0" w:name="_GoBack"/>
      <w:r>
        <w:rPr>
          <w:rFonts w:hint="eastAsia" w:ascii="宋体" w:hAnsi="宋体" w:eastAsia="宋体"/>
          <w:sz w:val="24"/>
          <w:szCs w:val="24"/>
        </w:rPr>
        <w:t>各位供应商：</w:t>
      </w:r>
    </w:p>
    <w:p w14:paraId="7811D726">
      <w:pPr>
        <w:keepNext w:val="0"/>
        <w:keepLines w:val="0"/>
        <w:pageBreakBefore w:val="0"/>
        <w:kinsoku/>
        <w:wordWrap/>
        <w:overflowPunct/>
        <w:topLinePunct w:val="0"/>
        <w:autoSpaceDE/>
        <w:autoSpaceDN/>
        <w:bidi w:val="0"/>
        <w:snapToGrid/>
        <w:spacing w:line="24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中山大学肿瘤防治中心因工作需要，现对</w:t>
      </w:r>
      <w:r>
        <w:rPr>
          <w:rFonts w:hint="eastAsia" w:ascii="宋体" w:hAnsi="宋体" w:eastAsia="宋体"/>
          <w:sz w:val="24"/>
          <w:szCs w:val="24"/>
          <w:lang w:eastAsia="zh-CN"/>
        </w:rPr>
        <w:t>高频喷射麻醉系统采购</w:t>
      </w:r>
      <w:r>
        <w:rPr>
          <w:rFonts w:hint="eastAsia" w:ascii="宋体" w:hAnsi="宋体" w:eastAsia="宋体"/>
          <w:sz w:val="24"/>
          <w:szCs w:val="24"/>
        </w:rPr>
        <w:t>项目进行市场调研，欢迎具有合法合格资质的供应商积极报名（注：本次市场调研不是采购邀请函，也不是中标资格遴选。项目负责人会根据报名情况，组织后续的论证、调研）。项目内容如下：</w:t>
      </w:r>
    </w:p>
    <w:p w14:paraId="5F77BCD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rPr>
      </w:pPr>
      <w:r>
        <w:rPr>
          <w:rFonts w:hint="eastAsia" w:ascii="宋体" w:hAnsi="宋体" w:eastAsia="宋体"/>
          <w:sz w:val="24"/>
          <w:szCs w:val="24"/>
        </w:rPr>
        <w:t>一、项目名称：中山大学肿瘤防治中心</w:t>
      </w:r>
      <w:r>
        <w:rPr>
          <w:rFonts w:hint="eastAsia" w:ascii="宋体" w:hAnsi="宋体" w:eastAsia="宋体"/>
          <w:sz w:val="24"/>
          <w:szCs w:val="24"/>
          <w:lang w:eastAsia="zh-CN"/>
        </w:rPr>
        <w:t>高频喷射麻醉系统采购</w:t>
      </w:r>
      <w:r>
        <w:rPr>
          <w:rFonts w:hint="eastAsia" w:ascii="宋体" w:hAnsi="宋体" w:eastAsia="宋体"/>
          <w:sz w:val="24"/>
          <w:szCs w:val="24"/>
        </w:rPr>
        <w:t>项目</w:t>
      </w:r>
    </w:p>
    <w:p w14:paraId="4D378A01">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lang w:eastAsia="zh-CN"/>
        </w:rPr>
      </w:pPr>
      <w:r>
        <w:rPr>
          <w:rFonts w:hint="eastAsia" w:ascii="宋体" w:hAnsi="宋体" w:eastAsia="宋体"/>
          <w:sz w:val="24"/>
          <w:szCs w:val="24"/>
        </w:rPr>
        <w:t>二、项目需求：采购人拟采购</w:t>
      </w:r>
      <w:r>
        <w:rPr>
          <w:rFonts w:hint="eastAsia" w:ascii="宋体" w:hAnsi="宋体" w:eastAsia="宋体"/>
          <w:sz w:val="24"/>
          <w:szCs w:val="24"/>
          <w:lang w:val="en-US" w:eastAsia="zh-CN"/>
        </w:rPr>
        <w:t>1</w:t>
      </w:r>
      <w:r>
        <w:rPr>
          <w:rFonts w:hint="eastAsia" w:ascii="宋体" w:hAnsi="宋体" w:eastAsia="宋体"/>
          <w:sz w:val="24"/>
          <w:szCs w:val="24"/>
        </w:rPr>
        <w:t>台</w:t>
      </w:r>
      <w:r>
        <w:rPr>
          <w:rFonts w:hint="eastAsia" w:ascii="宋体" w:hAnsi="宋体" w:eastAsia="宋体"/>
          <w:sz w:val="24"/>
          <w:szCs w:val="24"/>
          <w:lang w:eastAsia="zh-CN"/>
        </w:rPr>
        <w:t>高频喷射麻醉系统</w:t>
      </w:r>
      <w:r>
        <w:rPr>
          <w:rFonts w:hint="eastAsia" w:ascii="宋体" w:hAnsi="宋体" w:eastAsia="宋体"/>
          <w:sz w:val="24"/>
          <w:szCs w:val="24"/>
        </w:rPr>
        <w:t>，用于</w:t>
      </w:r>
      <w:r>
        <w:rPr>
          <w:rFonts w:hint="eastAsia" w:ascii="宋体" w:hAnsi="宋体" w:eastAsia="宋体"/>
          <w:sz w:val="24"/>
          <w:szCs w:val="24"/>
          <w:lang w:eastAsia="zh-CN"/>
        </w:rPr>
        <w:t>无痛内镜诊疗和呼吸内镜手术的高效供氧</w:t>
      </w:r>
      <w:r>
        <w:rPr>
          <w:rFonts w:hint="eastAsia" w:ascii="宋体" w:hAnsi="宋体" w:eastAsia="宋体"/>
          <w:sz w:val="24"/>
          <w:szCs w:val="24"/>
        </w:rPr>
        <w:t>。</w:t>
      </w:r>
      <w:r>
        <w:rPr>
          <w:rFonts w:hint="eastAsia" w:ascii="宋体" w:hAnsi="宋体" w:eastAsia="宋体"/>
          <w:sz w:val="24"/>
          <w:szCs w:val="24"/>
          <w:lang w:eastAsia="zh-CN"/>
        </w:rPr>
        <w:t>技术参数和配置如下：</w:t>
      </w:r>
    </w:p>
    <w:p w14:paraId="58D86F36">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rPr>
      </w:pPr>
      <w:r>
        <w:rPr>
          <w:rFonts w:hint="eastAsia" w:ascii="宋体" w:hAnsi="宋体" w:eastAsia="宋体"/>
          <w:sz w:val="24"/>
          <w:szCs w:val="24"/>
        </w:rPr>
        <w:t>1.气源</w:t>
      </w:r>
      <w:r>
        <w:rPr>
          <w:rFonts w:hint="eastAsia" w:ascii="宋体" w:hAnsi="宋体" w:eastAsia="宋体"/>
          <w:sz w:val="24"/>
          <w:szCs w:val="24"/>
          <w:lang w:eastAsia="zh-CN"/>
        </w:rPr>
        <w:t>：</w:t>
      </w:r>
      <w:r>
        <w:rPr>
          <w:rFonts w:hint="eastAsia" w:ascii="宋体" w:hAnsi="宋体" w:eastAsia="宋体"/>
          <w:sz w:val="24"/>
          <w:szCs w:val="24"/>
        </w:rPr>
        <w:t>标配氧气、空气两气源，可选氧气、空气和笑气三气源；</w:t>
      </w:r>
    </w:p>
    <w:p w14:paraId="33A51AD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rPr>
      </w:pPr>
      <w:r>
        <w:rPr>
          <w:rFonts w:hint="eastAsia" w:ascii="宋体" w:hAnsi="宋体" w:eastAsia="宋体"/>
          <w:sz w:val="24"/>
          <w:szCs w:val="24"/>
          <w:lang w:val="en-US" w:eastAsia="zh-CN"/>
        </w:rPr>
        <w:t>2.配备电子</w:t>
      </w:r>
      <w:r>
        <w:rPr>
          <w:rFonts w:hint="eastAsia" w:ascii="宋体" w:hAnsi="宋体" w:eastAsia="宋体"/>
          <w:sz w:val="24"/>
          <w:szCs w:val="24"/>
        </w:rPr>
        <w:t>流量计；</w:t>
      </w:r>
    </w:p>
    <w:p w14:paraId="2048DB0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3.配备双麻醉罐位；</w:t>
      </w:r>
    </w:p>
    <w:p w14:paraId="0D7ED94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4.配备呼吸回路</w:t>
      </w:r>
    </w:p>
    <w:p w14:paraId="6DE29409">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5.配备呼吸机：提供</w:t>
      </w:r>
      <w:r>
        <w:rPr>
          <w:rFonts w:hint="eastAsia" w:ascii="宋体" w:hAnsi="宋体" w:eastAsia="宋体"/>
          <w:sz w:val="24"/>
          <w:szCs w:val="24"/>
        </w:rPr>
        <w:t>气动电控呼吸机</w:t>
      </w:r>
      <w:r>
        <w:rPr>
          <w:rFonts w:hint="eastAsia" w:ascii="宋体" w:hAnsi="宋体" w:eastAsia="宋体"/>
          <w:sz w:val="24"/>
          <w:szCs w:val="24"/>
          <w:lang w:eastAsia="zh-CN"/>
        </w:rPr>
        <w:t>，</w:t>
      </w:r>
      <w:r>
        <w:rPr>
          <w:rFonts w:hint="eastAsia" w:ascii="宋体" w:hAnsi="宋体" w:eastAsia="宋体"/>
          <w:sz w:val="24"/>
          <w:szCs w:val="24"/>
          <w:lang w:val="en-US" w:eastAsia="zh-CN"/>
        </w:rPr>
        <w:t>提供辅助/控制通气，标配通气模式：VCV、PCV、压力控制容量保证通气（PCV-VG）和SIMV（SIMV-VC、SIMV-PC）、PS模式。</w:t>
      </w:r>
    </w:p>
    <w:p w14:paraId="26FF130D">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6.具备数字和波形监测：</w:t>
      </w:r>
    </w:p>
    <w:p w14:paraId="7B2D0251">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6.1可选监测参数：呼吸频率、潮气量、分钟通气量、吸呼比、气道压（峰压、平台压、平均压、PEEP）、气道阻力、顺应性、弹性、驱动压、机械能；麻醉气体分析（N2O，EtCO2，自动识别五种麻醉气体吸入呼出浓度监测）、呼吸环（P-V，P-F）监测；可选配氧电池法吸入氧浓度监测、BIS（BISx4）监测、NMT监测；</w:t>
      </w:r>
    </w:p>
    <w:p w14:paraId="46C83AE8">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6.2同屏幕≥5通道波形显示（压力时间波形，流速时间波形，容量时间波形， CO2或麻醉气体浓度波形等）</w:t>
      </w:r>
    </w:p>
    <w:p w14:paraId="3B635F8B">
      <w:pPr>
        <w:keepNext w:val="0"/>
        <w:keepLines w:val="0"/>
        <w:pageBreakBefore w:val="0"/>
        <w:kinsoku/>
        <w:wordWrap/>
        <w:overflowPunct/>
        <w:topLinePunct w:val="0"/>
        <w:autoSpaceDE/>
        <w:autoSpaceDN/>
        <w:bidi w:val="0"/>
        <w:adjustRightInd w:val="0"/>
        <w:snapToGrid/>
        <w:spacing w:line="240" w:lineRule="auto"/>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6.3 潮气量监测范围：0-3000ml</w:t>
      </w:r>
    </w:p>
    <w:p w14:paraId="1BA78B8F">
      <w:pPr>
        <w:keepNext w:val="0"/>
        <w:keepLines w:val="0"/>
        <w:pageBreakBefore w:val="0"/>
        <w:kinsoku/>
        <w:wordWrap/>
        <w:overflowPunct/>
        <w:topLinePunct w:val="0"/>
        <w:autoSpaceDE/>
        <w:autoSpaceDN/>
        <w:bidi w:val="0"/>
        <w:adjustRightInd w:val="0"/>
        <w:snapToGrid/>
        <w:spacing w:line="240" w:lineRule="auto"/>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6.4 分钟通气量监测范围：0-100L/min</w:t>
      </w:r>
    </w:p>
    <w:p w14:paraId="37041E7A">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sz w:val="24"/>
          <w:szCs w:val="24"/>
        </w:rPr>
      </w:pPr>
      <w:r>
        <w:rPr>
          <w:rFonts w:hint="eastAsia" w:ascii="宋体" w:hAnsi="宋体" w:eastAsia="宋体"/>
          <w:sz w:val="24"/>
          <w:szCs w:val="24"/>
        </w:rPr>
        <w:t>三、项目预算：</w:t>
      </w:r>
      <w:r>
        <w:rPr>
          <w:rFonts w:hint="eastAsia" w:ascii="宋体" w:hAnsi="宋体" w:eastAsia="宋体"/>
          <w:sz w:val="24"/>
          <w:szCs w:val="24"/>
          <w:lang w:val="en-US" w:eastAsia="zh-CN"/>
        </w:rPr>
        <w:t>120</w:t>
      </w:r>
      <w:r>
        <w:rPr>
          <w:rFonts w:hint="eastAsia" w:ascii="宋体" w:hAnsi="宋体" w:eastAsia="宋体"/>
          <w:sz w:val="24"/>
          <w:szCs w:val="24"/>
        </w:rPr>
        <w:t>万元</w:t>
      </w:r>
    </w:p>
    <w:p w14:paraId="3B9781A3">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四、供应商资格</w:t>
      </w:r>
    </w:p>
    <w:p w14:paraId="1660896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1.供应商具有独立承担民事责任能力的在中华人民共和国境内注册的法人或其他组织；</w:t>
      </w:r>
    </w:p>
    <w:p w14:paraId="2DE3EFC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2.供应商没有被列入失信被执行人、重大税收违法失信主体名单、政府采购严重违法失信行为记录名单；</w:t>
      </w:r>
    </w:p>
    <w:p w14:paraId="329952A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五、报名须知</w:t>
      </w:r>
    </w:p>
    <w:p w14:paraId="014F5547">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1.报名时间：自公告发布之日起3个工作日内。</w:t>
      </w:r>
    </w:p>
    <w:p w14:paraId="70E4726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2.报名资料提交：本项目需提交电子版资料，将加盖公章的报名资料扫描件，发送至wuyou@sysucc.org.cn，邮件命名：中山大学肿瘤防治中心内镜科高频喷射麻醉系统采购项目采购项目报名资料。</w:t>
      </w:r>
    </w:p>
    <w:p w14:paraId="76718D9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3.报名资料及要求（加盖公司鲜章）：</w:t>
      </w:r>
    </w:p>
    <w:p w14:paraId="4DC76AF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1）生产厂商资质（营业执照、医疗器械生产许可）</w:t>
      </w:r>
    </w:p>
    <w:p w14:paraId="6547589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2）代理商资质（营业执照、医疗器械经营许可）</w:t>
      </w:r>
    </w:p>
    <w:p w14:paraId="52C16BFA">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3）厂家的代理授权（代理商提供）</w:t>
      </w:r>
    </w:p>
    <w:p w14:paraId="496F060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4）产品资料（医疗器械注册证、配置清单、技术参数、彩页、说明书）</w:t>
      </w:r>
    </w:p>
    <w:p w14:paraId="6957FB24">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六、联系方式</w:t>
      </w:r>
    </w:p>
    <w:p w14:paraId="775F9CF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联系人：吴老师</w:t>
      </w:r>
    </w:p>
    <w:p w14:paraId="41C51BF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联系电话：020-87343699</w:t>
      </w:r>
    </w:p>
    <w:p w14:paraId="1923DF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0" w:beforeAutospacing="0" w:after="0" w:afterAutospacing="0" w:line="240" w:lineRule="auto"/>
        <w:ind w:left="0" w:right="0" w:firstLine="0"/>
        <w:jc w:val="righ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中山大学肿瘤防治中心</w:t>
      </w:r>
    </w:p>
    <w:p w14:paraId="3B45C2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300" w:beforeAutospacing="0" w:after="0" w:afterAutospacing="0" w:line="240" w:lineRule="auto"/>
        <w:ind w:left="0" w:right="0" w:firstLine="6720" w:firstLineChars="2800"/>
        <w:jc w:val="both"/>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总务处设备科</w:t>
      </w:r>
    </w:p>
    <w:p w14:paraId="0B0C2539">
      <w:pPr>
        <w:keepNext w:val="0"/>
        <w:keepLines w:val="0"/>
        <w:pageBreakBefore w:val="0"/>
        <w:kinsoku/>
        <w:wordWrap/>
        <w:overflowPunct/>
        <w:topLinePunct w:val="0"/>
        <w:autoSpaceDE/>
        <w:autoSpaceDN/>
        <w:bidi w:val="0"/>
        <w:snapToGrid/>
        <w:spacing w:line="240" w:lineRule="auto"/>
        <w:jc w:val="right"/>
        <w:textAlignment w:val="auto"/>
        <w:rPr>
          <w:rFonts w:hint="eastAsia" w:ascii="宋体" w:hAnsi="宋体" w:eastAsia="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78"/>
    <w:rsid w:val="000F35B8"/>
    <w:rsid w:val="001828E2"/>
    <w:rsid w:val="001C138E"/>
    <w:rsid w:val="0027393C"/>
    <w:rsid w:val="00315F0F"/>
    <w:rsid w:val="003D1B13"/>
    <w:rsid w:val="004E3EC4"/>
    <w:rsid w:val="0058286C"/>
    <w:rsid w:val="00583F1C"/>
    <w:rsid w:val="006E59FB"/>
    <w:rsid w:val="00702C7B"/>
    <w:rsid w:val="00714D7C"/>
    <w:rsid w:val="007278A6"/>
    <w:rsid w:val="00861D07"/>
    <w:rsid w:val="00874D51"/>
    <w:rsid w:val="008878D1"/>
    <w:rsid w:val="008A4ACE"/>
    <w:rsid w:val="0093732E"/>
    <w:rsid w:val="00984533"/>
    <w:rsid w:val="00A535E8"/>
    <w:rsid w:val="00AB5578"/>
    <w:rsid w:val="00BB6DB7"/>
    <w:rsid w:val="00C2008E"/>
    <w:rsid w:val="00D65037"/>
    <w:rsid w:val="00DB5904"/>
    <w:rsid w:val="00F66F03"/>
    <w:rsid w:val="00F67F8B"/>
    <w:rsid w:val="01017684"/>
    <w:rsid w:val="01A71FD9"/>
    <w:rsid w:val="022C6982"/>
    <w:rsid w:val="04473600"/>
    <w:rsid w:val="053C6EDC"/>
    <w:rsid w:val="05DE0E4B"/>
    <w:rsid w:val="07AC659B"/>
    <w:rsid w:val="0B9A0489"/>
    <w:rsid w:val="0D040760"/>
    <w:rsid w:val="0D307327"/>
    <w:rsid w:val="0D584ACF"/>
    <w:rsid w:val="0DDC74AE"/>
    <w:rsid w:val="0E5E7EC3"/>
    <w:rsid w:val="0F19203C"/>
    <w:rsid w:val="0F3B1FB3"/>
    <w:rsid w:val="0FC24482"/>
    <w:rsid w:val="130F3E82"/>
    <w:rsid w:val="14EF2E29"/>
    <w:rsid w:val="153B4ABB"/>
    <w:rsid w:val="15DB004C"/>
    <w:rsid w:val="16493207"/>
    <w:rsid w:val="165C7BE5"/>
    <w:rsid w:val="183D3DB6"/>
    <w:rsid w:val="183F0D66"/>
    <w:rsid w:val="1AD67034"/>
    <w:rsid w:val="1C705992"/>
    <w:rsid w:val="1D1C6D18"/>
    <w:rsid w:val="1D2247B2"/>
    <w:rsid w:val="1F9A0F77"/>
    <w:rsid w:val="214733E9"/>
    <w:rsid w:val="216830DB"/>
    <w:rsid w:val="22145011"/>
    <w:rsid w:val="223C6316"/>
    <w:rsid w:val="22700284"/>
    <w:rsid w:val="2358717F"/>
    <w:rsid w:val="28212236"/>
    <w:rsid w:val="290731DA"/>
    <w:rsid w:val="29B33362"/>
    <w:rsid w:val="2A043BBD"/>
    <w:rsid w:val="2ABE1FBE"/>
    <w:rsid w:val="2CEB2E12"/>
    <w:rsid w:val="2D4B38B1"/>
    <w:rsid w:val="2FDD2EE6"/>
    <w:rsid w:val="319517FA"/>
    <w:rsid w:val="31C559E0"/>
    <w:rsid w:val="31F12C79"/>
    <w:rsid w:val="32116E77"/>
    <w:rsid w:val="33AF4B9A"/>
    <w:rsid w:val="35DC290D"/>
    <w:rsid w:val="38A26A7B"/>
    <w:rsid w:val="391536F1"/>
    <w:rsid w:val="3B471B5C"/>
    <w:rsid w:val="3BB0325D"/>
    <w:rsid w:val="3C9E57AB"/>
    <w:rsid w:val="3CF96E86"/>
    <w:rsid w:val="3E175815"/>
    <w:rsid w:val="3F5D194E"/>
    <w:rsid w:val="3F84512C"/>
    <w:rsid w:val="3FA74C0A"/>
    <w:rsid w:val="44EC107E"/>
    <w:rsid w:val="46195EA3"/>
    <w:rsid w:val="46623CEE"/>
    <w:rsid w:val="46A95479"/>
    <w:rsid w:val="477E06B3"/>
    <w:rsid w:val="47F646ED"/>
    <w:rsid w:val="48B30830"/>
    <w:rsid w:val="4961028C"/>
    <w:rsid w:val="49634005"/>
    <w:rsid w:val="499C7517"/>
    <w:rsid w:val="49A81A17"/>
    <w:rsid w:val="4AC72371"/>
    <w:rsid w:val="4AE253FD"/>
    <w:rsid w:val="4AF8077D"/>
    <w:rsid w:val="4B4C0AC8"/>
    <w:rsid w:val="4CB46925"/>
    <w:rsid w:val="4CD40D75"/>
    <w:rsid w:val="4CDD40CE"/>
    <w:rsid w:val="4D90476E"/>
    <w:rsid w:val="4D9B55DE"/>
    <w:rsid w:val="4E4F2DA9"/>
    <w:rsid w:val="4F9071D6"/>
    <w:rsid w:val="50041972"/>
    <w:rsid w:val="5139389D"/>
    <w:rsid w:val="52635075"/>
    <w:rsid w:val="527E5A0B"/>
    <w:rsid w:val="53456529"/>
    <w:rsid w:val="539F3E8B"/>
    <w:rsid w:val="54414F42"/>
    <w:rsid w:val="54C142D5"/>
    <w:rsid w:val="57770C7B"/>
    <w:rsid w:val="592D5261"/>
    <w:rsid w:val="59464DA9"/>
    <w:rsid w:val="5A3966BC"/>
    <w:rsid w:val="5AD07020"/>
    <w:rsid w:val="5C545A2F"/>
    <w:rsid w:val="5C8956D8"/>
    <w:rsid w:val="5C9A5B38"/>
    <w:rsid w:val="5DA12EF6"/>
    <w:rsid w:val="5E1B6804"/>
    <w:rsid w:val="5E960581"/>
    <w:rsid w:val="5E964089"/>
    <w:rsid w:val="5EB629D1"/>
    <w:rsid w:val="5F223BC2"/>
    <w:rsid w:val="601B6F8F"/>
    <w:rsid w:val="60691A69"/>
    <w:rsid w:val="60EC4488"/>
    <w:rsid w:val="63DA241B"/>
    <w:rsid w:val="643C74D4"/>
    <w:rsid w:val="650E70C3"/>
    <w:rsid w:val="65AE61B0"/>
    <w:rsid w:val="67C57A84"/>
    <w:rsid w:val="68394457"/>
    <w:rsid w:val="69F579F1"/>
    <w:rsid w:val="6A971908"/>
    <w:rsid w:val="6B4750DC"/>
    <w:rsid w:val="6B8F438D"/>
    <w:rsid w:val="6BC56001"/>
    <w:rsid w:val="6C6B4DFB"/>
    <w:rsid w:val="6E001573"/>
    <w:rsid w:val="6F20011E"/>
    <w:rsid w:val="6FE078AE"/>
    <w:rsid w:val="724F0D1A"/>
    <w:rsid w:val="7267225E"/>
    <w:rsid w:val="74213FF1"/>
    <w:rsid w:val="75E023B5"/>
    <w:rsid w:val="765D3A06"/>
    <w:rsid w:val="77935205"/>
    <w:rsid w:val="78591FAB"/>
    <w:rsid w:val="7B445194"/>
    <w:rsid w:val="7BA936B9"/>
    <w:rsid w:val="7CC876FF"/>
    <w:rsid w:val="7E576F8D"/>
    <w:rsid w:val="7E5A4CCF"/>
    <w:rsid w:val="F57F445D"/>
    <w:rsid w:val="FF969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7"/>
    <w:semiHidden/>
    <w:unhideWhenUsed/>
    <w:qFormat/>
    <w:uiPriority w:val="99"/>
    <w:pPr>
      <w:jc w:val="left"/>
    </w:pPr>
  </w:style>
  <w:style w:type="paragraph" w:styleId="12">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annotation subject"/>
    <w:basedOn w:val="11"/>
    <w:next w:val="11"/>
    <w:link w:val="38"/>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1">
    <w:name w:val="标题 3 字符"/>
    <w:basedOn w:val="17"/>
    <w:link w:val="4"/>
    <w:qFormat/>
    <w:uiPriority w:val="9"/>
    <w:rPr>
      <w:rFonts w:asciiTheme="majorHAnsi" w:hAnsiTheme="majorHAnsi" w:eastAsiaTheme="majorEastAsia" w:cstheme="majorBidi"/>
      <w:color w:val="2E75B6" w:themeColor="accent1" w:themeShade="BF"/>
      <w:sz w:val="32"/>
      <w:szCs w:val="32"/>
    </w:rPr>
  </w:style>
  <w:style w:type="character" w:customStyle="1" w:styleId="22">
    <w:name w:val="标题 4 字符"/>
    <w:basedOn w:val="17"/>
    <w:link w:val="5"/>
    <w:semiHidden/>
    <w:qFormat/>
    <w:uiPriority w:val="9"/>
    <w:rPr>
      <w:rFonts w:cstheme="majorBidi"/>
      <w:color w:val="2E75B6" w:themeColor="accent1" w:themeShade="BF"/>
      <w:sz w:val="28"/>
      <w:szCs w:val="28"/>
    </w:rPr>
  </w:style>
  <w:style w:type="character" w:customStyle="1" w:styleId="23">
    <w:name w:val="标题 5 字符"/>
    <w:basedOn w:val="17"/>
    <w:link w:val="6"/>
    <w:semiHidden/>
    <w:qFormat/>
    <w:uiPriority w:val="9"/>
    <w:rPr>
      <w:rFonts w:cstheme="majorBidi"/>
      <w:color w:val="2E75B6" w:themeColor="accent1" w:themeShade="BF"/>
      <w:sz w:val="24"/>
      <w:szCs w:val="24"/>
    </w:rPr>
  </w:style>
  <w:style w:type="character" w:customStyle="1" w:styleId="24">
    <w:name w:val="标题 6 字符"/>
    <w:basedOn w:val="17"/>
    <w:link w:val="7"/>
    <w:semiHidden/>
    <w:qFormat/>
    <w:uiPriority w:val="9"/>
    <w:rPr>
      <w:rFonts w:cstheme="majorBidi"/>
      <w:b/>
      <w:bCs/>
      <w:color w:val="2E75B6"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5">
    <w:name w:val="明显引用 字符"/>
    <w:basedOn w:val="17"/>
    <w:link w:val="34"/>
    <w:qFormat/>
    <w:uiPriority w:val="30"/>
    <w:rPr>
      <w:i/>
      <w:iCs/>
      <w:color w:val="2E75B6" w:themeColor="accent1" w:themeShade="BF"/>
    </w:rPr>
  </w:style>
  <w:style w:type="character" w:customStyle="1" w:styleId="36">
    <w:name w:val="明显参考1"/>
    <w:basedOn w:val="17"/>
    <w:qFormat/>
    <w:uiPriority w:val="32"/>
    <w:rPr>
      <w:b/>
      <w:bCs/>
      <w:smallCaps/>
      <w:color w:val="2E75B6" w:themeColor="accent1" w:themeShade="BF"/>
      <w:spacing w:val="5"/>
    </w:rPr>
  </w:style>
  <w:style w:type="character" w:customStyle="1" w:styleId="37">
    <w:name w:val="批注文字 字符"/>
    <w:basedOn w:val="17"/>
    <w:link w:val="11"/>
    <w:semiHidden/>
    <w:qFormat/>
    <w:uiPriority w:val="99"/>
  </w:style>
  <w:style w:type="character" w:customStyle="1" w:styleId="38">
    <w:name w:val="批注主题 字符"/>
    <w:basedOn w:val="37"/>
    <w:link w:val="15"/>
    <w:semiHidden/>
    <w:qFormat/>
    <w:uiPriority w:val="99"/>
    <w:rPr>
      <w:b/>
      <w:bCs/>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892</Words>
  <Characters>1006</Characters>
  <Lines>11</Lines>
  <Paragraphs>68</Paragraphs>
  <TotalTime>3</TotalTime>
  <ScaleCrop>false</ScaleCrop>
  <LinksUpToDate>false</LinksUpToDate>
  <CharactersWithSpaces>1009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2025-12-03T00:18:00Z</dcterms:created>
  <dc:creator>zhuangyu</dc:creator>
  <cp:lastModifiedBy>吴星星</cp:lastModifiedBy>
  <cp:lastPrinted>2026-02-05T00:39:00Z</cp:lastPrinted>
  <dcterms:modified xsi:type="dcterms:W3CDTF">2026-03-02T06:55:08Z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eyJoZGlkIjoiODVkYTZhN2ZkMjA3NzNlYzUwMjAwYmY2MzEwM2Y4NWUiLCJ1c2VySWQiOiI1MDk5MDI2NjIifQ==</vt:lpwstr>
  </property>
  <property fmtid="{D5CDD505-2E9C-101B-9397-08002B2CF9AE}" pid="4" name="ICV">
    <vt:lpwstr>8CC77CD5DDCA4BD7AC692B9EC4D70256_12</vt:lpwstr>
  </property>
</Properties>
</file>