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8D875" w14:textId="7AEFA219" w:rsidR="002439A3" w:rsidRPr="00FC4893" w:rsidRDefault="00890326" w:rsidP="004029A9">
      <w:pPr>
        <w:pStyle w:val="1"/>
        <w:ind w:firstLine="482"/>
      </w:pPr>
      <w:r w:rsidRPr="00FC4893">
        <w:t>碘</w:t>
      </w:r>
      <w:r w:rsidRPr="00FC4893">
        <w:t>[</w:t>
      </w:r>
      <w:r w:rsidRPr="00DF2A7C">
        <w:rPr>
          <w:vertAlign w:val="superscript"/>
        </w:rPr>
        <w:t>125</w:t>
      </w:r>
      <w:r w:rsidRPr="00FC4893">
        <w:t>I]</w:t>
      </w:r>
      <w:r w:rsidRPr="00FC4893">
        <w:t>密封</w:t>
      </w:r>
      <w:proofErr w:type="gramStart"/>
      <w:r w:rsidRPr="00FC4893">
        <w:t>籽源需求</w:t>
      </w:r>
      <w:proofErr w:type="gramEnd"/>
      <w:r w:rsidR="00D45707" w:rsidRPr="00FC4893">
        <w:t>说明</w:t>
      </w:r>
    </w:p>
    <w:p w14:paraId="05217FC4" w14:textId="41148262" w:rsidR="009C325F" w:rsidRPr="00FC4893" w:rsidRDefault="009C325F" w:rsidP="009C325F">
      <w:pPr>
        <w:pStyle w:val="2"/>
      </w:pPr>
      <w:r>
        <w:t>1</w:t>
      </w:r>
      <w:r w:rsidRPr="00FC4893">
        <w:t>、</w:t>
      </w:r>
      <w:r>
        <w:rPr>
          <w:rFonts w:hint="eastAsia"/>
        </w:rPr>
        <w:t>订货及</w:t>
      </w:r>
      <w:r w:rsidRPr="00FC4893">
        <w:t>交货</w:t>
      </w:r>
    </w:p>
    <w:p w14:paraId="712F23B2" w14:textId="56096428" w:rsidR="009C325F" w:rsidRPr="00FC4893" w:rsidRDefault="009C325F" w:rsidP="009C325F">
      <w:r>
        <w:t>1</w:t>
      </w:r>
      <w:r w:rsidRPr="00FC4893">
        <w:t xml:space="preserve">.1 </w:t>
      </w:r>
      <w:r w:rsidRPr="00FC4893">
        <w:t>交货时间：按使用部门的供货通知（卖方在买方提出采购计划后</w:t>
      </w:r>
      <w:r w:rsidRPr="00FC4893">
        <w:t>24</w:t>
      </w:r>
      <w:r w:rsidRPr="00FC4893">
        <w:t>小时内供货，卖方送货前一工作日下午</w:t>
      </w:r>
      <w:r w:rsidRPr="00FC4893">
        <w:t>16</w:t>
      </w:r>
      <w:r w:rsidRPr="00FC4893">
        <w:t>：</w:t>
      </w:r>
      <w:r w:rsidRPr="00FC4893">
        <w:t>00</w:t>
      </w:r>
      <w:r w:rsidRPr="00FC4893">
        <w:t>前</w:t>
      </w:r>
      <w:r w:rsidR="004725FE">
        <w:rPr>
          <w:rFonts w:hint="eastAsia"/>
        </w:rPr>
        <w:t>告知买方计划</w:t>
      </w:r>
      <w:r w:rsidRPr="00FC4893">
        <w:t>，拟送货的计划清单经买方再次确认后方可安排配送。</w:t>
      </w:r>
    </w:p>
    <w:p w14:paraId="387944EC" w14:textId="5278BFCB" w:rsidR="009C325F" w:rsidRPr="00FC4893" w:rsidRDefault="009C325F" w:rsidP="009C325F">
      <w:r>
        <w:t>1</w:t>
      </w:r>
      <w:r w:rsidRPr="00FC4893">
        <w:t xml:space="preserve">.2 </w:t>
      </w:r>
      <w:r w:rsidRPr="00FC4893">
        <w:t>交货地点：中山大学肿瘤防治中心内指定地点。</w:t>
      </w:r>
    </w:p>
    <w:p w14:paraId="244D084B" w14:textId="77777777" w:rsidR="00AC329B" w:rsidRPr="009C325F" w:rsidRDefault="00AC329B" w:rsidP="007C4A6F"/>
    <w:p w14:paraId="308F90F7" w14:textId="4A6F20E0" w:rsidR="00D45707" w:rsidRPr="00FC4893" w:rsidRDefault="00D45707" w:rsidP="004029A9">
      <w:pPr>
        <w:pStyle w:val="2"/>
      </w:pPr>
      <w:r w:rsidRPr="00FC4893">
        <w:t>2</w:t>
      </w:r>
      <w:r w:rsidRPr="00FC4893">
        <w:t>、包装、发运、保管要求</w:t>
      </w:r>
    </w:p>
    <w:p w14:paraId="0EB91958" w14:textId="68F770D6" w:rsidR="00D45707" w:rsidRPr="00FC4893" w:rsidRDefault="00D45707" w:rsidP="004029A9">
      <w:r w:rsidRPr="00FC4893">
        <w:t xml:space="preserve">2.1 </w:t>
      </w:r>
      <w:r w:rsidRPr="00FC4893">
        <w:t>包装必须是制造商原厂包装，其包装应符合国家对放射性同位素的包装、防护、运输标准要求。凡由于包装不良造成的损失和由此产生的费用均由</w:t>
      </w:r>
      <w:r w:rsidR="00442BC9">
        <w:rPr>
          <w:rFonts w:hint="eastAsia"/>
        </w:rPr>
        <w:t>卖方</w:t>
      </w:r>
      <w:bookmarkStart w:id="0" w:name="_GoBack"/>
      <w:bookmarkEnd w:id="0"/>
      <w:r w:rsidRPr="00FC4893">
        <w:t>承担。</w:t>
      </w:r>
    </w:p>
    <w:p w14:paraId="6E0DEEA0" w14:textId="77777777" w:rsidR="00D45707" w:rsidRPr="00FC4893" w:rsidRDefault="00D45707" w:rsidP="004029A9">
      <w:r w:rsidRPr="00FC4893">
        <w:t xml:space="preserve">2.2 </w:t>
      </w:r>
      <w:r w:rsidRPr="00FC4893">
        <w:t>卖方负责将货物货到现场过程中的全部运输，包括装卸车、货物现场的搬运。</w:t>
      </w:r>
    </w:p>
    <w:p w14:paraId="27887008" w14:textId="77777777" w:rsidR="00D45707" w:rsidRPr="00FC4893" w:rsidRDefault="00D45707" w:rsidP="004029A9">
      <w:r w:rsidRPr="00FC4893">
        <w:t xml:space="preserve">2.3 </w:t>
      </w:r>
      <w:r w:rsidRPr="00FC4893">
        <w:t>必须提供装箱清单，</w:t>
      </w:r>
      <w:proofErr w:type="gramStart"/>
      <w:r w:rsidRPr="00FC4893">
        <w:t>按装</w:t>
      </w:r>
      <w:proofErr w:type="gramEnd"/>
      <w:r w:rsidRPr="00FC4893">
        <w:t>箱清单验收货物。</w:t>
      </w:r>
    </w:p>
    <w:p w14:paraId="383E98C8" w14:textId="77777777" w:rsidR="00D45707" w:rsidRPr="00FC4893" w:rsidRDefault="00D45707" w:rsidP="004029A9">
      <w:r w:rsidRPr="00FC4893">
        <w:t xml:space="preserve">2.4 </w:t>
      </w:r>
      <w:r w:rsidRPr="00FC4893">
        <w:t>货物在现场的保管由卖方负责，直至项目安装、验收完毕。</w:t>
      </w:r>
    </w:p>
    <w:p w14:paraId="0BB94E9C" w14:textId="1BB457E7" w:rsidR="00D45707" w:rsidRPr="00FC4893" w:rsidRDefault="00D45707" w:rsidP="004029A9">
      <w:r w:rsidRPr="00FC4893">
        <w:t xml:space="preserve">2.5 </w:t>
      </w:r>
      <w:r w:rsidRPr="00FC4893">
        <w:t>货物在验收合格前的保险由卖方负责，卖方负责其派出的现场服务人员人身意外保险。</w:t>
      </w:r>
    </w:p>
    <w:p w14:paraId="709CF143" w14:textId="0B8EFEA0" w:rsidR="00D45707" w:rsidRPr="00FC4893" w:rsidRDefault="00D45707" w:rsidP="004029A9"/>
    <w:p w14:paraId="227A55F4" w14:textId="29AE75F7" w:rsidR="009C325F" w:rsidRPr="00FC4893" w:rsidRDefault="000C6853" w:rsidP="009C325F">
      <w:pPr>
        <w:pStyle w:val="2"/>
      </w:pPr>
      <w:r>
        <w:t>3</w:t>
      </w:r>
      <w:r w:rsidR="009C325F" w:rsidRPr="00FC4893">
        <w:t>、运输方式、供货要求</w:t>
      </w:r>
    </w:p>
    <w:p w14:paraId="4A402FE8" w14:textId="3457997D" w:rsidR="009C325F" w:rsidRPr="00FC4893" w:rsidRDefault="000C6853" w:rsidP="009C325F">
      <w:r>
        <w:t>3</w:t>
      </w:r>
      <w:r w:rsidR="009C325F" w:rsidRPr="00FC4893">
        <w:t xml:space="preserve">.1 </w:t>
      </w:r>
      <w:r w:rsidR="009C325F" w:rsidRPr="00FC4893">
        <w:t>按国家对放射性同位素规定的运输方式进行运输，运输途中的损坏均由卖方负责。每次送货由专车运送，送货人员持有《辐射工作人员培训合格证》或通过环境保护部门培训和考核，获得其颁发的岗位培训合格证或相关证明材料。</w:t>
      </w:r>
    </w:p>
    <w:p w14:paraId="1B7AAEF3" w14:textId="0F4D433D" w:rsidR="009C325F" w:rsidRPr="00FC4893" w:rsidRDefault="000C6853" w:rsidP="009C325F">
      <w:r>
        <w:t>3</w:t>
      </w:r>
      <w:r w:rsidR="009C325F" w:rsidRPr="00FC4893">
        <w:t xml:space="preserve">.2 </w:t>
      </w:r>
      <w:r w:rsidR="009C325F" w:rsidRPr="00FC4893">
        <w:t>卖方</w:t>
      </w:r>
      <w:r w:rsidR="009C325F">
        <w:rPr>
          <w:rFonts w:hint="eastAsia"/>
        </w:rPr>
        <w:t>须</w:t>
      </w:r>
      <w:r w:rsidR="009C325F" w:rsidRPr="00FC4893">
        <w:t>具备在特殊紧急情况下，接到买方通知后应急配送供货的能力。卖方供应的全部药品应防止在配送过程中损坏或变质，确保药品安全无损运抵交货地点。不得影响买方的临床用药。</w:t>
      </w:r>
    </w:p>
    <w:p w14:paraId="76F0ED61" w14:textId="13CFA0CC" w:rsidR="00D45707" w:rsidRPr="00FC4893" w:rsidRDefault="00D45707" w:rsidP="004029A9"/>
    <w:p w14:paraId="5F0C3EFD" w14:textId="77777777" w:rsidR="003F779A" w:rsidRPr="00FC4893" w:rsidRDefault="003F779A" w:rsidP="004029A9">
      <w:pPr>
        <w:pStyle w:val="2"/>
      </w:pPr>
      <w:r w:rsidRPr="00FC4893">
        <w:t>4</w:t>
      </w:r>
      <w:r w:rsidRPr="00FC4893">
        <w:t>、</w:t>
      </w:r>
      <w:r w:rsidR="00D45707" w:rsidRPr="00FC4893">
        <w:t>验收标准</w:t>
      </w:r>
    </w:p>
    <w:p w14:paraId="1F585DA5" w14:textId="7D018E9E" w:rsidR="00D45707" w:rsidRPr="00FC4893" w:rsidRDefault="003F779A" w:rsidP="004029A9">
      <w:r w:rsidRPr="00FC4893">
        <w:t xml:space="preserve">4.1 </w:t>
      </w:r>
      <w:r w:rsidR="00D45707" w:rsidRPr="00FC4893">
        <w:t>卖方每次送货均须提供产品检验报告、药品质量合格证等验收资料以及一式三份的送货清单交买方使用部门验收，经对放射性</w:t>
      </w:r>
      <w:r w:rsidRPr="00FC4893">
        <w:t>碘</w:t>
      </w:r>
      <w:r w:rsidRPr="00FC4893">
        <w:t>[</w:t>
      </w:r>
      <w:r w:rsidRPr="00B13C81">
        <w:rPr>
          <w:vertAlign w:val="superscript"/>
        </w:rPr>
        <w:t>125</w:t>
      </w:r>
      <w:r w:rsidRPr="00FC4893">
        <w:t>I]</w:t>
      </w:r>
      <w:proofErr w:type="gramStart"/>
      <w:r w:rsidRPr="00FC4893">
        <w:t>密封籽源</w:t>
      </w:r>
      <w:r w:rsidR="00D45707" w:rsidRPr="00FC4893">
        <w:t>活度</w:t>
      </w:r>
      <w:proofErr w:type="gramEnd"/>
      <w:r w:rsidR="00D45707" w:rsidRPr="00FC4893">
        <w:t>、数量等验收无误后，双方都必须在送货清单上签名确认，送货清单卖方、买方使用部门及药学部各留一份存底。</w:t>
      </w:r>
    </w:p>
    <w:p w14:paraId="10EFEFBC" w14:textId="5FCCB625" w:rsidR="00D45707" w:rsidRPr="00FC4893" w:rsidRDefault="00D45707" w:rsidP="004029A9"/>
    <w:p w14:paraId="655EDF2E" w14:textId="03A4D33D" w:rsidR="00D45707" w:rsidRPr="00FC4893" w:rsidRDefault="00D45707" w:rsidP="004029A9"/>
    <w:p w14:paraId="37E840EE" w14:textId="3C2D28BB" w:rsidR="00D45707" w:rsidRPr="00FC4893" w:rsidRDefault="000C6853" w:rsidP="004029A9">
      <w:pPr>
        <w:pStyle w:val="2"/>
      </w:pPr>
      <w:r>
        <w:t>5</w:t>
      </w:r>
      <w:r w:rsidR="00D45707" w:rsidRPr="00FC4893">
        <w:t>、卖方就所提供的产品提供如下质量保证</w:t>
      </w:r>
    </w:p>
    <w:p w14:paraId="640FBDA1" w14:textId="7778EFD7" w:rsidR="00D45707" w:rsidRPr="00FC4893" w:rsidRDefault="000C6853" w:rsidP="004029A9">
      <w:r>
        <w:t>5</w:t>
      </w:r>
      <w:r w:rsidR="00D45707" w:rsidRPr="00FC4893">
        <w:t xml:space="preserve">.1 </w:t>
      </w:r>
      <w:r w:rsidR="00D45707" w:rsidRPr="00FC4893">
        <w:t>卖方提供的货物必须符合中华人民共和国国家及行业标准，货物的质量必须符合国家质量管理标准。</w:t>
      </w:r>
      <w:r w:rsidR="003F779A" w:rsidRPr="00FC4893">
        <w:t>碘</w:t>
      </w:r>
      <w:r w:rsidR="003F779A" w:rsidRPr="00FC4893">
        <w:t>[</w:t>
      </w:r>
      <w:r w:rsidR="003F779A" w:rsidRPr="00B13C81">
        <w:rPr>
          <w:vertAlign w:val="superscript"/>
        </w:rPr>
        <w:t>125</w:t>
      </w:r>
      <w:r w:rsidR="003F779A" w:rsidRPr="00FC4893">
        <w:t>I]</w:t>
      </w:r>
      <w:proofErr w:type="gramStart"/>
      <w:r w:rsidR="003F779A" w:rsidRPr="00FC4893">
        <w:t>密封籽源</w:t>
      </w:r>
      <w:r w:rsidR="00D45707" w:rsidRPr="00FC4893">
        <w:t>的</w:t>
      </w:r>
      <w:proofErr w:type="gramEnd"/>
      <w:r w:rsidR="00D45707" w:rsidRPr="00FC4893">
        <w:t>活度要求在</w:t>
      </w:r>
      <w:r w:rsidR="00D45707" w:rsidRPr="00FC4893">
        <w:t>0.3-0.9mCi</w:t>
      </w:r>
      <w:r w:rsidR="00D45707" w:rsidRPr="00FC4893">
        <w:t>之间（</w:t>
      </w:r>
      <w:r w:rsidR="000A523D" w:rsidRPr="00FC4893">
        <w:t>碘</w:t>
      </w:r>
      <w:r w:rsidR="000A523D" w:rsidRPr="00FC4893">
        <w:t>[</w:t>
      </w:r>
      <w:r w:rsidR="000A523D" w:rsidRPr="00B13C81">
        <w:rPr>
          <w:vertAlign w:val="superscript"/>
        </w:rPr>
        <w:t>125</w:t>
      </w:r>
      <w:r w:rsidR="000A523D" w:rsidRPr="00FC4893">
        <w:t>I]</w:t>
      </w:r>
      <w:proofErr w:type="gramStart"/>
      <w:r w:rsidR="000A523D" w:rsidRPr="00FC4893">
        <w:t>密封籽源</w:t>
      </w:r>
      <w:r w:rsidR="00D45707" w:rsidRPr="00FC4893">
        <w:t>活</w:t>
      </w:r>
      <w:proofErr w:type="gramEnd"/>
      <w:r w:rsidR="00D45707" w:rsidRPr="00FC4893">
        <w:t>度以买方实际需求为准）。</w:t>
      </w:r>
    </w:p>
    <w:p w14:paraId="4AEABB27" w14:textId="18426731" w:rsidR="00D45707" w:rsidRPr="00FC4893" w:rsidRDefault="000C6853" w:rsidP="004029A9">
      <w:r>
        <w:t>5</w:t>
      </w:r>
      <w:r w:rsidR="00D45707" w:rsidRPr="00FC4893">
        <w:t xml:space="preserve">.2 </w:t>
      </w:r>
      <w:r w:rsidR="00D45707" w:rsidRPr="00FC4893">
        <w:t>卖方提供的货物必须具备出厂合格证和质量检验报告；每批药物必须清楚标注生产厂家、厂址、药品批准文号、生产批号、生产日期、放射性活度。</w:t>
      </w:r>
    </w:p>
    <w:p w14:paraId="6548715F" w14:textId="55F0164F" w:rsidR="00D45707" w:rsidRPr="00FC4893" w:rsidRDefault="000C6853" w:rsidP="004029A9">
      <w:r>
        <w:t>5</w:t>
      </w:r>
      <w:r w:rsidR="00D45707" w:rsidRPr="00FC4893">
        <w:t xml:space="preserve">.3 </w:t>
      </w:r>
      <w:r w:rsidR="00D45707" w:rsidRPr="00FC4893">
        <w:t>卖方须承诺充分保证粒子的活度均</w:t>
      </w:r>
      <w:proofErr w:type="gramStart"/>
      <w:r w:rsidR="00D45707" w:rsidRPr="00FC4893">
        <w:t>一</w:t>
      </w:r>
      <w:proofErr w:type="gramEnd"/>
      <w:r w:rsidR="00D45707" w:rsidRPr="00FC4893">
        <w:t>性，配送服务及时，交接流程规范，保证消毒质量，且引进的粒子能满足不同病情或肿瘤情况的需要。</w:t>
      </w:r>
    </w:p>
    <w:p w14:paraId="26FCD5A6" w14:textId="4C9D0C9B" w:rsidR="00D45707" w:rsidRPr="00FC4893" w:rsidRDefault="00D45707" w:rsidP="004029A9"/>
    <w:p w14:paraId="538C0FBB" w14:textId="42FE1E87" w:rsidR="00D45707" w:rsidRPr="00FC4893" w:rsidRDefault="000C6853" w:rsidP="004029A9">
      <w:pPr>
        <w:pStyle w:val="2"/>
      </w:pPr>
      <w:r>
        <w:t>6</w:t>
      </w:r>
      <w:r w:rsidR="00D45707" w:rsidRPr="00FC4893">
        <w:t>、售后服务</w:t>
      </w:r>
    </w:p>
    <w:p w14:paraId="3F446E32" w14:textId="74DC9888" w:rsidR="00D45707" w:rsidRPr="00FC4893" w:rsidRDefault="000C6853" w:rsidP="004029A9">
      <w:r>
        <w:t>6</w:t>
      </w:r>
      <w:r w:rsidR="00D45707" w:rsidRPr="00FC4893">
        <w:t xml:space="preserve">.1 </w:t>
      </w:r>
      <w:r w:rsidR="00D45707" w:rsidRPr="00FC4893">
        <w:t>卖方为买方临床应用提供现场培训</w:t>
      </w:r>
      <w:r w:rsidR="000A523D" w:rsidRPr="00FC4893">
        <w:t>，费</w:t>
      </w:r>
      <w:r w:rsidR="000151FB">
        <w:rPr>
          <w:rFonts w:hint="eastAsia"/>
        </w:rPr>
        <w:t>用</w:t>
      </w:r>
      <w:r w:rsidR="000A523D" w:rsidRPr="00FC4893">
        <w:t>已包含在报价中，买方</w:t>
      </w:r>
      <w:proofErr w:type="gramStart"/>
      <w:r w:rsidR="000A523D" w:rsidRPr="00FC4893">
        <w:t>不</w:t>
      </w:r>
      <w:proofErr w:type="gramEnd"/>
      <w:r w:rsidR="000A523D" w:rsidRPr="00FC4893">
        <w:t>另行</w:t>
      </w:r>
      <w:r w:rsidR="000A523D" w:rsidRPr="00FC4893">
        <w:lastRenderedPageBreak/>
        <w:t>支付</w:t>
      </w:r>
      <w:r w:rsidR="00D45707" w:rsidRPr="00FC4893">
        <w:t>。</w:t>
      </w:r>
    </w:p>
    <w:p w14:paraId="3BFB1C51" w14:textId="6F7A8E66" w:rsidR="00D45707" w:rsidRPr="00FC4893" w:rsidRDefault="000C6853" w:rsidP="004029A9">
      <w:r>
        <w:t>6</w:t>
      </w:r>
      <w:r w:rsidR="00D45707" w:rsidRPr="00FC4893">
        <w:t xml:space="preserve">.2 </w:t>
      </w:r>
      <w:r w:rsidR="00D45707" w:rsidRPr="00FC4893">
        <w:t>卖方在接到买方的售后服务通知后</w:t>
      </w:r>
      <w:r w:rsidR="00D45707" w:rsidRPr="00FC4893">
        <w:t xml:space="preserve"> 0.5 </w:t>
      </w:r>
      <w:r w:rsidR="00D45707" w:rsidRPr="00FC4893">
        <w:t>小时内响应，</w:t>
      </w:r>
      <w:r w:rsidR="00D45707" w:rsidRPr="00FC4893">
        <w:t xml:space="preserve"> 2 </w:t>
      </w:r>
      <w:r w:rsidR="00D45707" w:rsidRPr="00FC4893">
        <w:t>小时内到达现场，</w:t>
      </w:r>
      <w:r w:rsidR="00D45707" w:rsidRPr="00FC4893">
        <w:t xml:space="preserve"> 6 </w:t>
      </w:r>
      <w:r w:rsidR="00D45707" w:rsidRPr="00FC4893">
        <w:t>小时内处理完毕。若在</w:t>
      </w:r>
      <w:r w:rsidR="00D45707" w:rsidRPr="00FC4893">
        <w:t xml:space="preserve"> 6 </w:t>
      </w:r>
      <w:r w:rsidR="00D45707" w:rsidRPr="00FC4893">
        <w:t>小时内（含）仍未能有效解决，卖方须按买方要求进行协商处理。</w:t>
      </w:r>
    </w:p>
    <w:p w14:paraId="2B7A33AE" w14:textId="1B179A97" w:rsidR="00D45707" w:rsidRPr="00FC4893" w:rsidRDefault="000C6853" w:rsidP="004029A9">
      <w:r>
        <w:t>6</w:t>
      </w:r>
      <w:r w:rsidR="00D45707" w:rsidRPr="00FC4893">
        <w:t>.3</w:t>
      </w:r>
      <w:r w:rsidR="00FA5478">
        <w:t xml:space="preserve"> </w:t>
      </w:r>
      <w:r w:rsidR="00D45707" w:rsidRPr="00FC4893">
        <w:t>卖方</w:t>
      </w:r>
      <w:r w:rsidR="009825C5">
        <w:rPr>
          <w:rFonts w:hint="eastAsia"/>
        </w:rPr>
        <w:t>如</w:t>
      </w:r>
      <w:r w:rsidR="00D45707" w:rsidRPr="00FC4893">
        <w:t>提供相应的</w:t>
      </w:r>
      <w:r w:rsidR="00F50161">
        <w:rPr>
          <w:rFonts w:hint="eastAsia"/>
        </w:rPr>
        <w:t>配套</w:t>
      </w:r>
      <w:r w:rsidR="009734D8">
        <w:rPr>
          <w:rFonts w:hint="eastAsia"/>
        </w:rPr>
        <w:t>技术</w:t>
      </w:r>
      <w:r w:rsidR="00F50161">
        <w:rPr>
          <w:rFonts w:hint="eastAsia"/>
        </w:rPr>
        <w:t>支持</w:t>
      </w:r>
      <w:r w:rsidR="00D45707" w:rsidRPr="00FC4893">
        <w:t>，</w:t>
      </w:r>
      <w:r w:rsidR="00FA5478" w:rsidRPr="00FC4893">
        <w:t>卖方配备专人负责</w:t>
      </w:r>
      <w:r w:rsidR="0054102E">
        <w:rPr>
          <w:rFonts w:hint="eastAsia"/>
        </w:rPr>
        <w:t>产品</w:t>
      </w:r>
      <w:r w:rsidR="00FA5478" w:rsidRPr="00FC4893">
        <w:t>维护及装弹等工作。</w:t>
      </w:r>
      <w:r w:rsidR="004D7A24">
        <w:rPr>
          <w:rFonts w:hint="eastAsia"/>
        </w:rPr>
        <w:t>卖方供应的</w:t>
      </w:r>
      <w:r w:rsidR="003F7A9C" w:rsidRPr="003F7A9C">
        <w:rPr>
          <w:rFonts w:hint="eastAsia"/>
        </w:rPr>
        <w:t>碘</w:t>
      </w:r>
      <w:r w:rsidR="003F7A9C" w:rsidRPr="003F7A9C">
        <w:rPr>
          <w:rFonts w:hint="eastAsia"/>
        </w:rPr>
        <w:t>[</w:t>
      </w:r>
      <w:r w:rsidR="003F7A9C" w:rsidRPr="00F50161">
        <w:rPr>
          <w:rFonts w:hint="eastAsia"/>
          <w:vertAlign w:val="superscript"/>
        </w:rPr>
        <w:t>125</w:t>
      </w:r>
      <w:r w:rsidR="003F7A9C" w:rsidRPr="003F7A9C">
        <w:rPr>
          <w:rFonts w:hint="eastAsia"/>
        </w:rPr>
        <w:t>I]</w:t>
      </w:r>
      <w:r w:rsidR="003F7A9C" w:rsidRPr="003F7A9C">
        <w:rPr>
          <w:rFonts w:hint="eastAsia"/>
        </w:rPr>
        <w:t>密封</w:t>
      </w:r>
      <w:proofErr w:type="gramStart"/>
      <w:r w:rsidR="003F7A9C" w:rsidRPr="003F7A9C">
        <w:rPr>
          <w:rFonts w:hint="eastAsia"/>
        </w:rPr>
        <w:t>籽源需</w:t>
      </w:r>
      <w:proofErr w:type="gramEnd"/>
      <w:r w:rsidR="003F7A9C" w:rsidRPr="003F7A9C">
        <w:rPr>
          <w:rFonts w:hint="eastAsia"/>
        </w:rPr>
        <w:t>适用于提供的配套支持产品</w:t>
      </w:r>
      <w:r w:rsidR="003F7A9C">
        <w:rPr>
          <w:rFonts w:hint="eastAsia"/>
        </w:rPr>
        <w:t>，</w:t>
      </w:r>
      <w:r w:rsidR="00D45707" w:rsidRPr="00FC4893">
        <w:t>应保障合同期内技术支持配套产品能正常使用（包括清洗、消毒和保养），如出现故障，卖方须负责维修或更换，执行该部分内容所产生的费用已包含在合同价中，买方不另行支付。</w:t>
      </w:r>
    </w:p>
    <w:p w14:paraId="3FF98534" w14:textId="511374D9" w:rsidR="00D45707" w:rsidRDefault="000C6853" w:rsidP="004029A9">
      <w:r>
        <w:t>6</w:t>
      </w:r>
      <w:r w:rsidR="00D45707" w:rsidRPr="00FC4893">
        <w:t xml:space="preserve">.4 </w:t>
      </w:r>
      <w:r w:rsidR="00D45707" w:rsidRPr="00FC4893">
        <w:t>药物有异常的情况（例如：剂量不符、目测药物异常、溢</w:t>
      </w:r>
      <w:proofErr w:type="gramStart"/>
      <w:r w:rsidR="00D45707" w:rsidRPr="00FC4893">
        <w:t>岀</w:t>
      </w:r>
      <w:proofErr w:type="gramEnd"/>
      <w:r w:rsidR="00D45707" w:rsidRPr="00FC4893">
        <w:t>/</w:t>
      </w:r>
      <w:r w:rsidR="00D45707" w:rsidRPr="00FC4893">
        <w:t>外漏、</w:t>
      </w:r>
      <w:r w:rsidR="00D45707" w:rsidRPr="00FC4893">
        <w:t>QC</w:t>
      </w:r>
      <w:r w:rsidR="00D45707" w:rsidRPr="00FC4893">
        <w:t>不达标、辐射感染、包装破损、过期等），卖方需免费回收，并重新提供相应种类、数量的合格药品。所有发生的费用由卖方承担。</w:t>
      </w:r>
    </w:p>
    <w:p w14:paraId="0889713E" w14:textId="1BCA041C" w:rsidR="00381E66" w:rsidRDefault="00381E66" w:rsidP="00381E66">
      <w:pPr>
        <w:ind w:firstLineChars="0" w:firstLine="0"/>
      </w:pPr>
    </w:p>
    <w:p w14:paraId="0FAAA892" w14:textId="47911161" w:rsidR="00381E66" w:rsidRDefault="000C6853" w:rsidP="000C6853">
      <w:pPr>
        <w:pStyle w:val="2"/>
      </w:pPr>
      <w:r>
        <w:t>7</w:t>
      </w:r>
      <w:r w:rsidR="00381E66">
        <w:rPr>
          <w:rFonts w:hint="eastAsia"/>
        </w:rPr>
        <w:t>、违约责任</w:t>
      </w:r>
    </w:p>
    <w:p w14:paraId="3A2FF6D3" w14:textId="3F5453A9" w:rsidR="00381E66" w:rsidRDefault="000C6853" w:rsidP="005B074C">
      <w:r>
        <w:t>7</w:t>
      </w:r>
      <w:r w:rsidR="00381E66">
        <w:rPr>
          <w:rFonts w:hint="eastAsia"/>
        </w:rPr>
        <w:t>.</w:t>
      </w:r>
      <w:r>
        <w:t>1</w:t>
      </w:r>
      <w:r w:rsidR="00381E66">
        <w:rPr>
          <w:rFonts w:hint="eastAsia"/>
        </w:rPr>
        <w:t xml:space="preserve"> </w:t>
      </w:r>
      <w:r w:rsidR="00381E66">
        <w:rPr>
          <w:rFonts w:hint="eastAsia"/>
        </w:rPr>
        <w:t>若卖方逾期交货，除因不可抗力的因素外，每逾期一天则按该批货物总额的</w:t>
      </w:r>
      <w:r w:rsidR="00381E66">
        <w:rPr>
          <w:rFonts w:hint="eastAsia"/>
        </w:rPr>
        <w:t>5</w:t>
      </w:r>
      <w:r w:rsidR="00381E66">
        <w:rPr>
          <w:rFonts w:hint="eastAsia"/>
        </w:rPr>
        <w:t>‰向买方交纳违约金，此违约金达到该批货物总额</w:t>
      </w:r>
      <w:r w:rsidR="00381E66">
        <w:rPr>
          <w:rFonts w:hint="eastAsia"/>
        </w:rPr>
        <w:t>5%</w:t>
      </w:r>
      <w:r w:rsidR="00381E66">
        <w:rPr>
          <w:rFonts w:hint="eastAsia"/>
        </w:rPr>
        <w:t>时，买方还可考虑终止合同；如因供货不及时而影响买方临床抢救病人，买方除不支付该批货款外，还将追究卖方连带责任。</w:t>
      </w:r>
    </w:p>
    <w:p w14:paraId="5D1CE10E" w14:textId="3E5AE01B" w:rsidR="00381E66" w:rsidRDefault="000C6853" w:rsidP="005B074C">
      <w:r>
        <w:t>7.2</w:t>
      </w:r>
      <w:r w:rsidR="00381E66">
        <w:rPr>
          <w:rFonts w:hint="eastAsia"/>
        </w:rPr>
        <w:t xml:space="preserve"> </w:t>
      </w:r>
      <w:r w:rsidR="00381E66">
        <w:rPr>
          <w:rFonts w:hint="eastAsia"/>
        </w:rPr>
        <w:t>卖方不能完全供应货物，视为卖方不具备合同履行能力，买方有权终止合同。</w:t>
      </w:r>
    </w:p>
    <w:p w14:paraId="37F2BF36" w14:textId="5B574765" w:rsidR="00381E66" w:rsidRDefault="000C6853" w:rsidP="005B074C">
      <w:r>
        <w:t>7.3</w:t>
      </w:r>
      <w:r w:rsidR="00381E66">
        <w:rPr>
          <w:rFonts w:hint="eastAsia"/>
        </w:rPr>
        <w:t xml:space="preserve"> </w:t>
      </w:r>
      <w:r w:rsidR="00381E66">
        <w:rPr>
          <w:rFonts w:hint="eastAsia"/>
        </w:rPr>
        <w:t>买方无正当理由拒收货物、拒付货款的，买方向卖方偿付该批货物总金额的</w:t>
      </w:r>
      <w:r w:rsidR="00381E66">
        <w:rPr>
          <w:rFonts w:hint="eastAsia"/>
        </w:rPr>
        <w:t>5</w:t>
      </w:r>
      <w:r w:rsidR="00381E66">
        <w:rPr>
          <w:rFonts w:hint="eastAsia"/>
        </w:rPr>
        <w:t>‰的违约金。</w:t>
      </w:r>
    </w:p>
    <w:p w14:paraId="769E4E62" w14:textId="7F0AC5E8" w:rsidR="00381E66" w:rsidRDefault="000C6853" w:rsidP="005B074C">
      <w:r>
        <w:t>7.4</w:t>
      </w:r>
      <w:r w:rsidR="00381E66">
        <w:rPr>
          <w:rFonts w:hint="eastAsia"/>
        </w:rPr>
        <w:t xml:space="preserve"> </w:t>
      </w:r>
      <w:r w:rsidR="00381E66">
        <w:rPr>
          <w:rFonts w:hint="eastAsia"/>
        </w:rPr>
        <w:t>卖方交付的货物不符合买方规定的，买方有权拒收，卖方应在买方采购计划所规定的期限内换回合格货物，若卖方逾期换回合格货物，则每天按该批货物总价的</w:t>
      </w:r>
      <w:r w:rsidR="00381E66">
        <w:rPr>
          <w:rFonts w:hint="eastAsia"/>
        </w:rPr>
        <w:t>5</w:t>
      </w:r>
      <w:r w:rsidR="00381E66">
        <w:rPr>
          <w:rFonts w:hint="eastAsia"/>
        </w:rPr>
        <w:t>‰向买方支付违约金，此违约金达到该批货物总额的</w:t>
      </w:r>
      <w:r w:rsidR="00381E66">
        <w:rPr>
          <w:rFonts w:hint="eastAsia"/>
        </w:rPr>
        <w:t>5%</w:t>
      </w:r>
      <w:r w:rsidR="00381E66">
        <w:rPr>
          <w:rFonts w:hint="eastAsia"/>
        </w:rPr>
        <w:t>时，买方还有权终止合同。</w:t>
      </w:r>
    </w:p>
    <w:p w14:paraId="323208A7" w14:textId="78B431B5" w:rsidR="00381E66" w:rsidRDefault="000C6853" w:rsidP="005B074C">
      <w:r>
        <w:t>7.5</w:t>
      </w:r>
      <w:r w:rsidR="00381E66">
        <w:rPr>
          <w:rFonts w:hint="eastAsia"/>
        </w:rPr>
        <w:t xml:space="preserve"> </w:t>
      </w:r>
      <w:r w:rsidR="00381E66">
        <w:rPr>
          <w:rFonts w:hint="eastAsia"/>
        </w:rPr>
        <w:t>若卖方提供的</w:t>
      </w:r>
      <w:r w:rsidR="00A65A77" w:rsidRPr="00FC4893">
        <w:t>碘</w:t>
      </w:r>
      <w:r w:rsidR="00A65A77" w:rsidRPr="00FC4893">
        <w:t>[</w:t>
      </w:r>
      <w:r w:rsidR="00A65A77" w:rsidRPr="00B13C81">
        <w:rPr>
          <w:vertAlign w:val="superscript"/>
        </w:rPr>
        <w:t>125</w:t>
      </w:r>
      <w:r w:rsidR="00A65A77" w:rsidRPr="00FC4893">
        <w:t>I]</w:t>
      </w:r>
      <w:proofErr w:type="gramStart"/>
      <w:r w:rsidR="00A65A77" w:rsidRPr="00FC4893">
        <w:t>密封籽源</w:t>
      </w:r>
      <w:r w:rsidR="00381E66">
        <w:rPr>
          <w:rFonts w:hint="eastAsia"/>
        </w:rPr>
        <w:t>在</w:t>
      </w:r>
      <w:proofErr w:type="gramEnd"/>
      <w:r w:rsidR="00381E66">
        <w:rPr>
          <w:rFonts w:hint="eastAsia"/>
        </w:rPr>
        <w:t>临床使用过程中发现任何质量问题，卖方须在</w:t>
      </w:r>
      <w:r w:rsidR="00381E66">
        <w:rPr>
          <w:rFonts w:hint="eastAsia"/>
        </w:rPr>
        <w:t>1</w:t>
      </w:r>
      <w:r w:rsidR="00381E66">
        <w:rPr>
          <w:rFonts w:hint="eastAsia"/>
        </w:rPr>
        <w:t>天内为买方换回合格品，而且卖方须承担由此发生的一切费用和相应的违约责任。</w:t>
      </w:r>
    </w:p>
    <w:p w14:paraId="4482BCAB" w14:textId="36152CEA" w:rsidR="00381E66" w:rsidRDefault="000C6853" w:rsidP="005B074C">
      <w:r>
        <w:t>7.6</w:t>
      </w:r>
      <w:r w:rsidR="00381E66">
        <w:rPr>
          <w:rFonts w:hint="eastAsia"/>
        </w:rPr>
        <w:t xml:space="preserve"> </w:t>
      </w:r>
      <w:r w:rsidR="00381E66">
        <w:rPr>
          <w:rFonts w:hint="eastAsia"/>
        </w:rPr>
        <w:t>货物如出现质量问题，检验费及其它连带责任由卖方负责，卖方须在买方指定时间（</w:t>
      </w:r>
      <w:r w:rsidR="00381E66">
        <w:rPr>
          <w:rFonts w:hint="eastAsia"/>
        </w:rPr>
        <w:t>1</w:t>
      </w:r>
      <w:r w:rsidR="00381E66">
        <w:rPr>
          <w:rFonts w:hint="eastAsia"/>
        </w:rPr>
        <w:t>天）内换回合格货物，并承担相应的违约责任；如鉴定为假冒伪劣产品，买方不支付所有未付货款且立即终止合同，由此产生的一切后果和连带责任由卖方承担。</w:t>
      </w:r>
    </w:p>
    <w:p w14:paraId="668CC954" w14:textId="595B3D42" w:rsidR="00381E66" w:rsidRDefault="000C6853" w:rsidP="005B074C">
      <w:r>
        <w:t>7.7</w:t>
      </w:r>
      <w:r w:rsidR="00381E66">
        <w:rPr>
          <w:rFonts w:hint="eastAsia"/>
        </w:rPr>
        <w:t xml:space="preserve"> </w:t>
      </w:r>
      <w:r w:rsidR="00381E66">
        <w:rPr>
          <w:rFonts w:hint="eastAsia"/>
        </w:rPr>
        <w:t>若因卖方产品质量问题引发的医疗事故或纠纷及其他连带责任由卖方负责，同时买方可不支付所有未付货款且立即终止合同。</w:t>
      </w:r>
    </w:p>
    <w:p w14:paraId="300C5C92" w14:textId="1C4A0504" w:rsidR="00381E66" w:rsidRPr="00FC4893" w:rsidRDefault="000C6853" w:rsidP="005B074C">
      <w:r>
        <w:t>7.8</w:t>
      </w:r>
      <w:r w:rsidR="00381E66">
        <w:rPr>
          <w:rFonts w:hint="eastAsia"/>
        </w:rPr>
        <w:t xml:space="preserve"> </w:t>
      </w:r>
      <w:r w:rsidR="00381E66">
        <w:rPr>
          <w:rFonts w:hint="eastAsia"/>
        </w:rPr>
        <w:t>由于放射性药物具有半衰期短、不易存储、即产即销等特点，为保证临床科室使用，如卖方在供货期内多次（≥</w:t>
      </w:r>
      <w:r w:rsidR="00381E66">
        <w:rPr>
          <w:rFonts w:hint="eastAsia"/>
        </w:rPr>
        <w:t>3</w:t>
      </w:r>
      <w:r w:rsidR="00381E66">
        <w:rPr>
          <w:rFonts w:hint="eastAsia"/>
        </w:rPr>
        <w:t>次）出现提供的放射性粒子不满足合同及投标文件要求，买方有权终止供货服务合同，并保留追责的权利。</w:t>
      </w:r>
    </w:p>
    <w:p w14:paraId="6534704B" w14:textId="27C4DE17" w:rsidR="00D45707" w:rsidRPr="00FC4893" w:rsidRDefault="00D45707" w:rsidP="004029A9"/>
    <w:p w14:paraId="4C3892B5" w14:textId="77777777" w:rsidR="003F779A" w:rsidRPr="00FC4893" w:rsidRDefault="003F779A" w:rsidP="004029A9">
      <w:pPr>
        <w:pStyle w:val="2"/>
      </w:pPr>
      <w:r w:rsidRPr="00FC4893">
        <w:t>8</w:t>
      </w:r>
      <w:r w:rsidRPr="00FC4893">
        <w:t>、</w:t>
      </w:r>
      <w:r w:rsidR="00D45707" w:rsidRPr="00FC4893">
        <w:t>其它要求</w:t>
      </w:r>
    </w:p>
    <w:p w14:paraId="38C92A94" w14:textId="090EA807" w:rsidR="00D45707" w:rsidRPr="00FC4893" w:rsidRDefault="003F779A" w:rsidP="004029A9">
      <w:r w:rsidRPr="00FC4893">
        <w:t>8</w:t>
      </w:r>
      <w:r w:rsidR="00D45707" w:rsidRPr="00FC4893">
        <w:t>.1</w:t>
      </w:r>
      <w:r w:rsidR="004808E7">
        <w:t xml:space="preserve"> </w:t>
      </w:r>
      <w:r w:rsidR="00D45707" w:rsidRPr="00FC4893">
        <w:t>卖方应协助买方办理放射性药品转让手续。</w:t>
      </w:r>
    </w:p>
    <w:p w14:paraId="4688E0F6" w14:textId="1250CCE4" w:rsidR="00D45707" w:rsidRPr="00FC4893" w:rsidRDefault="003F779A" w:rsidP="004029A9">
      <w:r w:rsidRPr="00FC4893">
        <w:t>8</w:t>
      </w:r>
      <w:r w:rsidR="00D45707" w:rsidRPr="00FC4893">
        <w:t xml:space="preserve">.2 </w:t>
      </w:r>
      <w:r w:rsidR="00D45707" w:rsidRPr="00FC4893">
        <w:t>合同期满前一个月，卖方需向买方提交合同期履约总结报告，并由买方组织进行用户满意度评估。</w:t>
      </w:r>
    </w:p>
    <w:p w14:paraId="25963E48" w14:textId="27C1A1F6" w:rsidR="00433597" w:rsidRPr="00FC4893" w:rsidRDefault="00433597" w:rsidP="004029A9"/>
    <w:sectPr w:rsidR="00433597" w:rsidRPr="00FC4893">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87A9A" w14:textId="77777777" w:rsidR="00774C11" w:rsidRDefault="00774C11" w:rsidP="004029A9">
      <w:r>
        <w:separator/>
      </w:r>
    </w:p>
  </w:endnote>
  <w:endnote w:type="continuationSeparator" w:id="0">
    <w:p w14:paraId="26C6860B" w14:textId="77777777" w:rsidR="00774C11" w:rsidRDefault="00774C11" w:rsidP="00402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AE149" w14:textId="77777777" w:rsidR="003F7A9C" w:rsidRDefault="003F7A9C">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0FF4D" w14:textId="77777777" w:rsidR="003F7A9C" w:rsidRDefault="003F7A9C">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C3D1D" w14:textId="77777777" w:rsidR="003F7A9C" w:rsidRDefault="003F7A9C">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218A9" w14:textId="77777777" w:rsidR="00774C11" w:rsidRDefault="00774C11" w:rsidP="004029A9">
      <w:r>
        <w:separator/>
      </w:r>
    </w:p>
  </w:footnote>
  <w:footnote w:type="continuationSeparator" w:id="0">
    <w:p w14:paraId="1AD38B8B" w14:textId="77777777" w:rsidR="00774C11" w:rsidRDefault="00774C11" w:rsidP="00402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B291F" w14:textId="77777777" w:rsidR="003F7A9C" w:rsidRDefault="003F7A9C">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91EC6" w14:textId="77777777" w:rsidR="003F7A9C" w:rsidRDefault="003F7A9C">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6BD3A" w14:textId="77777777" w:rsidR="003F7A9C" w:rsidRDefault="003F7A9C">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120"/>
    <w:rsid w:val="000151FB"/>
    <w:rsid w:val="00040A75"/>
    <w:rsid w:val="0006367E"/>
    <w:rsid w:val="000A523D"/>
    <w:rsid w:val="000C6853"/>
    <w:rsid w:val="00121EC1"/>
    <w:rsid w:val="001F417F"/>
    <w:rsid w:val="002439A3"/>
    <w:rsid w:val="00381E66"/>
    <w:rsid w:val="003E4DAB"/>
    <w:rsid w:val="003F779A"/>
    <w:rsid w:val="003F7A9C"/>
    <w:rsid w:val="004029A9"/>
    <w:rsid w:val="00433597"/>
    <w:rsid w:val="00442BC9"/>
    <w:rsid w:val="004725FE"/>
    <w:rsid w:val="004808E7"/>
    <w:rsid w:val="004D7A24"/>
    <w:rsid w:val="004E0E00"/>
    <w:rsid w:val="005137A2"/>
    <w:rsid w:val="0054102E"/>
    <w:rsid w:val="00551FB6"/>
    <w:rsid w:val="005B074C"/>
    <w:rsid w:val="006B2798"/>
    <w:rsid w:val="006F5764"/>
    <w:rsid w:val="00704D29"/>
    <w:rsid w:val="007630F4"/>
    <w:rsid w:val="00774C11"/>
    <w:rsid w:val="007C4A6F"/>
    <w:rsid w:val="007F2302"/>
    <w:rsid w:val="00811DD0"/>
    <w:rsid w:val="00890326"/>
    <w:rsid w:val="008A58D4"/>
    <w:rsid w:val="008D6588"/>
    <w:rsid w:val="009734D8"/>
    <w:rsid w:val="009825C5"/>
    <w:rsid w:val="009C04D6"/>
    <w:rsid w:val="009C325F"/>
    <w:rsid w:val="009D32FF"/>
    <w:rsid w:val="00A65A77"/>
    <w:rsid w:val="00AC329B"/>
    <w:rsid w:val="00AF56E4"/>
    <w:rsid w:val="00B13C81"/>
    <w:rsid w:val="00B42BD9"/>
    <w:rsid w:val="00C55D73"/>
    <w:rsid w:val="00C63D86"/>
    <w:rsid w:val="00C9730E"/>
    <w:rsid w:val="00CC0199"/>
    <w:rsid w:val="00D45707"/>
    <w:rsid w:val="00D626E6"/>
    <w:rsid w:val="00DF2A7C"/>
    <w:rsid w:val="00F42120"/>
    <w:rsid w:val="00F50161"/>
    <w:rsid w:val="00F819E9"/>
    <w:rsid w:val="00F969FC"/>
    <w:rsid w:val="00FA5478"/>
    <w:rsid w:val="00FC4893"/>
    <w:rsid w:val="00FE3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574EC3"/>
  <w15:chartTrackingRefBased/>
  <w15:docId w15:val="{3A72BEE5-65EA-4F4C-8D12-EA01D636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29A9"/>
    <w:pPr>
      <w:widowControl w:val="0"/>
      <w:ind w:firstLineChars="200" w:firstLine="480"/>
      <w:jc w:val="both"/>
    </w:pPr>
    <w:rPr>
      <w:rFonts w:ascii="Times New Roman" w:eastAsia="宋体" w:hAnsi="Times New Roman" w:cs="Times New Roman"/>
      <w:sz w:val="24"/>
    </w:rPr>
  </w:style>
  <w:style w:type="paragraph" w:styleId="1">
    <w:name w:val="heading 1"/>
    <w:basedOn w:val="a"/>
    <w:next w:val="a"/>
    <w:link w:val="10"/>
    <w:uiPriority w:val="9"/>
    <w:qFormat/>
    <w:rsid w:val="009C04D6"/>
    <w:pPr>
      <w:jc w:val="center"/>
      <w:outlineLvl w:val="0"/>
    </w:pPr>
    <w:rPr>
      <w:b/>
    </w:rPr>
  </w:style>
  <w:style w:type="paragraph" w:styleId="2">
    <w:name w:val="heading 2"/>
    <w:basedOn w:val="a"/>
    <w:next w:val="a"/>
    <w:link w:val="20"/>
    <w:uiPriority w:val="9"/>
    <w:unhideWhenUsed/>
    <w:qFormat/>
    <w:rsid w:val="004029A9"/>
    <w:pPr>
      <w:ind w:firstLineChars="0" w:firstLine="0"/>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032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90326"/>
    <w:rPr>
      <w:sz w:val="18"/>
      <w:szCs w:val="18"/>
    </w:rPr>
  </w:style>
  <w:style w:type="paragraph" w:styleId="a5">
    <w:name w:val="footer"/>
    <w:basedOn w:val="a"/>
    <w:link w:val="a6"/>
    <w:uiPriority w:val="99"/>
    <w:unhideWhenUsed/>
    <w:rsid w:val="00890326"/>
    <w:pPr>
      <w:tabs>
        <w:tab w:val="center" w:pos="4153"/>
        <w:tab w:val="right" w:pos="8306"/>
      </w:tabs>
      <w:snapToGrid w:val="0"/>
      <w:jc w:val="left"/>
    </w:pPr>
    <w:rPr>
      <w:sz w:val="18"/>
      <w:szCs w:val="18"/>
    </w:rPr>
  </w:style>
  <w:style w:type="character" w:customStyle="1" w:styleId="a6">
    <w:name w:val="页脚 字符"/>
    <w:basedOn w:val="a0"/>
    <w:link w:val="a5"/>
    <w:uiPriority w:val="99"/>
    <w:rsid w:val="00890326"/>
    <w:rPr>
      <w:sz w:val="18"/>
      <w:szCs w:val="18"/>
    </w:rPr>
  </w:style>
  <w:style w:type="character" w:customStyle="1" w:styleId="20">
    <w:name w:val="标题 2 字符"/>
    <w:basedOn w:val="a0"/>
    <w:link w:val="2"/>
    <w:uiPriority w:val="9"/>
    <w:rsid w:val="004029A9"/>
    <w:rPr>
      <w:rFonts w:ascii="Times New Roman" w:eastAsia="宋体" w:hAnsi="Times New Roman" w:cs="Times New Roman"/>
      <w:b/>
      <w:sz w:val="24"/>
    </w:rPr>
  </w:style>
  <w:style w:type="character" w:customStyle="1" w:styleId="10">
    <w:name w:val="标题 1 字符"/>
    <w:basedOn w:val="a0"/>
    <w:link w:val="1"/>
    <w:uiPriority w:val="9"/>
    <w:rsid w:val="009C04D6"/>
    <w:rPr>
      <w:rFonts w:ascii="Times New Roman" w:eastAsia="宋体"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1023</Words>
  <Characters>1076</Characters>
  <Application>Microsoft Office Word</Application>
  <DocSecurity>0</DocSecurity>
  <Lines>46</Lines>
  <Paragraphs>37</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64</cp:revision>
  <dcterms:created xsi:type="dcterms:W3CDTF">2026-03-19T01:21:00Z</dcterms:created>
  <dcterms:modified xsi:type="dcterms:W3CDTF">2026-03-20T06:51:00Z</dcterms:modified>
</cp:coreProperties>
</file>