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4036" w:rsidRPr="00C47328" w:rsidRDefault="000C4036" w:rsidP="00C47328">
      <w:pPr>
        <w:autoSpaceDE w:val="0"/>
        <w:autoSpaceDN w:val="0"/>
        <w:adjustRightInd w:val="0"/>
        <w:ind w:leftChars="84" w:left="793" w:hangingChars="192" w:hanging="617"/>
        <w:jc w:val="center"/>
        <w:outlineLvl w:val="0"/>
        <w:rPr>
          <w:rFonts w:ascii="宋体" w:cs="AdobeSongStd-Light"/>
          <w:b/>
          <w:sz w:val="32"/>
          <w:szCs w:val="32"/>
        </w:rPr>
      </w:pPr>
      <w:r>
        <w:rPr>
          <w:rFonts w:ascii="宋体" w:hAnsi="宋体" w:cs="AdobeSongStd-Light" w:hint="eastAsia"/>
          <w:b/>
          <w:sz w:val="32"/>
          <w:szCs w:val="32"/>
        </w:rPr>
        <w:t>供应商诚信合作承诺</w:t>
      </w:r>
    </w:p>
    <w:p w:rsidR="000C4036" w:rsidRDefault="000C4036" w:rsidP="00C44B08">
      <w:pPr>
        <w:widowControl/>
        <w:ind w:firstLineChars="50" w:firstLine="12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中山大学</w:t>
      </w:r>
      <w:r w:rsidR="00FC7C62">
        <w:rPr>
          <w:rFonts w:ascii="宋体" w:hAnsi="宋体" w:cs="AdobeSongStd-Light" w:hint="eastAsia"/>
          <w:sz w:val="24"/>
        </w:rPr>
        <w:t>肿瘤防治中心</w:t>
      </w:r>
      <w:r>
        <w:rPr>
          <w:rFonts w:ascii="宋体" w:hAnsi="宋体" w:cs="AdobeSongStd-Light" w:hint="eastAsia"/>
          <w:sz w:val="24"/>
        </w:rPr>
        <w:t>：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为了建立诚信合作的</w:t>
      </w:r>
      <w:r w:rsidR="0079115D">
        <w:rPr>
          <w:rFonts w:ascii="宋体" w:hAnsi="宋体" w:cs="AdobeSongStd-Light" w:hint="eastAsia"/>
          <w:sz w:val="24"/>
        </w:rPr>
        <w:t>放射性药品</w:t>
      </w:r>
      <w:r>
        <w:rPr>
          <w:rFonts w:ascii="宋体" w:hAnsi="宋体" w:cs="AdobeSongStd-Light" w:hint="eastAsia"/>
          <w:sz w:val="24"/>
        </w:rPr>
        <w:t>供货</w:t>
      </w:r>
      <w:r w:rsidR="00152735">
        <w:rPr>
          <w:rFonts w:ascii="宋体" w:hAnsi="宋体" w:cs="AdobeSongStd-Light" w:hint="eastAsia"/>
          <w:sz w:val="24"/>
        </w:rPr>
        <w:t>及</w:t>
      </w:r>
      <w:r w:rsidR="00021A33">
        <w:rPr>
          <w:rFonts w:ascii="宋体" w:hAnsi="宋体" w:cs="AdobeSongStd-Light" w:hint="eastAsia"/>
          <w:sz w:val="24"/>
        </w:rPr>
        <w:t>相关</w:t>
      </w:r>
      <w:r>
        <w:rPr>
          <w:rFonts w:ascii="宋体" w:hAnsi="宋体" w:cs="AdobeSongStd-Light" w:hint="eastAsia"/>
          <w:sz w:val="24"/>
        </w:rPr>
        <w:t>服务，在互信互利，相互尊重的原则基础上，我司承诺如下：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一</w:t>
      </w:r>
      <w:r w:rsidR="00621720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我司承诺对院方的</w:t>
      </w:r>
      <w:r w:rsidR="00FC7C62">
        <w:rPr>
          <w:rFonts w:ascii="宋体" w:hAnsi="宋体" w:cs="AdobeSongStd-Light" w:hint="eastAsia"/>
          <w:sz w:val="24"/>
        </w:rPr>
        <w:t>放射性药品</w:t>
      </w:r>
      <w:r>
        <w:rPr>
          <w:rFonts w:ascii="宋体" w:hAnsi="宋体" w:cs="AdobeSongStd-Light" w:hint="eastAsia"/>
          <w:sz w:val="24"/>
        </w:rPr>
        <w:t>报价合理，不高于与贵院相当规模三甲医院的同类同</w:t>
      </w:r>
      <w:r w:rsidR="00152735">
        <w:rPr>
          <w:rFonts w:ascii="宋体" w:hAnsi="宋体" w:cs="AdobeSongStd-Light" w:hint="eastAsia"/>
          <w:sz w:val="24"/>
        </w:rPr>
        <w:t>档次药品</w:t>
      </w:r>
      <w:r>
        <w:rPr>
          <w:rFonts w:ascii="宋体" w:hAnsi="宋体" w:cs="AdobeSongStd-Light" w:hint="eastAsia"/>
          <w:sz w:val="24"/>
        </w:rPr>
        <w:t>两年历史平均成交价。必要时，我司可提供合同复印件以配合院方的调查（合同资料请院方予以保密）。相当规模三甲医院是指：</w:t>
      </w:r>
      <w:r>
        <w:rPr>
          <w:rFonts w:ascii="宋体" w:hAnsi="宋体" w:cs="AdobeSongStd-Light"/>
          <w:sz w:val="24"/>
        </w:rPr>
        <w:t>1</w:t>
      </w:r>
      <w:r w:rsidR="00AF38E6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国内主要的肿瘤专科医院；</w:t>
      </w:r>
      <w:r>
        <w:rPr>
          <w:rFonts w:ascii="宋体" w:hAnsi="宋体" w:cs="AdobeSongStd-Light"/>
          <w:sz w:val="24"/>
        </w:rPr>
        <w:t>2</w:t>
      </w:r>
      <w:r w:rsidR="00AF38E6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国内主要标杆三甲医院；</w:t>
      </w:r>
      <w:r>
        <w:rPr>
          <w:rFonts w:ascii="宋体" w:hAnsi="宋体" w:cs="AdobeSongStd-Light"/>
          <w:sz w:val="24"/>
        </w:rPr>
        <w:t>3</w:t>
      </w:r>
      <w:r w:rsidR="00AF38E6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中山大学各附属医院以及广州市主要大型三甲医院等。若我司的报价高于近两年平均成交价，我司愿意向贵院赔偿五倍差价。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二</w:t>
      </w:r>
      <w:r w:rsidR="00621720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我司承诺严格遵守与贵院签订的协议、合同、售后服务承诺、廉洁协议。</w:t>
      </w:r>
      <w:proofErr w:type="gramStart"/>
      <w:r>
        <w:rPr>
          <w:rFonts w:ascii="宋体" w:hAnsi="宋体" w:cs="AdobeSongStd-Light" w:hint="eastAsia"/>
          <w:sz w:val="24"/>
        </w:rPr>
        <w:t>若合同</w:t>
      </w:r>
      <w:proofErr w:type="gramEnd"/>
      <w:r>
        <w:rPr>
          <w:rFonts w:ascii="宋体" w:hAnsi="宋体" w:cs="AdobeSongStd-Light" w:hint="eastAsia"/>
          <w:sz w:val="24"/>
        </w:rPr>
        <w:t>执行中出现不可抗力的因素，将主动向院方汇报和协商。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三</w:t>
      </w:r>
      <w:r w:rsidR="001775D9">
        <w:rPr>
          <w:rFonts w:ascii="宋体" w:hAnsi="宋体" w:cs="AdobeSongStd-Light" w:hint="eastAsia"/>
          <w:sz w:val="24"/>
        </w:rPr>
        <w:t>、</w:t>
      </w:r>
      <w:bookmarkStart w:id="0" w:name="_GoBack"/>
      <w:bookmarkEnd w:id="0"/>
      <w:r>
        <w:rPr>
          <w:rFonts w:ascii="宋体" w:hAnsi="宋体" w:cs="AdobeSongStd-Light" w:hint="eastAsia"/>
          <w:sz w:val="24"/>
        </w:rPr>
        <w:t>对</w:t>
      </w:r>
      <w:r w:rsidR="00152735">
        <w:rPr>
          <w:rFonts w:ascii="宋体" w:hAnsi="宋体" w:cs="AdobeSongStd-Light" w:hint="eastAsia"/>
          <w:sz w:val="24"/>
        </w:rPr>
        <w:t>药品</w:t>
      </w:r>
      <w:r>
        <w:rPr>
          <w:rFonts w:ascii="宋体" w:hAnsi="宋体" w:cs="AdobeSongStd-Light" w:hint="eastAsia"/>
          <w:sz w:val="24"/>
        </w:rPr>
        <w:t>的以下情况（包括但不限于），我司将在报价前声明和告知：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/>
          <w:sz w:val="24"/>
        </w:rPr>
        <w:t>1</w:t>
      </w:r>
      <w:r w:rsidR="00621720">
        <w:rPr>
          <w:rFonts w:ascii="宋体" w:hAnsi="宋体" w:cs="AdobeSongStd-Light" w:hint="eastAsia"/>
          <w:sz w:val="24"/>
        </w:rPr>
        <w:t>、</w:t>
      </w:r>
      <w:r w:rsidR="00A434A5">
        <w:rPr>
          <w:rFonts w:ascii="宋体" w:hAnsi="宋体" w:cs="AdobeSongStd-Light" w:hint="eastAsia"/>
          <w:sz w:val="24"/>
        </w:rPr>
        <w:t>药品</w:t>
      </w:r>
      <w:r>
        <w:rPr>
          <w:rFonts w:ascii="宋体" w:hAnsi="宋体" w:cs="AdobeSongStd-Light" w:hint="eastAsia"/>
          <w:sz w:val="24"/>
        </w:rPr>
        <w:t>的注册证已过期</w:t>
      </w:r>
      <w:r w:rsidR="00A434A5">
        <w:rPr>
          <w:rFonts w:ascii="宋体" w:hAnsi="宋体" w:cs="AdobeSongStd-Light" w:hint="eastAsia"/>
          <w:sz w:val="24"/>
        </w:rPr>
        <w:t>（如有）</w:t>
      </w:r>
      <w:r>
        <w:rPr>
          <w:rFonts w:ascii="宋体" w:hAnsi="宋体" w:cs="AdobeSongStd-Light" w:hint="eastAsia"/>
          <w:sz w:val="24"/>
        </w:rPr>
        <w:t>、或将于</w:t>
      </w:r>
      <w:r>
        <w:rPr>
          <w:rFonts w:ascii="宋体" w:hAnsi="宋体" w:cs="AdobeSongStd-Light"/>
          <w:sz w:val="24"/>
        </w:rPr>
        <w:t>6</w:t>
      </w:r>
      <w:r>
        <w:rPr>
          <w:rFonts w:ascii="宋体" w:hAnsi="宋体" w:cs="AdobeSongStd-Light" w:hint="eastAsia"/>
          <w:sz w:val="24"/>
        </w:rPr>
        <w:t>个月内到期、或尚未获得</w:t>
      </w:r>
      <w:r w:rsidR="00A434A5">
        <w:rPr>
          <w:rFonts w:ascii="宋体" w:hAnsi="宋体" w:cs="AdobeSongStd-Light" w:hint="eastAsia"/>
          <w:sz w:val="24"/>
        </w:rPr>
        <w:t>药品</w:t>
      </w:r>
      <w:r>
        <w:rPr>
          <w:rFonts w:ascii="宋体" w:hAnsi="宋体" w:cs="AdobeSongStd-Light" w:hint="eastAsia"/>
          <w:sz w:val="24"/>
        </w:rPr>
        <w:t>注册证的（含已受理但尚未正式获批的）；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/>
          <w:sz w:val="24"/>
        </w:rPr>
        <w:t>2</w:t>
      </w:r>
      <w:r w:rsidR="00621720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同</w:t>
      </w:r>
      <w:r w:rsidR="00733DB8">
        <w:rPr>
          <w:rFonts w:ascii="宋体" w:hAnsi="宋体" w:cs="AdobeSongStd-Light" w:hint="eastAsia"/>
          <w:sz w:val="24"/>
        </w:rPr>
        <w:t>档次</w:t>
      </w:r>
      <w:r w:rsidR="00A12CDA">
        <w:rPr>
          <w:rFonts w:ascii="宋体" w:hAnsi="宋体" w:cs="AdobeSongStd-Light" w:hint="eastAsia"/>
          <w:sz w:val="24"/>
        </w:rPr>
        <w:t>药品</w:t>
      </w:r>
      <w:r>
        <w:rPr>
          <w:rFonts w:ascii="宋体" w:hAnsi="宋体" w:cs="AdobeSongStd-Light" w:hint="eastAsia"/>
          <w:sz w:val="24"/>
        </w:rPr>
        <w:t>在过去三年内出现国内召回事件的；</w:t>
      </w:r>
    </w:p>
    <w:p w:rsidR="000C4036" w:rsidRDefault="00733DB8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3</w:t>
      </w:r>
      <w:r w:rsidR="00621720">
        <w:rPr>
          <w:rFonts w:ascii="宋体" w:hAnsi="宋体" w:cs="AdobeSongStd-Light" w:hint="eastAsia"/>
          <w:sz w:val="24"/>
        </w:rPr>
        <w:t>、</w:t>
      </w:r>
      <w:r w:rsidR="000C4036">
        <w:rPr>
          <w:rFonts w:ascii="宋体" w:hAnsi="宋体" w:cs="AdobeSongStd-Light" w:hint="eastAsia"/>
          <w:sz w:val="24"/>
        </w:rPr>
        <w:t>若</w:t>
      </w:r>
      <w:r>
        <w:rPr>
          <w:rFonts w:ascii="宋体" w:hAnsi="宋体" w:cs="AdobeSongStd-Light" w:hint="eastAsia"/>
          <w:sz w:val="24"/>
        </w:rPr>
        <w:t>同档次</w:t>
      </w:r>
      <w:r w:rsidR="00216530">
        <w:rPr>
          <w:rFonts w:ascii="宋体" w:hAnsi="宋体" w:cs="AdobeSongStd-Light" w:hint="eastAsia"/>
          <w:sz w:val="24"/>
        </w:rPr>
        <w:t>药品</w:t>
      </w:r>
      <w:r w:rsidR="000C4036">
        <w:rPr>
          <w:rFonts w:ascii="宋体" w:hAnsi="宋体" w:cs="AdobeSongStd-Light" w:hint="eastAsia"/>
          <w:sz w:val="24"/>
        </w:rPr>
        <w:t>生产厂家有多个产地的，需注明报价</w:t>
      </w:r>
      <w:r w:rsidR="00F663FA">
        <w:rPr>
          <w:rFonts w:ascii="宋体" w:hAnsi="宋体" w:cs="AdobeSongStd-Light" w:hint="eastAsia"/>
          <w:sz w:val="24"/>
        </w:rPr>
        <w:t>药品</w:t>
      </w:r>
      <w:r w:rsidR="000C4036">
        <w:rPr>
          <w:rFonts w:ascii="宋体" w:hAnsi="宋体" w:cs="AdobeSongStd-Light" w:hint="eastAsia"/>
          <w:sz w:val="24"/>
        </w:rPr>
        <w:t>的产地；</w:t>
      </w:r>
    </w:p>
    <w:p w:rsidR="00C47328" w:rsidRDefault="00F663FA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4</w:t>
      </w:r>
      <w:r w:rsidR="00621720">
        <w:rPr>
          <w:rFonts w:ascii="宋体" w:hAnsi="宋体" w:cs="AdobeSongStd-Light" w:hint="eastAsia"/>
          <w:sz w:val="24"/>
        </w:rPr>
        <w:t>、</w:t>
      </w:r>
      <w:r w:rsidR="00D310BA">
        <w:rPr>
          <w:rFonts w:ascii="宋体" w:hAnsi="宋体" w:cs="AdobeSongStd-Light" w:hint="eastAsia"/>
          <w:sz w:val="24"/>
        </w:rPr>
        <w:t>如后续参与本项目投标，</w:t>
      </w:r>
      <w:r w:rsidR="00D310BA">
        <w:rPr>
          <w:rFonts w:ascii="宋体" w:hAnsi="宋体" w:cs="宋体" w:hint="eastAsia"/>
          <w:color w:val="FF0000"/>
          <w:sz w:val="24"/>
        </w:rPr>
        <w:t>投标报价</w:t>
      </w:r>
      <w:r w:rsidR="00C47328">
        <w:rPr>
          <w:rFonts w:ascii="宋体" w:hAnsi="宋体" w:cs="宋体" w:hint="eastAsia"/>
          <w:color w:val="FF0000"/>
          <w:sz w:val="24"/>
        </w:rPr>
        <w:t>不高于</w:t>
      </w:r>
      <w:r w:rsidR="00D310BA">
        <w:rPr>
          <w:rFonts w:ascii="宋体" w:hAnsi="宋体" w:cs="宋体" w:hint="eastAsia"/>
          <w:color w:val="FF0000"/>
          <w:sz w:val="24"/>
        </w:rPr>
        <w:t>本次市场调研的</w:t>
      </w:r>
      <w:r w:rsidR="00C47328">
        <w:rPr>
          <w:rFonts w:ascii="宋体" w:hAnsi="宋体" w:cs="宋体" w:hint="eastAsia"/>
          <w:color w:val="FF0000"/>
          <w:sz w:val="24"/>
        </w:rPr>
        <w:t>最终报价</w:t>
      </w:r>
      <w:r w:rsidR="00D310BA">
        <w:rPr>
          <w:rFonts w:ascii="宋体" w:hAnsi="宋体" w:cs="宋体" w:hint="eastAsia"/>
          <w:color w:val="FF0000"/>
          <w:sz w:val="24"/>
        </w:rPr>
        <w:t>，</w:t>
      </w:r>
      <w:r w:rsidR="00C47328">
        <w:rPr>
          <w:rFonts w:ascii="宋体" w:hAnsi="宋体" w:cs="宋体" w:hint="eastAsia"/>
          <w:color w:val="FF0000"/>
          <w:sz w:val="24"/>
        </w:rPr>
        <w:t>配置不低于</w:t>
      </w:r>
      <w:r w:rsidR="00D310BA">
        <w:rPr>
          <w:rFonts w:ascii="宋体" w:hAnsi="宋体" w:cs="宋体" w:hint="eastAsia"/>
          <w:color w:val="FF0000"/>
          <w:sz w:val="24"/>
        </w:rPr>
        <w:t>本次市场调研响应</w:t>
      </w:r>
      <w:r w:rsidR="00C47328">
        <w:rPr>
          <w:rFonts w:ascii="宋体" w:hAnsi="宋体" w:cs="宋体" w:hint="eastAsia"/>
          <w:color w:val="FF0000"/>
          <w:sz w:val="24"/>
        </w:rPr>
        <w:t>配置</w:t>
      </w:r>
      <w:r w:rsidR="00D310BA">
        <w:rPr>
          <w:rFonts w:ascii="宋体" w:hAnsi="宋体" w:cs="宋体" w:hint="eastAsia"/>
          <w:color w:val="FF0000"/>
          <w:sz w:val="24"/>
        </w:rPr>
        <w:t>情况</w:t>
      </w:r>
      <w:r w:rsidR="00C47328">
        <w:rPr>
          <w:rFonts w:ascii="宋体" w:hAnsi="宋体" w:cs="宋体" w:hint="eastAsia"/>
          <w:color w:val="FF0000"/>
          <w:sz w:val="24"/>
        </w:rPr>
        <w:t>。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四</w:t>
      </w:r>
      <w:r w:rsidR="00621720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若我司在以上条款中未能遵守和告知，将视为我司在贵院的</w:t>
      </w:r>
      <w:proofErr w:type="gramStart"/>
      <w:r>
        <w:rPr>
          <w:rFonts w:ascii="宋体" w:hAnsi="宋体" w:cs="AdobeSongStd-Light" w:hint="eastAsia"/>
          <w:sz w:val="24"/>
        </w:rPr>
        <w:t>不</w:t>
      </w:r>
      <w:proofErr w:type="gramEnd"/>
      <w:r>
        <w:rPr>
          <w:rFonts w:ascii="宋体" w:hAnsi="宋体" w:cs="AdobeSongStd-Light" w:hint="eastAsia"/>
          <w:sz w:val="24"/>
        </w:rPr>
        <w:t>诚信行为，将接受院方的处理，包括但不限于：</w:t>
      </w:r>
      <w:r>
        <w:rPr>
          <w:rFonts w:ascii="宋体" w:hAnsi="宋体" w:cs="AdobeSongStd-Light"/>
          <w:sz w:val="24"/>
        </w:rPr>
        <w:t>1</w:t>
      </w:r>
      <w:r w:rsidR="00427066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院方无条件中止与我司的合作（包括购置意向和购置合同协议）</w:t>
      </w:r>
      <w:r w:rsidR="00427066">
        <w:rPr>
          <w:rFonts w:ascii="宋体" w:hAnsi="宋体" w:cs="AdobeSongStd-Light" w:hint="eastAsia"/>
          <w:sz w:val="24"/>
        </w:rPr>
        <w:t>；</w:t>
      </w:r>
      <w:r>
        <w:rPr>
          <w:rFonts w:ascii="宋体" w:hAnsi="宋体" w:cs="AdobeSongStd-Light"/>
          <w:sz w:val="24"/>
        </w:rPr>
        <w:t>2</w:t>
      </w:r>
      <w:r w:rsidR="00427066">
        <w:rPr>
          <w:rFonts w:ascii="宋体" w:hAnsi="宋体" w:cs="AdobeSongStd-Light" w:hint="eastAsia"/>
          <w:sz w:val="24"/>
        </w:rPr>
        <w:t>、</w:t>
      </w:r>
      <w:r>
        <w:rPr>
          <w:rFonts w:ascii="宋体" w:hAnsi="宋体" w:cs="AdobeSongStd-Light" w:hint="eastAsia"/>
          <w:sz w:val="24"/>
        </w:rPr>
        <w:t>我司在未来五年内不得参与院方的</w:t>
      </w:r>
      <w:r w:rsidR="00FC7C62">
        <w:rPr>
          <w:rFonts w:ascii="宋体" w:hAnsi="宋体" w:cs="AdobeSongStd-Light" w:hint="eastAsia"/>
          <w:sz w:val="24"/>
        </w:rPr>
        <w:t>放射性药品采购项目</w:t>
      </w:r>
      <w:r>
        <w:rPr>
          <w:rFonts w:ascii="宋体" w:hAnsi="宋体" w:cs="AdobeSongStd-Light" w:hint="eastAsia"/>
          <w:sz w:val="24"/>
        </w:rPr>
        <w:t>。</w:t>
      </w:r>
    </w:p>
    <w:p w:rsidR="000C4036" w:rsidRDefault="000C4036" w:rsidP="00C47328">
      <w:pPr>
        <w:autoSpaceDE w:val="0"/>
        <w:autoSpaceDN w:val="0"/>
        <w:adjustRightInd w:val="0"/>
        <w:ind w:leftChars="85" w:left="178" w:firstLineChars="200" w:firstLine="480"/>
        <w:rPr>
          <w:rFonts w:ascii="宋体" w:cs="AdobeSongStd-Light"/>
          <w:sz w:val="24"/>
        </w:rPr>
      </w:pPr>
      <w:r>
        <w:rPr>
          <w:rFonts w:ascii="宋体" w:hAnsi="宋体" w:cs="AdobeSongStd-Light" w:hint="eastAsia"/>
          <w:sz w:val="24"/>
        </w:rPr>
        <w:t>特此承诺</w:t>
      </w:r>
      <w:r w:rsidR="00833991">
        <w:rPr>
          <w:rFonts w:ascii="宋体" w:hAnsi="宋体" w:cs="AdobeSongStd-Light" w:hint="eastAsia"/>
          <w:sz w:val="24"/>
        </w:rPr>
        <w:t>！</w:t>
      </w:r>
    </w:p>
    <w:p w:rsidR="000C4036" w:rsidRDefault="000C4036" w:rsidP="00C44B08">
      <w:pPr>
        <w:autoSpaceDE w:val="0"/>
        <w:autoSpaceDN w:val="0"/>
        <w:adjustRightInd w:val="0"/>
        <w:ind w:leftChars="85" w:left="178" w:firstLineChars="300" w:firstLine="720"/>
        <w:rPr>
          <w:rFonts w:ascii="宋体" w:cs="AdobeSongStd-Light"/>
          <w:sz w:val="24"/>
        </w:rPr>
      </w:pPr>
    </w:p>
    <w:p w:rsidR="00767922" w:rsidRDefault="00767922" w:rsidP="00C44B08">
      <w:pPr>
        <w:autoSpaceDE w:val="0"/>
        <w:autoSpaceDN w:val="0"/>
        <w:adjustRightInd w:val="0"/>
        <w:ind w:leftChars="85" w:left="178" w:firstLineChars="300" w:firstLine="720"/>
        <w:rPr>
          <w:rFonts w:ascii="宋体" w:cs="AdobeSongStd-Light"/>
          <w:sz w:val="24"/>
        </w:rPr>
      </w:pPr>
    </w:p>
    <w:tbl>
      <w:tblPr>
        <w:tblW w:w="8278" w:type="dxa"/>
        <w:jc w:val="right"/>
        <w:tblLook w:val="04A0" w:firstRow="1" w:lastRow="0" w:firstColumn="1" w:lastColumn="0" w:noHBand="0" w:noVBand="1"/>
      </w:tblPr>
      <w:tblGrid>
        <w:gridCol w:w="3402"/>
        <w:gridCol w:w="4876"/>
      </w:tblGrid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  <w:r w:rsidRPr="00494BCC">
              <w:rPr>
                <w:rFonts w:ascii="宋体" w:hAnsi="宋体" w:cs="AdobeSongStd-Light" w:hint="eastAsia"/>
                <w:sz w:val="24"/>
              </w:rPr>
              <w:t>供应商名称（加盖公章）：</w:t>
            </w: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  <w:r w:rsidRPr="00494BCC">
              <w:rPr>
                <w:rFonts w:ascii="宋体" w:hAnsi="宋体" w:cs="AdobeSongStd-Light" w:hint="eastAsia"/>
                <w:sz w:val="24"/>
              </w:rPr>
              <w:t>法人代表（或授权代表）：</w:t>
            </w: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  <w:r w:rsidRPr="00494BCC">
              <w:rPr>
                <w:rFonts w:ascii="宋体" w:hAnsi="宋体" w:cs="AdobeSongStd-Light" w:hint="eastAsia"/>
                <w:sz w:val="24"/>
              </w:rPr>
              <w:t>日 期：</w:t>
            </w: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  <w:r w:rsidRPr="00494BCC">
              <w:rPr>
                <w:rFonts w:ascii="宋体" w:hAnsi="宋体" w:cs="AdobeSongStd-Light" w:hint="eastAsia"/>
                <w:sz w:val="24"/>
              </w:rPr>
              <w:t>品牌厂家名称（加盖公章）：</w:t>
            </w: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  <w:r w:rsidRPr="00494BCC">
              <w:rPr>
                <w:rFonts w:ascii="宋体" w:hAnsi="宋体" w:cs="AdobeSongStd-Light" w:hint="eastAsia"/>
                <w:sz w:val="24"/>
              </w:rPr>
              <w:t>法人代表（或授权代表）：</w:t>
            </w: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  <w:tr w:rsidR="00EB426D" w:rsidRPr="00494BCC" w:rsidTr="00EB426D">
        <w:trPr>
          <w:trHeight w:val="680"/>
          <w:jc w:val="right"/>
        </w:trPr>
        <w:tc>
          <w:tcPr>
            <w:tcW w:w="3402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 w:cs="AdobeSongStd-Light"/>
                <w:sz w:val="24"/>
              </w:rPr>
            </w:pPr>
            <w:r w:rsidRPr="00494BCC">
              <w:rPr>
                <w:rFonts w:ascii="宋体" w:hAnsi="宋体" w:cs="AdobeSongStd-Light" w:hint="eastAsia"/>
                <w:sz w:val="24"/>
              </w:rPr>
              <w:t>日 期：</w:t>
            </w:r>
          </w:p>
        </w:tc>
        <w:tc>
          <w:tcPr>
            <w:tcW w:w="4876" w:type="dxa"/>
            <w:shd w:val="clear" w:color="auto" w:fill="auto"/>
          </w:tcPr>
          <w:p w:rsidR="00767922" w:rsidRPr="00494BCC" w:rsidRDefault="00767922" w:rsidP="00494BCC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AdobeSongStd-Light"/>
                <w:sz w:val="24"/>
              </w:rPr>
            </w:pPr>
          </w:p>
        </w:tc>
      </w:tr>
    </w:tbl>
    <w:p w:rsidR="000C4036" w:rsidRDefault="000C4036" w:rsidP="00767922">
      <w:pPr>
        <w:autoSpaceDE w:val="0"/>
        <w:autoSpaceDN w:val="0"/>
        <w:adjustRightInd w:val="0"/>
        <w:spacing w:line="360" w:lineRule="auto"/>
        <w:rPr>
          <w:rFonts w:ascii="宋体" w:cs="AdobeSongStd-Light"/>
          <w:sz w:val="28"/>
          <w:szCs w:val="28"/>
        </w:rPr>
      </w:pPr>
    </w:p>
    <w:sectPr w:rsidR="000C40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ED8" w:rsidRDefault="00D87ED8" w:rsidP="00C47328">
      <w:r>
        <w:separator/>
      </w:r>
    </w:p>
  </w:endnote>
  <w:endnote w:type="continuationSeparator" w:id="0">
    <w:p w:rsidR="00D87ED8" w:rsidRDefault="00D87ED8" w:rsidP="00C4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黑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ED8" w:rsidRDefault="00D87ED8" w:rsidP="00C47328">
      <w:r>
        <w:separator/>
      </w:r>
    </w:p>
  </w:footnote>
  <w:footnote w:type="continuationSeparator" w:id="0">
    <w:p w:rsidR="00D87ED8" w:rsidRDefault="00D87ED8" w:rsidP="00C4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A33"/>
    <w:rsid w:val="000A1483"/>
    <w:rsid w:val="000B3985"/>
    <w:rsid w:val="000C4036"/>
    <w:rsid w:val="00107728"/>
    <w:rsid w:val="00134194"/>
    <w:rsid w:val="00152735"/>
    <w:rsid w:val="00172A27"/>
    <w:rsid w:val="001775D9"/>
    <w:rsid w:val="00216530"/>
    <w:rsid w:val="00317E1A"/>
    <w:rsid w:val="003D046A"/>
    <w:rsid w:val="00421DE8"/>
    <w:rsid w:val="00427066"/>
    <w:rsid w:val="00494BCC"/>
    <w:rsid w:val="00527721"/>
    <w:rsid w:val="005F77BF"/>
    <w:rsid w:val="00621720"/>
    <w:rsid w:val="00733DB8"/>
    <w:rsid w:val="00767922"/>
    <w:rsid w:val="0079115D"/>
    <w:rsid w:val="00833991"/>
    <w:rsid w:val="0088393B"/>
    <w:rsid w:val="008A460E"/>
    <w:rsid w:val="00A12CDA"/>
    <w:rsid w:val="00A434A5"/>
    <w:rsid w:val="00AF38E6"/>
    <w:rsid w:val="00C44B08"/>
    <w:rsid w:val="00C47328"/>
    <w:rsid w:val="00C47F30"/>
    <w:rsid w:val="00D310BA"/>
    <w:rsid w:val="00D87ED8"/>
    <w:rsid w:val="00DA3928"/>
    <w:rsid w:val="00E15D00"/>
    <w:rsid w:val="00E86DA4"/>
    <w:rsid w:val="00EB426D"/>
    <w:rsid w:val="00F663FA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685125D"/>
  <w15:chartTrackingRefBased/>
  <w15:docId w15:val="{C3AD2854-484D-4D23-AB86-C9284B8E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a5">
    <w:name w:val="页眉 字符"/>
    <w:link w:val="a6"/>
    <w:uiPriority w:val="99"/>
    <w:semiHidden/>
    <w:locked/>
    <w:rPr>
      <w:rFonts w:cs="Times New Roman"/>
      <w:sz w:val="18"/>
      <w:szCs w:val="18"/>
    </w:rPr>
  </w:style>
  <w:style w:type="paragraph" w:customStyle="1" w:styleId="a7">
    <w:name w:val="列出段落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99"/>
    <w:unhideWhenUsed/>
    <w:rsid w:val="0076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352</Characters>
  <Application>Microsoft Office Word</Application>
  <DocSecurity>0</DocSecurity>
  <PresentationFormat/>
  <Lines>22</Lines>
  <Paragraphs>18</Paragraphs>
  <Slides>0</Slides>
  <Notes>0</Notes>
  <HiddenSlides>0</HiddenSlides>
  <MMClips>0</MMClips>
  <ScaleCrop>false</ScaleCrop>
  <Manager/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供应商诚信合作承诺</dc:title>
  <dc:subject/>
  <dc:creator>admin</dc:creator>
  <cp:keywords/>
  <dc:description/>
  <cp:lastModifiedBy>China</cp:lastModifiedBy>
  <cp:revision>9</cp:revision>
  <dcterms:created xsi:type="dcterms:W3CDTF">2026-03-19T01:00:00Z</dcterms:created>
  <dcterms:modified xsi:type="dcterms:W3CDTF">2026-03-19T01:06:00Z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