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5A0B8">
      <w:pPr>
        <w:spacing w:line="276" w:lineRule="auto"/>
        <w:jc w:val="center"/>
        <w:rPr>
          <w:b/>
          <w:bCs/>
          <w:sz w:val="28"/>
          <w:szCs w:val="32"/>
        </w:rPr>
      </w:pPr>
      <w:bookmarkStart w:id="0" w:name="OLE_LINK1"/>
      <w:r>
        <w:rPr>
          <w:rFonts w:hint="eastAsia"/>
          <w:b/>
          <w:bCs/>
          <w:sz w:val="28"/>
          <w:szCs w:val="32"/>
        </w:rPr>
        <w:t>中山大学肿瘤防治中心</w:t>
      </w:r>
      <w:bookmarkStart w:id="1" w:name="OLE_LINK3"/>
      <w:r>
        <w:rPr>
          <w:rFonts w:hint="eastAsia"/>
          <w:b/>
          <w:bCs/>
          <w:sz w:val="28"/>
          <w:szCs w:val="32"/>
          <w:lang w:eastAsia="zh-CN"/>
        </w:rPr>
        <w:t>高频喷射麻醉系统</w:t>
      </w:r>
      <w:r>
        <w:rPr>
          <w:rFonts w:hint="eastAsia"/>
          <w:b/>
          <w:bCs/>
          <w:sz w:val="28"/>
          <w:szCs w:val="32"/>
        </w:rPr>
        <w:t>采购项目市场调研公告（第二次）</w:t>
      </w:r>
      <w:bookmarkEnd w:id="1"/>
    </w:p>
    <w:p w14:paraId="14A9B47F">
      <w:pPr>
        <w:spacing w:line="360" w:lineRule="auto"/>
        <w:rPr>
          <w:rFonts w:hint="eastAsia" w:ascii="宋体" w:hAnsi="宋体" w:eastAsia="宋体"/>
          <w:sz w:val="24"/>
          <w:szCs w:val="28"/>
        </w:rPr>
      </w:pPr>
      <w:r>
        <w:rPr>
          <w:rFonts w:hint="eastAsia" w:ascii="宋体" w:hAnsi="宋体" w:eastAsia="宋体"/>
          <w:sz w:val="24"/>
          <w:szCs w:val="28"/>
        </w:rPr>
        <w:t>各位供应商：</w:t>
      </w:r>
    </w:p>
    <w:p w14:paraId="0E85B87B">
      <w:pPr>
        <w:spacing w:line="360" w:lineRule="auto"/>
        <w:ind w:firstLine="480" w:firstLineChars="200"/>
        <w:rPr>
          <w:rFonts w:hint="eastAsia" w:ascii="宋体" w:hAnsi="宋体" w:eastAsia="宋体"/>
          <w:sz w:val="24"/>
          <w:szCs w:val="28"/>
        </w:rPr>
      </w:pPr>
      <w:r>
        <w:rPr>
          <w:rFonts w:hint="eastAsia" w:ascii="宋体" w:hAnsi="宋体" w:eastAsia="宋体"/>
          <w:sz w:val="24"/>
          <w:szCs w:val="28"/>
        </w:rPr>
        <w:t>中山大学肿瘤防治中心因工作需要，现对</w:t>
      </w:r>
      <w:r>
        <w:rPr>
          <w:rFonts w:hint="eastAsia" w:ascii="宋体" w:hAnsi="宋体" w:eastAsia="宋体"/>
          <w:sz w:val="24"/>
          <w:szCs w:val="28"/>
          <w:lang w:eastAsia="zh-CN"/>
        </w:rPr>
        <w:t>高频喷射麻醉系统</w:t>
      </w:r>
      <w:r>
        <w:rPr>
          <w:rFonts w:hint="eastAsia" w:ascii="宋体" w:hAnsi="宋体" w:eastAsia="宋体"/>
          <w:sz w:val="24"/>
          <w:szCs w:val="28"/>
        </w:rPr>
        <w:t>采购项目进行市场调研，欢迎有相关产品且具有合法合格资质的供应商积极报名。</w:t>
      </w:r>
    </w:p>
    <w:p w14:paraId="4D7E2F6C">
      <w:pPr>
        <w:spacing w:line="360" w:lineRule="auto"/>
        <w:rPr>
          <w:rFonts w:hint="eastAsia" w:ascii="宋体" w:hAnsi="宋体" w:eastAsia="宋体"/>
          <w:sz w:val="24"/>
          <w:szCs w:val="28"/>
        </w:rPr>
      </w:pPr>
      <w:r>
        <w:rPr>
          <w:rFonts w:hint="eastAsia" w:ascii="宋体" w:hAnsi="宋体" w:eastAsia="宋体"/>
          <w:sz w:val="24"/>
          <w:szCs w:val="28"/>
        </w:rPr>
        <w:t>项目内容如下：</w:t>
      </w:r>
    </w:p>
    <w:p w14:paraId="7CEE206A">
      <w:pPr>
        <w:spacing w:line="360" w:lineRule="auto"/>
        <w:rPr>
          <w:rFonts w:hint="eastAsia" w:ascii="宋体" w:hAnsi="宋体" w:eastAsia="宋体"/>
          <w:sz w:val="24"/>
          <w:szCs w:val="28"/>
        </w:rPr>
      </w:pPr>
      <w:r>
        <w:rPr>
          <w:rFonts w:hint="eastAsia" w:ascii="宋体" w:hAnsi="宋体" w:eastAsia="宋体"/>
          <w:sz w:val="24"/>
          <w:szCs w:val="28"/>
        </w:rPr>
        <w:t>一、项目名称：中山大学肿瘤防治中心</w:t>
      </w:r>
      <w:r>
        <w:rPr>
          <w:rFonts w:hint="eastAsia" w:ascii="宋体" w:hAnsi="宋体" w:eastAsia="宋体"/>
          <w:sz w:val="24"/>
          <w:szCs w:val="28"/>
          <w:lang w:eastAsia="zh-CN"/>
        </w:rPr>
        <w:t>高频喷射麻醉系统</w:t>
      </w:r>
      <w:r>
        <w:rPr>
          <w:rFonts w:hint="eastAsia" w:ascii="宋体" w:hAnsi="宋体" w:eastAsia="宋体"/>
          <w:bCs/>
          <w:sz w:val="24"/>
          <w:szCs w:val="28"/>
        </w:rPr>
        <w:t>采</w:t>
      </w:r>
      <w:r>
        <w:rPr>
          <w:rFonts w:hint="eastAsia" w:ascii="宋体" w:hAnsi="宋体" w:eastAsia="宋体"/>
          <w:sz w:val="24"/>
          <w:szCs w:val="28"/>
        </w:rPr>
        <w:t>购项目</w:t>
      </w:r>
    </w:p>
    <w:p w14:paraId="7BA98C32">
      <w:pPr>
        <w:spacing w:line="360" w:lineRule="auto"/>
        <w:rPr>
          <w:rFonts w:hint="eastAsia" w:ascii="宋体" w:hAnsi="宋体" w:eastAsia="微软雅黑 Light"/>
          <w:bCs/>
          <w:sz w:val="24"/>
          <w:szCs w:val="24"/>
          <w:lang w:eastAsia="zh-CN"/>
        </w:rPr>
      </w:pPr>
      <w:r>
        <w:rPr>
          <w:rFonts w:hint="eastAsia" w:ascii="宋体" w:hAnsi="宋体" w:eastAsia="宋体"/>
          <w:sz w:val="24"/>
          <w:szCs w:val="28"/>
        </w:rPr>
        <w:t>二、项目需求：</w:t>
      </w:r>
      <w:r>
        <w:rPr>
          <w:rFonts w:hint="eastAsia" w:ascii="宋体" w:hAnsi="宋体" w:eastAsia="宋体"/>
          <w:sz w:val="24"/>
          <w:szCs w:val="28"/>
          <w:lang w:eastAsia="zh-CN"/>
        </w:rPr>
        <w:t>拟采购</w:t>
      </w:r>
      <w:r>
        <w:rPr>
          <w:rFonts w:hint="eastAsia" w:ascii="宋体" w:hAnsi="宋体" w:eastAsia="宋体"/>
          <w:sz w:val="24"/>
          <w:szCs w:val="28"/>
          <w:lang w:val="en-US" w:eastAsia="zh-CN"/>
        </w:rPr>
        <w:t>1台</w:t>
      </w:r>
      <w:r>
        <w:rPr>
          <w:rFonts w:hint="eastAsia" w:ascii="宋体" w:hAnsi="宋体" w:eastAsia="宋体"/>
          <w:sz w:val="24"/>
          <w:szCs w:val="28"/>
          <w:lang w:eastAsia="zh-CN"/>
        </w:rPr>
        <w:t>高频喷射麻醉系统，</w:t>
      </w:r>
      <w:r>
        <w:rPr>
          <w:rFonts w:hint="eastAsia" w:ascii="宋体" w:hAnsi="宋体"/>
          <w:bCs/>
          <w:sz w:val="24"/>
          <w:szCs w:val="24"/>
        </w:rPr>
        <w:t>满足</w:t>
      </w:r>
      <w:r>
        <w:rPr>
          <w:rFonts w:hint="eastAsia" w:ascii="宋体" w:hAnsi="宋体"/>
          <w:bCs/>
          <w:sz w:val="24"/>
          <w:szCs w:val="24"/>
          <w:lang w:eastAsia="zh-CN"/>
        </w:rPr>
        <w:t>我院内镜科</w:t>
      </w:r>
      <w:r>
        <w:rPr>
          <w:rFonts w:hint="eastAsia" w:ascii="宋体" w:hAnsi="宋体" w:eastAsia="宋体"/>
          <w:sz w:val="24"/>
          <w:szCs w:val="24"/>
        </w:rPr>
        <w:t>用于</w:t>
      </w:r>
      <w:r>
        <w:rPr>
          <w:rFonts w:hint="eastAsia" w:ascii="宋体" w:hAnsi="宋体" w:eastAsia="宋体"/>
          <w:sz w:val="24"/>
          <w:szCs w:val="24"/>
          <w:lang w:eastAsia="zh-CN"/>
        </w:rPr>
        <w:t>无痛内镜诊疗和呼吸内镜手术的麻醉高效供氧功能</w:t>
      </w:r>
      <w:r>
        <w:rPr>
          <w:rFonts w:hint="eastAsia" w:ascii="宋体" w:hAnsi="宋体"/>
          <w:bCs/>
          <w:sz w:val="24"/>
          <w:szCs w:val="24"/>
        </w:rPr>
        <w:t>，提升手术</w:t>
      </w:r>
      <w:r>
        <w:rPr>
          <w:rFonts w:hint="eastAsia" w:ascii="宋体" w:hAnsi="宋体"/>
          <w:bCs/>
          <w:sz w:val="24"/>
          <w:szCs w:val="24"/>
          <w:lang w:eastAsia="zh-CN"/>
        </w:rPr>
        <w:t>麻醉的</w:t>
      </w:r>
      <w:r>
        <w:rPr>
          <w:rFonts w:hint="eastAsia" w:ascii="宋体" w:hAnsi="宋体"/>
          <w:bCs/>
          <w:sz w:val="24"/>
          <w:szCs w:val="24"/>
        </w:rPr>
        <w:t>安全性。配置高频喷射通气功能，提供高频叠加常频喷射通气模式</w:t>
      </w:r>
      <w:r>
        <w:rPr>
          <w:rFonts w:hint="eastAsia" w:ascii="宋体" w:hAnsi="宋体"/>
          <w:bCs/>
          <w:sz w:val="24"/>
          <w:szCs w:val="24"/>
          <w:lang w:eastAsia="zh-CN"/>
        </w:rPr>
        <w:t>，</w:t>
      </w:r>
      <w:r>
        <w:rPr>
          <w:rFonts w:hint="eastAsia" w:ascii="宋体" w:hAnsi="宋体"/>
          <w:bCs/>
          <w:sz w:val="24"/>
          <w:szCs w:val="24"/>
        </w:rPr>
        <w:t>配置麻醉气体监测模块（带氧）</w:t>
      </w:r>
      <w:r>
        <w:rPr>
          <w:rFonts w:hint="eastAsia" w:ascii="宋体" w:hAnsi="宋体"/>
          <w:bCs/>
          <w:sz w:val="24"/>
          <w:szCs w:val="24"/>
          <w:lang w:eastAsia="zh-CN"/>
        </w:rPr>
        <w:t>，</w:t>
      </w:r>
      <w:r>
        <w:rPr>
          <w:rFonts w:hint="eastAsia" w:ascii="宋体" w:hAnsi="宋体"/>
          <w:bCs/>
          <w:sz w:val="24"/>
          <w:szCs w:val="24"/>
          <w:lang w:val="en-US" w:eastAsia="zh-CN"/>
        </w:rPr>
        <w:t>高流量给氧等功能。</w:t>
      </w:r>
    </w:p>
    <w:p w14:paraId="2F9621C1">
      <w:pPr>
        <w:spacing w:line="360" w:lineRule="auto"/>
        <w:rPr>
          <w:rFonts w:hint="eastAsia" w:ascii="宋体" w:hAnsi="宋体" w:eastAsia="宋体"/>
          <w:sz w:val="24"/>
          <w:szCs w:val="28"/>
        </w:rPr>
      </w:pPr>
      <w:r>
        <w:rPr>
          <w:rFonts w:hint="eastAsia" w:ascii="宋体" w:hAnsi="宋体" w:eastAsia="宋体"/>
          <w:sz w:val="24"/>
          <w:szCs w:val="28"/>
        </w:rPr>
        <w:t>三、项目预算：</w:t>
      </w:r>
      <w:r>
        <w:rPr>
          <w:rFonts w:hint="eastAsia" w:ascii="宋体" w:hAnsi="宋体" w:eastAsia="宋体"/>
          <w:sz w:val="24"/>
          <w:szCs w:val="28"/>
          <w:lang w:val="en-US" w:eastAsia="zh-CN"/>
        </w:rPr>
        <w:t>120</w:t>
      </w:r>
      <w:r>
        <w:rPr>
          <w:rFonts w:hint="eastAsia" w:ascii="宋体" w:hAnsi="宋体" w:eastAsia="宋体"/>
          <w:sz w:val="24"/>
          <w:szCs w:val="28"/>
        </w:rPr>
        <w:t>万元（</w:t>
      </w:r>
      <w:r>
        <w:rPr>
          <w:rFonts w:hint="eastAsia" w:ascii="宋体" w:hAnsi="宋体" w:eastAsia="宋体"/>
          <w:sz w:val="24"/>
          <w:szCs w:val="28"/>
          <w:lang w:val="en-US" w:eastAsia="zh-CN"/>
        </w:rPr>
        <w:t>1台</w:t>
      </w:r>
      <w:r>
        <w:rPr>
          <w:rFonts w:hint="eastAsia" w:ascii="宋体" w:hAnsi="宋体" w:eastAsia="宋体"/>
          <w:sz w:val="24"/>
          <w:szCs w:val="28"/>
        </w:rPr>
        <w:t>）</w:t>
      </w:r>
    </w:p>
    <w:p w14:paraId="04A39C74">
      <w:pPr>
        <w:spacing w:line="360" w:lineRule="auto"/>
        <w:rPr>
          <w:rFonts w:hint="eastAsia" w:ascii="宋体" w:hAnsi="宋体" w:eastAsia="宋体"/>
          <w:sz w:val="24"/>
          <w:szCs w:val="28"/>
        </w:rPr>
      </w:pPr>
      <w:r>
        <w:rPr>
          <w:rFonts w:hint="eastAsia" w:ascii="宋体" w:hAnsi="宋体" w:eastAsia="宋体"/>
          <w:sz w:val="24"/>
          <w:szCs w:val="28"/>
        </w:rPr>
        <w:t>四、供应商资格</w:t>
      </w:r>
    </w:p>
    <w:p w14:paraId="13B5CBBC">
      <w:pPr>
        <w:spacing w:line="360" w:lineRule="auto"/>
        <w:rPr>
          <w:rFonts w:hint="eastAsia" w:ascii="宋体" w:hAnsi="宋体" w:eastAsia="宋体"/>
          <w:sz w:val="24"/>
          <w:szCs w:val="28"/>
        </w:rPr>
      </w:pPr>
      <w:r>
        <w:rPr>
          <w:rFonts w:hint="eastAsia" w:ascii="宋体" w:hAnsi="宋体" w:eastAsia="宋体"/>
          <w:sz w:val="24"/>
          <w:szCs w:val="28"/>
        </w:rPr>
        <w:t>1.供应商具有独立承担民事责任能力的在中华人民共和国境内注册的法人或其他组织；</w:t>
      </w:r>
    </w:p>
    <w:p w14:paraId="4055AA9D">
      <w:pPr>
        <w:spacing w:line="360" w:lineRule="auto"/>
        <w:rPr>
          <w:rFonts w:hint="eastAsia" w:ascii="宋体" w:hAnsi="宋体" w:eastAsia="宋体"/>
          <w:sz w:val="24"/>
          <w:szCs w:val="28"/>
        </w:rPr>
      </w:pPr>
      <w:r>
        <w:rPr>
          <w:rFonts w:hint="eastAsia" w:ascii="宋体" w:hAnsi="宋体" w:eastAsia="宋体"/>
          <w:sz w:val="24"/>
          <w:szCs w:val="28"/>
        </w:rPr>
        <w:t>2.供应商没有被列入失信被执行人、重大税收违法失信主体名单、政府采购严重违法失信行为记录名单；</w:t>
      </w:r>
    </w:p>
    <w:p w14:paraId="6C2D52A8">
      <w:pPr>
        <w:spacing w:line="360" w:lineRule="auto"/>
        <w:rPr>
          <w:rFonts w:hint="eastAsia" w:ascii="宋体" w:hAnsi="宋体" w:eastAsia="宋体"/>
          <w:sz w:val="24"/>
          <w:szCs w:val="28"/>
        </w:rPr>
      </w:pPr>
      <w:r>
        <w:rPr>
          <w:rFonts w:hint="eastAsia" w:ascii="宋体" w:hAnsi="宋体" w:eastAsia="宋体"/>
          <w:sz w:val="24"/>
          <w:szCs w:val="28"/>
        </w:rPr>
        <w:t>3.</w:t>
      </w:r>
      <w:r>
        <w:rPr>
          <w:rFonts w:hint="eastAsia"/>
          <w:color w:val="666666"/>
          <w:szCs w:val="21"/>
          <w:shd w:val="clear" w:color="auto" w:fill="FFFFFF"/>
        </w:rPr>
        <w:t xml:space="preserve"> </w:t>
      </w:r>
      <w:r>
        <w:rPr>
          <w:rFonts w:hint="eastAsia" w:ascii="宋体" w:hAnsi="宋体" w:eastAsia="宋体"/>
          <w:sz w:val="24"/>
          <w:szCs w:val="28"/>
        </w:rPr>
        <w:t>企业被有关部门责令停业、企业财产被查封和冻结或者处于破产状态的，不得参加本项目报名。</w:t>
      </w:r>
    </w:p>
    <w:p w14:paraId="317F0F2B">
      <w:pPr>
        <w:spacing w:line="360" w:lineRule="auto"/>
        <w:rPr>
          <w:rFonts w:hint="eastAsia" w:ascii="宋体" w:hAnsi="宋体" w:eastAsia="宋体"/>
          <w:sz w:val="24"/>
          <w:szCs w:val="28"/>
        </w:rPr>
      </w:pPr>
      <w:r>
        <w:rPr>
          <w:rFonts w:hint="eastAsia" w:ascii="宋体" w:hAnsi="宋体" w:eastAsia="宋体"/>
          <w:sz w:val="24"/>
          <w:szCs w:val="28"/>
        </w:rPr>
        <w:t>四、报名须知</w:t>
      </w:r>
    </w:p>
    <w:p w14:paraId="7275BF0F">
      <w:pPr>
        <w:spacing w:line="360" w:lineRule="auto"/>
        <w:rPr>
          <w:rFonts w:hint="eastAsia" w:ascii="宋体" w:hAnsi="宋体" w:eastAsia="宋体"/>
          <w:sz w:val="24"/>
          <w:szCs w:val="28"/>
        </w:rPr>
      </w:pPr>
      <w:r>
        <w:rPr>
          <w:rFonts w:hint="eastAsia" w:ascii="宋体" w:hAnsi="宋体" w:eastAsia="宋体"/>
          <w:sz w:val="24"/>
          <w:szCs w:val="28"/>
        </w:rPr>
        <w:t>1.报名时间：</w:t>
      </w:r>
      <w:r>
        <w:rPr>
          <w:rFonts w:hint="eastAsia" w:ascii="宋体" w:hAnsi="宋体" w:eastAsia="宋体" w:cs="宋体"/>
          <w:i w:val="0"/>
          <w:iCs w:val="0"/>
          <w:caps w:val="0"/>
          <w:color w:val="000000"/>
          <w:spacing w:val="0"/>
          <w:sz w:val="24"/>
          <w:szCs w:val="24"/>
        </w:rPr>
        <w:t>自公告发布之日起3个工作日内</w:t>
      </w:r>
      <w:r>
        <w:rPr>
          <w:rFonts w:hint="eastAsia" w:ascii="宋体" w:hAnsi="宋体" w:eastAsia="宋体"/>
          <w:sz w:val="24"/>
          <w:szCs w:val="28"/>
        </w:rPr>
        <w:t>。</w:t>
      </w:r>
    </w:p>
    <w:p w14:paraId="2A2F8582">
      <w:pPr>
        <w:spacing w:line="360" w:lineRule="auto"/>
        <w:rPr>
          <w:rFonts w:hint="eastAsia" w:ascii="宋体" w:hAnsi="宋体" w:eastAsia="宋体"/>
          <w:sz w:val="24"/>
          <w:szCs w:val="28"/>
        </w:rPr>
      </w:pPr>
      <w:r>
        <w:rPr>
          <w:rFonts w:hint="eastAsia" w:ascii="宋体" w:hAnsi="宋体" w:eastAsia="宋体"/>
          <w:sz w:val="24"/>
          <w:szCs w:val="28"/>
        </w:rPr>
        <w:t>2.报名资料提交：本项目需提交电子版资料，将加盖公章的报名资料扫描件，</w:t>
      </w:r>
      <w:r>
        <w:rPr>
          <w:rFonts w:hint="eastAsia" w:ascii="宋体" w:hAnsi="宋体" w:eastAsia="宋体" w:cs="宋体"/>
          <w:i w:val="0"/>
          <w:iCs w:val="0"/>
          <w:caps w:val="0"/>
          <w:color w:val="000000"/>
          <w:spacing w:val="0"/>
          <w:sz w:val="24"/>
          <w:szCs w:val="24"/>
        </w:rPr>
        <w:t>自公告发布之日起3个工作日内</w:t>
      </w:r>
      <w:bookmarkStart w:id="3" w:name="_GoBack"/>
      <w:bookmarkEnd w:id="3"/>
      <w:r>
        <w:rPr>
          <w:rFonts w:hint="eastAsia" w:ascii="宋体" w:hAnsi="宋体" w:eastAsia="宋体"/>
          <w:sz w:val="24"/>
          <w:szCs w:val="28"/>
        </w:rPr>
        <w:t>将报名资料发送至</w:t>
      </w:r>
      <w:r>
        <w:rPr>
          <w:rFonts w:hint="eastAsia" w:ascii="宋体" w:hAnsi="宋体" w:eastAsia="宋体"/>
          <w:sz w:val="24"/>
          <w:szCs w:val="28"/>
          <w:lang w:val="en-US" w:eastAsia="zh-CN"/>
        </w:rPr>
        <w:t>wuyou</w:t>
      </w:r>
      <w:r>
        <w:rPr>
          <w:rFonts w:hint="eastAsia" w:ascii="宋体" w:hAnsi="宋体" w:eastAsia="宋体"/>
          <w:sz w:val="24"/>
          <w:szCs w:val="28"/>
        </w:rPr>
        <w:t>@sysucc.org.cn，邮件命名：</w:t>
      </w:r>
      <w:r>
        <w:rPr>
          <w:rFonts w:hint="eastAsia" w:ascii="宋体" w:hAnsi="宋体" w:eastAsia="宋体"/>
          <w:sz w:val="24"/>
          <w:szCs w:val="28"/>
          <w:lang w:eastAsia="zh-CN"/>
        </w:rPr>
        <w:t>高频喷射麻醉系统</w:t>
      </w:r>
      <w:r>
        <w:rPr>
          <w:rFonts w:hint="eastAsia" w:ascii="宋体" w:hAnsi="宋体" w:eastAsia="宋体"/>
          <w:sz w:val="24"/>
          <w:szCs w:val="28"/>
        </w:rPr>
        <w:t>采购项目+公司名称。</w:t>
      </w:r>
    </w:p>
    <w:p w14:paraId="7C2184CB">
      <w:pPr>
        <w:spacing w:line="360" w:lineRule="auto"/>
        <w:rPr>
          <w:rFonts w:hint="eastAsia" w:ascii="宋体" w:hAnsi="宋体" w:eastAsia="宋体"/>
          <w:sz w:val="24"/>
          <w:szCs w:val="28"/>
        </w:rPr>
      </w:pPr>
      <w:r>
        <w:rPr>
          <w:rFonts w:hint="eastAsia" w:ascii="宋体" w:hAnsi="宋体" w:eastAsia="宋体"/>
          <w:sz w:val="24"/>
          <w:szCs w:val="28"/>
        </w:rPr>
        <w:t>3.报名资料及要求（加盖公司公章）：</w:t>
      </w:r>
    </w:p>
    <w:p w14:paraId="1A1383F8">
      <w:pPr>
        <w:pStyle w:val="28"/>
        <w:numPr>
          <w:ilvl w:val="0"/>
          <w:numId w:val="1"/>
        </w:numPr>
        <w:spacing w:line="360" w:lineRule="auto"/>
        <w:rPr>
          <w:rFonts w:hint="eastAsia" w:ascii="宋体" w:hAnsi="宋体" w:eastAsia="宋体"/>
          <w:sz w:val="24"/>
          <w:szCs w:val="28"/>
        </w:rPr>
      </w:pPr>
      <w:bookmarkStart w:id="2" w:name="OLE_LINK2"/>
      <w:r>
        <w:rPr>
          <w:rFonts w:hint="eastAsia" w:ascii="宋体" w:hAnsi="宋体" w:eastAsia="宋体"/>
          <w:sz w:val="24"/>
          <w:szCs w:val="28"/>
        </w:rPr>
        <w:t>生产厂商资质（营业执照、医疗器械生产许可）</w:t>
      </w:r>
    </w:p>
    <w:p w14:paraId="1D69D5EB">
      <w:pPr>
        <w:pStyle w:val="28"/>
        <w:numPr>
          <w:ilvl w:val="0"/>
          <w:numId w:val="1"/>
        </w:numPr>
        <w:spacing w:line="360" w:lineRule="auto"/>
        <w:rPr>
          <w:rFonts w:hint="eastAsia" w:ascii="宋体" w:hAnsi="宋体" w:eastAsia="宋体"/>
          <w:sz w:val="24"/>
          <w:szCs w:val="28"/>
        </w:rPr>
      </w:pPr>
      <w:r>
        <w:rPr>
          <w:rFonts w:hint="eastAsia" w:ascii="宋体" w:hAnsi="宋体" w:eastAsia="宋体"/>
          <w:sz w:val="24"/>
          <w:szCs w:val="28"/>
        </w:rPr>
        <w:t>代理商资质（营业执照、医疗器械经营许可）</w:t>
      </w:r>
      <w:bookmarkEnd w:id="2"/>
    </w:p>
    <w:p w14:paraId="004067A6">
      <w:pPr>
        <w:pStyle w:val="28"/>
        <w:numPr>
          <w:ilvl w:val="0"/>
          <w:numId w:val="1"/>
        </w:numPr>
        <w:spacing w:line="360" w:lineRule="auto"/>
        <w:rPr>
          <w:rFonts w:hint="eastAsia" w:ascii="宋体" w:hAnsi="宋体" w:eastAsia="宋体"/>
          <w:sz w:val="24"/>
          <w:szCs w:val="28"/>
        </w:rPr>
      </w:pPr>
      <w:r>
        <w:rPr>
          <w:rFonts w:hint="eastAsia" w:ascii="宋体" w:hAnsi="宋体" w:eastAsia="宋体"/>
          <w:sz w:val="24"/>
          <w:szCs w:val="28"/>
        </w:rPr>
        <w:t>厂家的代理授权（代理商提供）</w:t>
      </w:r>
    </w:p>
    <w:p w14:paraId="0DB64972">
      <w:pPr>
        <w:pStyle w:val="28"/>
        <w:numPr>
          <w:ilvl w:val="0"/>
          <w:numId w:val="1"/>
        </w:numPr>
        <w:spacing w:line="360" w:lineRule="auto"/>
        <w:rPr>
          <w:rFonts w:hint="eastAsia" w:ascii="宋体" w:hAnsi="宋体" w:eastAsia="宋体"/>
          <w:sz w:val="24"/>
          <w:szCs w:val="28"/>
        </w:rPr>
      </w:pPr>
      <w:r>
        <w:rPr>
          <w:rFonts w:hint="eastAsia" w:ascii="宋体" w:hAnsi="宋体" w:eastAsia="宋体"/>
          <w:sz w:val="24"/>
          <w:szCs w:val="28"/>
        </w:rPr>
        <w:t>产品资料（医疗器械注册证、配置清单、技术参数、彩页、说明书）</w:t>
      </w:r>
    </w:p>
    <w:p w14:paraId="1C953D7E">
      <w:pPr>
        <w:pStyle w:val="28"/>
        <w:numPr>
          <w:ilvl w:val="0"/>
          <w:numId w:val="1"/>
        </w:numPr>
        <w:spacing w:line="360" w:lineRule="auto"/>
        <w:rPr>
          <w:rFonts w:hint="eastAsia" w:ascii="宋体" w:hAnsi="宋体" w:eastAsia="宋体"/>
          <w:sz w:val="24"/>
          <w:szCs w:val="28"/>
        </w:rPr>
      </w:pPr>
      <w:r>
        <w:rPr>
          <w:rFonts w:hint="eastAsia" w:ascii="宋体" w:hAnsi="宋体" w:eastAsia="宋体"/>
          <w:sz w:val="24"/>
          <w:szCs w:val="28"/>
        </w:rPr>
        <w:t>信用中国无违法记录的书面证明</w:t>
      </w:r>
    </w:p>
    <w:p w14:paraId="04ED4EDB">
      <w:pPr>
        <w:pStyle w:val="28"/>
        <w:numPr>
          <w:ilvl w:val="0"/>
          <w:numId w:val="1"/>
        </w:numPr>
        <w:spacing w:line="360" w:lineRule="auto"/>
        <w:rPr>
          <w:rFonts w:hint="eastAsia" w:ascii="宋体" w:hAnsi="宋体" w:eastAsia="宋体"/>
          <w:sz w:val="24"/>
          <w:szCs w:val="28"/>
        </w:rPr>
      </w:pPr>
      <w:r>
        <w:rPr>
          <w:rFonts w:hint="eastAsia" w:ascii="宋体" w:hAnsi="宋体" w:eastAsia="宋体"/>
          <w:sz w:val="24"/>
          <w:szCs w:val="28"/>
        </w:rPr>
        <w:t>要求最近三年内同类项目用户清单（注明采购人、采购时间以及合同价格）并附上中标通知书和合同复印件作为证明</w:t>
      </w:r>
    </w:p>
    <w:p w14:paraId="5DA38D4E">
      <w:pPr>
        <w:spacing w:line="360" w:lineRule="auto"/>
        <w:rPr>
          <w:rFonts w:hint="eastAsia" w:ascii="宋体" w:hAnsi="宋体" w:eastAsia="宋体"/>
          <w:sz w:val="24"/>
          <w:szCs w:val="28"/>
        </w:rPr>
      </w:pPr>
      <w:r>
        <w:rPr>
          <w:rFonts w:hint="eastAsia" w:ascii="宋体" w:hAnsi="宋体" w:eastAsia="宋体"/>
          <w:sz w:val="24"/>
          <w:szCs w:val="28"/>
        </w:rPr>
        <w:t>注：请各企业按商务表格要求如实填写数据，要求数据真实可靠，一旦发现企业申报虚假数据，将列入我院合作黑名单并挂网公示。</w:t>
      </w:r>
    </w:p>
    <w:p w14:paraId="38D66E14">
      <w:pPr>
        <w:spacing w:line="360" w:lineRule="auto"/>
        <w:rPr>
          <w:rFonts w:hint="eastAsia" w:ascii="宋体" w:hAnsi="宋体" w:eastAsia="宋体"/>
          <w:b/>
          <w:bCs/>
          <w:sz w:val="24"/>
          <w:szCs w:val="28"/>
        </w:rPr>
      </w:pPr>
      <w:r>
        <w:rPr>
          <w:rFonts w:hint="eastAsia" w:ascii="宋体" w:hAnsi="宋体" w:eastAsia="宋体"/>
          <w:b/>
          <w:bCs/>
          <w:sz w:val="24"/>
          <w:szCs w:val="28"/>
        </w:rPr>
        <w:t>备注：1.本次市场调研不是采购邀请函，也不是中标资格遴选。2.我院将对报名资料进行审核，审核通过的公司将收到我院正式通知，组织后续的论证、调研。3.本轮调研不设上门结果咨询，仅邮件通知经审核通过的企业。</w:t>
      </w:r>
    </w:p>
    <w:p w14:paraId="2441C4B1">
      <w:pPr>
        <w:spacing w:line="360" w:lineRule="auto"/>
        <w:rPr>
          <w:rFonts w:hint="eastAsia" w:ascii="宋体" w:hAnsi="宋体" w:eastAsia="宋体"/>
          <w:sz w:val="24"/>
          <w:szCs w:val="28"/>
        </w:rPr>
      </w:pPr>
      <w:r>
        <w:rPr>
          <w:rFonts w:hint="eastAsia" w:ascii="宋体" w:hAnsi="宋体" w:eastAsia="宋体"/>
          <w:sz w:val="24"/>
          <w:szCs w:val="28"/>
        </w:rPr>
        <w:t>五、联系方式</w:t>
      </w:r>
    </w:p>
    <w:p w14:paraId="0A238874">
      <w:pPr>
        <w:spacing w:line="360" w:lineRule="auto"/>
        <w:rPr>
          <w:rFonts w:hint="eastAsia" w:ascii="宋体" w:hAnsi="宋体" w:eastAsia="宋体"/>
          <w:sz w:val="24"/>
          <w:szCs w:val="28"/>
        </w:rPr>
      </w:pPr>
      <w:r>
        <w:rPr>
          <w:rFonts w:hint="eastAsia" w:ascii="宋体" w:hAnsi="宋体" w:eastAsia="宋体"/>
          <w:sz w:val="24"/>
          <w:szCs w:val="28"/>
        </w:rPr>
        <w:t>联系人：</w:t>
      </w:r>
      <w:r>
        <w:rPr>
          <w:rFonts w:hint="eastAsia" w:ascii="宋体" w:hAnsi="宋体" w:eastAsia="宋体"/>
          <w:sz w:val="24"/>
          <w:szCs w:val="28"/>
          <w:lang w:eastAsia="zh-CN"/>
        </w:rPr>
        <w:t>吴</w:t>
      </w:r>
      <w:r>
        <w:rPr>
          <w:rFonts w:hint="eastAsia" w:ascii="宋体" w:hAnsi="宋体" w:eastAsia="宋体"/>
          <w:sz w:val="24"/>
          <w:szCs w:val="28"/>
        </w:rPr>
        <w:t>老师</w:t>
      </w:r>
    </w:p>
    <w:p w14:paraId="10368EEE">
      <w:pPr>
        <w:spacing w:line="360" w:lineRule="auto"/>
        <w:rPr>
          <w:rFonts w:hint="eastAsia" w:ascii="宋体" w:hAnsi="宋体" w:eastAsia="宋体"/>
          <w:sz w:val="24"/>
          <w:szCs w:val="28"/>
          <w:lang w:val="en-US" w:eastAsia="zh-CN"/>
        </w:rPr>
      </w:pPr>
      <w:r>
        <w:rPr>
          <w:rFonts w:hint="eastAsia" w:ascii="宋体" w:hAnsi="宋体" w:eastAsia="宋体"/>
          <w:sz w:val="24"/>
          <w:szCs w:val="28"/>
        </w:rPr>
        <w:t>联系电话：020-8734313</w:t>
      </w:r>
      <w:r>
        <w:rPr>
          <w:rFonts w:hint="eastAsia" w:ascii="宋体" w:hAnsi="宋体" w:eastAsia="宋体"/>
          <w:sz w:val="24"/>
          <w:szCs w:val="28"/>
          <w:lang w:val="en-US" w:eastAsia="zh-CN"/>
        </w:rPr>
        <w:t>1</w:t>
      </w:r>
    </w:p>
    <w:p w14:paraId="1815EA33">
      <w:pPr>
        <w:spacing w:line="360" w:lineRule="auto"/>
        <w:rPr>
          <w:rFonts w:hint="eastAsia" w:ascii="宋体" w:hAnsi="宋体" w:eastAsia="宋体"/>
          <w:sz w:val="24"/>
          <w:szCs w:val="28"/>
        </w:rPr>
      </w:pPr>
      <w:r>
        <w:rPr>
          <w:rFonts w:hint="eastAsia" w:ascii="宋体" w:hAnsi="宋体" w:eastAsia="宋体"/>
          <w:sz w:val="24"/>
          <w:szCs w:val="28"/>
        </w:rPr>
        <w:t>中山大学肿瘤防治中心</w:t>
      </w:r>
    </w:p>
    <w:p w14:paraId="28ADE71C">
      <w:pPr>
        <w:spacing w:line="360" w:lineRule="auto"/>
        <w:rPr>
          <w:rFonts w:hint="eastAsia" w:ascii="宋体" w:hAnsi="宋体" w:eastAsia="宋体"/>
          <w:sz w:val="24"/>
          <w:szCs w:val="28"/>
        </w:rPr>
      </w:pPr>
      <w:r>
        <w:rPr>
          <w:rFonts w:hint="eastAsia" w:ascii="宋体" w:hAnsi="宋体" w:eastAsia="宋体"/>
          <w:sz w:val="24"/>
          <w:szCs w:val="28"/>
        </w:rPr>
        <w:t>总务处设备科</w:t>
      </w:r>
      <w:bookmarkEnd w:id="0"/>
    </w:p>
    <w:sectPr>
      <w:pgSz w:w="11906" w:h="16838"/>
      <w:pgMar w:top="1276"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Light">
    <w:altName w:val="黑体"/>
    <w:panose1 w:val="020B0502040204020203"/>
    <w:charset w:val="86"/>
    <w:family w:val="auto"/>
    <w:pitch w:val="default"/>
    <w:sig w:usb0="00000000" w:usb1="0000000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5D3DC5"/>
    <w:multiLevelType w:val="multilevel"/>
    <w:tmpl w:val="635D3DC5"/>
    <w:lvl w:ilvl="0" w:tentative="0">
      <w:start w:val="1"/>
      <w:numFmt w:val="decimalEnclosedCircle"/>
      <w:lvlText w:val="%1"/>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1C3"/>
    <w:rsid w:val="000B791E"/>
    <w:rsid w:val="00144ACD"/>
    <w:rsid w:val="001E4A21"/>
    <w:rsid w:val="00206780"/>
    <w:rsid w:val="00213129"/>
    <w:rsid w:val="00297497"/>
    <w:rsid w:val="002D2FDA"/>
    <w:rsid w:val="002E08AF"/>
    <w:rsid w:val="00304780"/>
    <w:rsid w:val="00377072"/>
    <w:rsid w:val="003E26F6"/>
    <w:rsid w:val="003F58C7"/>
    <w:rsid w:val="00444569"/>
    <w:rsid w:val="00470CE4"/>
    <w:rsid w:val="004F7E5C"/>
    <w:rsid w:val="0051589F"/>
    <w:rsid w:val="005E20D0"/>
    <w:rsid w:val="005E261A"/>
    <w:rsid w:val="005E355B"/>
    <w:rsid w:val="00696738"/>
    <w:rsid w:val="00785834"/>
    <w:rsid w:val="00810C05"/>
    <w:rsid w:val="008721C3"/>
    <w:rsid w:val="00872AC3"/>
    <w:rsid w:val="008B2B53"/>
    <w:rsid w:val="008C7745"/>
    <w:rsid w:val="008E1213"/>
    <w:rsid w:val="0095664C"/>
    <w:rsid w:val="009D7291"/>
    <w:rsid w:val="00A0375C"/>
    <w:rsid w:val="00A36B69"/>
    <w:rsid w:val="00A74441"/>
    <w:rsid w:val="00B10AEC"/>
    <w:rsid w:val="00B61899"/>
    <w:rsid w:val="00B7469A"/>
    <w:rsid w:val="00BF46D6"/>
    <w:rsid w:val="00CF43A7"/>
    <w:rsid w:val="00CF77EB"/>
    <w:rsid w:val="00E13ACF"/>
    <w:rsid w:val="00EE1D6D"/>
    <w:rsid w:val="00FC2FFF"/>
    <w:rsid w:val="00FE0BBE"/>
    <w:rsid w:val="00FE3816"/>
    <w:rsid w:val="079923C4"/>
    <w:rsid w:val="0A00672A"/>
    <w:rsid w:val="0A7113D6"/>
    <w:rsid w:val="0C087B18"/>
    <w:rsid w:val="0FD541B5"/>
    <w:rsid w:val="127F665A"/>
    <w:rsid w:val="186E51A7"/>
    <w:rsid w:val="197B7B7C"/>
    <w:rsid w:val="21F52495"/>
    <w:rsid w:val="23040BE2"/>
    <w:rsid w:val="25E3517A"/>
    <w:rsid w:val="277F4CDB"/>
    <w:rsid w:val="289C11E6"/>
    <w:rsid w:val="299407E6"/>
    <w:rsid w:val="36633A19"/>
    <w:rsid w:val="3B0A04B5"/>
    <w:rsid w:val="3E7F33BB"/>
    <w:rsid w:val="421F2EEA"/>
    <w:rsid w:val="425F778B"/>
    <w:rsid w:val="45F75F2C"/>
    <w:rsid w:val="46E14C12"/>
    <w:rsid w:val="4B871B00"/>
    <w:rsid w:val="4EF63225"/>
    <w:rsid w:val="50884351"/>
    <w:rsid w:val="516F72BF"/>
    <w:rsid w:val="57D460CD"/>
    <w:rsid w:val="62F92E8C"/>
    <w:rsid w:val="735D2FC3"/>
    <w:rsid w:val="7D0A7D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376092"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376092"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376092"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376092"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376092" w:themeColor="accent1" w:themeShade="BF"/>
      <w:sz w:val="24"/>
      <w:szCs w:val="24"/>
    </w:rPr>
  </w:style>
  <w:style w:type="paragraph" w:styleId="7">
    <w:name w:val="heading 6"/>
    <w:basedOn w:val="1"/>
    <w:next w:val="1"/>
    <w:link w:val="20"/>
    <w:semiHidden/>
    <w:unhideWhenUsed/>
    <w:qFormat/>
    <w:uiPriority w:val="9"/>
    <w:pPr>
      <w:keepNext/>
      <w:keepLines/>
      <w:spacing w:before="40"/>
      <w:outlineLvl w:val="5"/>
    </w:pPr>
    <w:rPr>
      <w:rFonts w:cstheme="majorBidi"/>
      <w:b/>
      <w:bCs/>
      <w:color w:val="376092" w:themeColor="accent1" w:themeShade="BF"/>
    </w:rPr>
  </w:style>
  <w:style w:type="paragraph" w:styleId="8">
    <w:name w:val="heading 7"/>
    <w:basedOn w:val="1"/>
    <w:next w:val="1"/>
    <w:link w:val="21"/>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5"/>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qFormat/>
    <w:uiPriority w:val="9"/>
    <w:rPr>
      <w:rFonts w:asciiTheme="majorHAnsi" w:hAnsiTheme="majorHAnsi" w:eastAsiaTheme="majorEastAsia" w:cstheme="majorBidi"/>
      <w:color w:val="376092" w:themeColor="accent1" w:themeShade="BF"/>
      <w:sz w:val="48"/>
      <w:szCs w:val="48"/>
    </w:rPr>
  </w:style>
  <w:style w:type="character" w:customStyle="1" w:styleId="16">
    <w:name w:val="标题 2 字符"/>
    <w:basedOn w:val="14"/>
    <w:link w:val="3"/>
    <w:semiHidden/>
    <w:qFormat/>
    <w:uiPriority w:val="9"/>
    <w:rPr>
      <w:rFonts w:asciiTheme="majorHAnsi" w:hAnsiTheme="majorHAnsi" w:eastAsiaTheme="majorEastAsia" w:cstheme="majorBidi"/>
      <w:color w:val="376092" w:themeColor="accent1" w:themeShade="BF"/>
      <w:sz w:val="40"/>
      <w:szCs w:val="40"/>
    </w:rPr>
  </w:style>
  <w:style w:type="character" w:customStyle="1" w:styleId="17">
    <w:name w:val="标题 3 字符"/>
    <w:basedOn w:val="14"/>
    <w:link w:val="4"/>
    <w:semiHidden/>
    <w:qFormat/>
    <w:uiPriority w:val="9"/>
    <w:rPr>
      <w:rFonts w:asciiTheme="majorHAnsi" w:hAnsiTheme="majorHAnsi" w:eastAsiaTheme="majorEastAsia" w:cstheme="majorBidi"/>
      <w:color w:val="376092" w:themeColor="accent1" w:themeShade="BF"/>
      <w:sz w:val="32"/>
      <w:szCs w:val="32"/>
    </w:rPr>
  </w:style>
  <w:style w:type="character" w:customStyle="1" w:styleId="18">
    <w:name w:val="标题 4 字符"/>
    <w:basedOn w:val="14"/>
    <w:link w:val="5"/>
    <w:semiHidden/>
    <w:qFormat/>
    <w:uiPriority w:val="9"/>
    <w:rPr>
      <w:rFonts w:cstheme="majorBidi"/>
      <w:color w:val="376092" w:themeColor="accent1" w:themeShade="BF"/>
      <w:sz w:val="28"/>
      <w:szCs w:val="28"/>
    </w:rPr>
  </w:style>
  <w:style w:type="character" w:customStyle="1" w:styleId="19">
    <w:name w:val="标题 5 字符"/>
    <w:basedOn w:val="14"/>
    <w:link w:val="6"/>
    <w:semiHidden/>
    <w:qFormat/>
    <w:uiPriority w:val="9"/>
    <w:rPr>
      <w:rFonts w:cstheme="majorBidi"/>
      <w:color w:val="376092" w:themeColor="accent1" w:themeShade="BF"/>
      <w:sz w:val="24"/>
      <w:szCs w:val="24"/>
    </w:rPr>
  </w:style>
  <w:style w:type="character" w:customStyle="1" w:styleId="20">
    <w:name w:val="标题 6 字符"/>
    <w:basedOn w:val="14"/>
    <w:link w:val="7"/>
    <w:semiHidden/>
    <w:qFormat/>
    <w:uiPriority w:val="9"/>
    <w:rPr>
      <w:rFonts w:cstheme="majorBidi"/>
      <w:b/>
      <w:bCs/>
      <w:color w:val="376092"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376092" w:themeColor="accent1" w:themeShade="BF"/>
    </w:rPr>
  </w:style>
  <w:style w:type="paragraph" w:styleId="30">
    <w:name w:val="Intense Quote"/>
    <w:basedOn w:val="1"/>
    <w:next w:val="1"/>
    <w:link w:val="31"/>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31">
    <w:name w:val="明显引用 字符"/>
    <w:basedOn w:val="14"/>
    <w:link w:val="30"/>
    <w:qFormat/>
    <w:uiPriority w:val="30"/>
    <w:rPr>
      <w:i/>
      <w:iCs/>
      <w:color w:val="376092" w:themeColor="accent1" w:themeShade="BF"/>
    </w:rPr>
  </w:style>
  <w:style w:type="character" w:customStyle="1" w:styleId="32">
    <w:name w:val="Intense Reference"/>
    <w:basedOn w:val="14"/>
    <w:qFormat/>
    <w:uiPriority w:val="32"/>
    <w:rPr>
      <w:b/>
      <w:bCs/>
      <w:smallCaps/>
      <w:color w:val="376092" w:themeColor="accent1" w:themeShade="BF"/>
      <w:spacing w:val="5"/>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858</Words>
  <Characters>915</Characters>
  <Lines>6</Lines>
  <Paragraphs>1</Paragraphs>
  <TotalTime>0</TotalTime>
  <ScaleCrop>false</ScaleCrop>
  <LinksUpToDate>false</LinksUpToDate>
  <CharactersWithSpaces>916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2025-04-11T01:16:00Z</dcterms:created>
  <dc:creator>admin</dc:creator>
  <cp:lastModifiedBy>吴星星</cp:lastModifiedBy>
  <dcterms:modified xsi:type="dcterms:W3CDTF">2026-08-12T04:12:16Z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eyJoZGlkIjoiODVkYTZhN2ZkMjA3NzNlYzUwMjAwYmY2MzEwM2Y4NWUiLCJ1c2VySWQiOiI1MDk5MDI2NjIifQ==</vt:lpwstr>
  </property>
  <property fmtid="{D5CDD505-2E9C-101B-9397-08002B2CF9AE}" pid="3" name="KSOProductBuildVer">
    <vt:lpwstr>2052-12.1.0.28043</vt:lpwstr>
  </property>
  <property fmtid="{D5CDD505-2E9C-101B-9397-08002B2CF9AE}" pid="4" name="ICV">
    <vt:lpwstr>C26A09FDCC8C4ACABAB035D760A5C65B_12</vt:lpwstr>
  </property>
</Properties>
</file>